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9C17" w14:textId="7F23707A" w:rsidR="00511E9C" w:rsidRPr="00511E9C" w:rsidRDefault="00511E9C" w:rsidP="00511E9C">
      <w:pPr>
        <w:spacing w:after="0"/>
        <w:jc w:val="center"/>
        <w:rPr>
          <w:b/>
          <w:bCs/>
          <w:sz w:val="28"/>
          <w:szCs w:val="28"/>
        </w:rPr>
      </w:pPr>
      <w:r w:rsidRPr="00511E9C">
        <w:rPr>
          <w:b/>
          <w:bCs/>
          <w:sz w:val="28"/>
          <w:szCs w:val="28"/>
        </w:rPr>
        <w:t xml:space="preserve">El Banco Nación apoya el futuro del agro </w:t>
      </w:r>
    </w:p>
    <w:p w14:paraId="19C10A08" w14:textId="77777777" w:rsidR="00511E9C" w:rsidRDefault="00511E9C" w:rsidP="00511E9C">
      <w:pPr>
        <w:spacing w:after="0"/>
      </w:pPr>
    </w:p>
    <w:p w14:paraId="1DAA8922" w14:textId="77777777" w:rsidR="00511E9C" w:rsidRPr="00C2370A" w:rsidRDefault="00511E9C" w:rsidP="00C2370A">
      <w:pPr>
        <w:spacing w:after="0"/>
        <w:jc w:val="center"/>
        <w:rPr>
          <w:i/>
          <w:iCs/>
          <w:sz w:val="24"/>
          <w:szCs w:val="24"/>
        </w:rPr>
      </w:pPr>
      <w:r w:rsidRPr="00C2370A">
        <w:rPr>
          <w:i/>
          <w:iCs/>
          <w:sz w:val="24"/>
          <w:szCs w:val="24"/>
        </w:rPr>
        <w:t>Con el objetivo de reafirmar su compromiso con el sector productivo y su misión de brindar asistencia financiera al sector agropecuario, el Banco Nación estará presente como Main Sponsor en “Agrievolution Summit”, un evento que reunirá, por primera vez en el país, a las cámaras de maquinaria agrícola más importantes del mundo.</w:t>
      </w:r>
    </w:p>
    <w:p w14:paraId="7557A2C2" w14:textId="77777777" w:rsidR="00511E9C" w:rsidRDefault="00511E9C" w:rsidP="00511E9C">
      <w:pPr>
        <w:spacing w:after="0"/>
      </w:pPr>
    </w:p>
    <w:p w14:paraId="325BA7FB" w14:textId="4CE20474" w:rsidR="00511E9C" w:rsidRPr="00D87176" w:rsidRDefault="00F6053F" w:rsidP="006A3504">
      <w:pPr>
        <w:spacing w:after="0"/>
        <w:jc w:val="both"/>
        <w:rPr>
          <w:sz w:val="24"/>
          <w:szCs w:val="24"/>
        </w:rPr>
      </w:pPr>
      <w:r w:rsidRPr="00AA27AE">
        <w:rPr>
          <w:sz w:val="24"/>
          <w:szCs w:val="24"/>
        </w:rPr>
        <w:t xml:space="preserve">El encuentro, organizado por CAFMA con la fuerza de Expoagro </w:t>
      </w:r>
      <w:r w:rsidR="00511E9C" w:rsidRPr="00AA27AE">
        <w:rPr>
          <w:sz w:val="24"/>
          <w:szCs w:val="24"/>
        </w:rPr>
        <w:t>se realizará del 1 al 3 de septiembre y las jornadas convertirán a Buenos Aires en epicentro global de la innovación y la tecnología aplicada al campo.</w:t>
      </w:r>
    </w:p>
    <w:p w14:paraId="278CEB0A" w14:textId="77777777" w:rsidR="00F6053F" w:rsidRPr="00D87176" w:rsidRDefault="00F6053F" w:rsidP="006A3504">
      <w:pPr>
        <w:spacing w:after="0"/>
        <w:jc w:val="both"/>
        <w:rPr>
          <w:sz w:val="24"/>
          <w:szCs w:val="24"/>
        </w:rPr>
      </w:pPr>
    </w:p>
    <w:p w14:paraId="01481EBB" w14:textId="77777777" w:rsidR="00511E9C" w:rsidRPr="00D87176" w:rsidRDefault="00511E9C" w:rsidP="006A3504">
      <w:pPr>
        <w:spacing w:after="0"/>
        <w:jc w:val="both"/>
        <w:rPr>
          <w:sz w:val="24"/>
          <w:szCs w:val="24"/>
        </w:rPr>
      </w:pPr>
      <w:r w:rsidRPr="00D87176">
        <w:rPr>
          <w:sz w:val="24"/>
          <w:szCs w:val="24"/>
        </w:rPr>
        <w:t xml:space="preserve">En este escenario, el Banco Nación se presenta como socio estratégico del productor argentino, acercando herramientas de financiamiento que potencian la competitividad y la sustentabilidad. </w:t>
      </w:r>
    </w:p>
    <w:p w14:paraId="6A1665DF" w14:textId="77777777" w:rsidR="00511E9C" w:rsidRPr="00D87176" w:rsidRDefault="00511E9C" w:rsidP="006A3504">
      <w:pPr>
        <w:spacing w:after="0"/>
        <w:jc w:val="both"/>
        <w:rPr>
          <w:sz w:val="24"/>
          <w:szCs w:val="24"/>
        </w:rPr>
      </w:pPr>
    </w:p>
    <w:p w14:paraId="22B5A5F3" w14:textId="3C274CDE" w:rsidR="00511E9C" w:rsidRPr="00D87176" w:rsidRDefault="00E9415D" w:rsidP="006A3504">
      <w:pPr>
        <w:spacing w:after="0"/>
        <w:jc w:val="both"/>
        <w:rPr>
          <w:sz w:val="24"/>
          <w:szCs w:val="24"/>
        </w:rPr>
      </w:pPr>
      <w:r w:rsidRPr="00D87176">
        <w:rPr>
          <w:sz w:val="24"/>
          <w:szCs w:val="24"/>
        </w:rPr>
        <w:t xml:space="preserve">Al respecto, detallaron las </w:t>
      </w:r>
      <w:r w:rsidRPr="006A3504">
        <w:rPr>
          <w:b/>
          <w:bCs/>
          <w:sz w:val="24"/>
          <w:szCs w:val="24"/>
        </w:rPr>
        <w:t>l</w:t>
      </w:r>
      <w:r w:rsidR="00511E9C" w:rsidRPr="006A3504">
        <w:rPr>
          <w:b/>
          <w:bCs/>
          <w:sz w:val="24"/>
          <w:szCs w:val="24"/>
        </w:rPr>
        <w:t>íneas con bonificación especial a través del portal “BNA Conecta”</w:t>
      </w:r>
      <w:r w:rsidR="00511E9C" w:rsidRPr="00D87176">
        <w:rPr>
          <w:sz w:val="24"/>
          <w:szCs w:val="24"/>
        </w:rPr>
        <w:t xml:space="preserve"> para la compra de: </w:t>
      </w:r>
      <w:r w:rsidR="00511E9C" w:rsidRPr="00D87176">
        <w:rPr>
          <w:b/>
          <w:bCs/>
          <w:sz w:val="24"/>
          <w:szCs w:val="24"/>
        </w:rPr>
        <w:t>Maquinaria nacional nueva</w:t>
      </w:r>
      <w:r w:rsidR="00511E9C" w:rsidRPr="00D87176">
        <w:rPr>
          <w:sz w:val="24"/>
          <w:szCs w:val="24"/>
        </w:rPr>
        <w:t>, en 48 meses de plazo, a tasa fija en pesos y con bonificación por parte de fabricantes y concesionarios</w:t>
      </w:r>
      <w:r w:rsidRPr="00D87176">
        <w:rPr>
          <w:sz w:val="24"/>
          <w:szCs w:val="24"/>
        </w:rPr>
        <w:t xml:space="preserve">; </w:t>
      </w:r>
      <w:r w:rsidR="00511E9C" w:rsidRPr="00D87176">
        <w:rPr>
          <w:b/>
          <w:bCs/>
          <w:sz w:val="24"/>
          <w:szCs w:val="24"/>
        </w:rPr>
        <w:t>Camiones y utilitarios</w:t>
      </w:r>
      <w:r w:rsidR="00511E9C" w:rsidRPr="00D87176">
        <w:rPr>
          <w:sz w:val="24"/>
          <w:szCs w:val="24"/>
        </w:rPr>
        <w:t>, en hasta 60 meses de plazo, a tasa fija en pesos y con bonificación por parte de fabricantes y concesionarios</w:t>
      </w:r>
      <w:r w:rsidRPr="00D87176">
        <w:rPr>
          <w:sz w:val="24"/>
          <w:szCs w:val="24"/>
        </w:rPr>
        <w:t xml:space="preserve">; </w:t>
      </w:r>
      <w:r w:rsidR="00511E9C" w:rsidRPr="00D87176">
        <w:rPr>
          <w:b/>
          <w:bCs/>
          <w:sz w:val="24"/>
          <w:szCs w:val="24"/>
        </w:rPr>
        <w:t>Maquinaria nacional usada</w:t>
      </w:r>
      <w:r w:rsidR="00511E9C" w:rsidRPr="00D87176">
        <w:rPr>
          <w:sz w:val="24"/>
          <w:szCs w:val="24"/>
        </w:rPr>
        <w:t>, en hasta 48 meses de plazo y a tasa fija en pesos.</w:t>
      </w:r>
      <w:r w:rsidR="002A1EAA" w:rsidRPr="00D87176">
        <w:rPr>
          <w:sz w:val="24"/>
          <w:szCs w:val="24"/>
        </w:rPr>
        <w:t xml:space="preserve"> </w:t>
      </w:r>
      <w:r w:rsidR="00511E9C" w:rsidRPr="00D87176">
        <w:rPr>
          <w:sz w:val="24"/>
          <w:szCs w:val="24"/>
        </w:rPr>
        <w:t>Continúan vigentes, hasta el 30/11, las condiciones especiales de Agroactiva y La Rural para el financiamiento a tasa bonificada para los clientes que se hayan registrado oportunamente.</w:t>
      </w:r>
    </w:p>
    <w:p w14:paraId="42FDD998" w14:textId="77777777" w:rsidR="002A1EAA" w:rsidRPr="00D87176" w:rsidRDefault="002A1EAA" w:rsidP="006A3504">
      <w:pPr>
        <w:spacing w:after="0"/>
        <w:jc w:val="both"/>
        <w:rPr>
          <w:sz w:val="24"/>
          <w:szCs w:val="24"/>
        </w:rPr>
      </w:pPr>
    </w:p>
    <w:p w14:paraId="2ED9B307" w14:textId="6B25F20F" w:rsidR="00511E9C" w:rsidRPr="00D87176" w:rsidRDefault="00986020" w:rsidP="006A3504">
      <w:pPr>
        <w:spacing w:after="0"/>
        <w:jc w:val="both"/>
        <w:rPr>
          <w:sz w:val="24"/>
          <w:szCs w:val="24"/>
        </w:rPr>
      </w:pPr>
      <w:r w:rsidRPr="00D87176">
        <w:rPr>
          <w:sz w:val="24"/>
          <w:szCs w:val="24"/>
        </w:rPr>
        <w:t>Asimismo, otras l</w:t>
      </w:r>
      <w:r w:rsidR="00511E9C" w:rsidRPr="00D87176">
        <w:rPr>
          <w:sz w:val="24"/>
          <w:szCs w:val="24"/>
        </w:rPr>
        <w:t>íneas con condiciones favorables</w:t>
      </w:r>
      <w:r w:rsidRPr="00D87176">
        <w:rPr>
          <w:sz w:val="24"/>
          <w:szCs w:val="24"/>
        </w:rPr>
        <w:t xml:space="preserve"> </w:t>
      </w:r>
      <w:r w:rsidR="006A3504">
        <w:rPr>
          <w:sz w:val="24"/>
          <w:szCs w:val="24"/>
        </w:rPr>
        <w:t>que ofrece la entidad son</w:t>
      </w:r>
      <w:r w:rsidRPr="00D87176">
        <w:rPr>
          <w:sz w:val="24"/>
          <w:szCs w:val="24"/>
        </w:rPr>
        <w:t xml:space="preserve"> p</w:t>
      </w:r>
      <w:r w:rsidR="00511E9C" w:rsidRPr="00D87176">
        <w:rPr>
          <w:sz w:val="24"/>
          <w:szCs w:val="24"/>
        </w:rPr>
        <w:t xml:space="preserve">ara </w:t>
      </w:r>
      <w:r w:rsidR="00511E9C" w:rsidRPr="00D87176">
        <w:rPr>
          <w:b/>
          <w:bCs/>
          <w:sz w:val="24"/>
          <w:szCs w:val="24"/>
        </w:rPr>
        <w:t>MiPyMEs</w:t>
      </w:r>
      <w:r w:rsidR="00511E9C" w:rsidRPr="00D87176">
        <w:rPr>
          <w:sz w:val="24"/>
          <w:szCs w:val="24"/>
        </w:rPr>
        <w:t xml:space="preserve"> </w:t>
      </w:r>
      <w:r w:rsidR="00511E9C" w:rsidRPr="00D87176">
        <w:rPr>
          <w:b/>
          <w:bCs/>
          <w:sz w:val="24"/>
          <w:szCs w:val="24"/>
        </w:rPr>
        <w:t>en general e inversión productiva</w:t>
      </w:r>
      <w:r w:rsidR="00511E9C" w:rsidRPr="00D87176">
        <w:rPr>
          <w:sz w:val="24"/>
          <w:szCs w:val="24"/>
        </w:rPr>
        <w:t xml:space="preserve"> para capital de trabajo e inversión, con destino amplio y con opción de tasa fija y variable</w:t>
      </w:r>
      <w:r w:rsidRPr="00D87176">
        <w:rPr>
          <w:sz w:val="24"/>
          <w:szCs w:val="24"/>
        </w:rPr>
        <w:t xml:space="preserve">; </w:t>
      </w:r>
      <w:r w:rsidR="00511E9C" w:rsidRPr="00D87176">
        <w:rPr>
          <w:b/>
          <w:bCs/>
          <w:sz w:val="24"/>
          <w:szCs w:val="24"/>
        </w:rPr>
        <w:t>MiPyMEs en estado de emergencia agropecuaria</w:t>
      </w:r>
      <w:r w:rsidR="00511E9C" w:rsidRPr="00D87176">
        <w:rPr>
          <w:sz w:val="24"/>
          <w:szCs w:val="24"/>
        </w:rPr>
        <w:t>, a tasa fija en pesos, para inversión y para capital de trabajo</w:t>
      </w:r>
      <w:r w:rsidRPr="00D87176">
        <w:rPr>
          <w:sz w:val="24"/>
          <w:szCs w:val="24"/>
        </w:rPr>
        <w:t xml:space="preserve">; </w:t>
      </w:r>
      <w:r w:rsidRPr="00D87176">
        <w:rPr>
          <w:b/>
          <w:bCs/>
          <w:sz w:val="24"/>
          <w:szCs w:val="24"/>
        </w:rPr>
        <w:t>f</w:t>
      </w:r>
      <w:r w:rsidR="00511E9C" w:rsidRPr="00D87176">
        <w:rPr>
          <w:b/>
          <w:bCs/>
          <w:sz w:val="24"/>
          <w:szCs w:val="24"/>
        </w:rPr>
        <w:t>inanciamiento para el sector tambero,</w:t>
      </w:r>
      <w:r w:rsidR="00511E9C" w:rsidRPr="00D87176">
        <w:rPr>
          <w:sz w:val="24"/>
          <w:szCs w:val="24"/>
        </w:rPr>
        <w:t xml:space="preserve"> con tasa en </w:t>
      </w:r>
      <w:proofErr w:type="spellStart"/>
      <w:r w:rsidR="00511E9C" w:rsidRPr="00D87176">
        <w:rPr>
          <w:sz w:val="24"/>
          <w:szCs w:val="24"/>
        </w:rPr>
        <w:t>UVAs</w:t>
      </w:r>
      <w:proofErr w:type="spellEnd"/>
      <w:r w:rsidR="00511E9C" w:rsidRPr="00D87176">
        <w:rPr>
          <w:sz w:val="24"/>
          <w:szCs w:val="24"/>
        </w:rPr>
        <w:t xml:space="preserve"> y con destino inversión, en hasta 60 meses de plazo</w:t>
      </w:r>
      <w:r w:rsidRPr="00D87176">
        <w:rPr>
          <w:sz w:val="24"/>
          <w:szCs w:val="24"/>
        </w:rPr>
        <w:t xml:space="preserve">; </w:t>
      </w:r>
      <w:r w:rsidR="00511E9C" w:rsidRPr="00D87176">
        <w:rPr>
          <w:b/>
          <w:bCs/>
          <w:sz w:val="24"/>
          <w:szCs w:val="24"/>
        </w:rPr>
        <w:t>Compra de maquinaria nacional nueva y usada</w:t>
      </w:r>
      <w:r w:rsidR="00511E9C" w:rsidRPr="00D87176">
        <w:rPr>
          <w:sz w:val="24"/>
          <w:szCs w:val="24"/>
        </w:rPr>
        <w:t>, a tasa fija en dólares y hasta 48 meses de plazo</w:t>
      </w:r>
      <w:r w:rsidRPr="00D87176">
        <w:rPr>
          <w:sz w:val="24"/>
          <w:szCs w:val="24"/>
        </w:rPr>
        <w:t xml:space="preserve">; </w:t>
      </w:r>
      <w:r w:rsidR="00511E9C" w:rsidRPr="00D87176">
        <w:rPr>
          <w:b/>
          <w:bCs/>
          <w:sz w:val="24"/>
          <w:szCs w:val="24"/>
        </w:rPr>
        <w:t>Adquisición de productos sustentables energéticamente</w:t>
      </w:r>
      <w:r w:rsidR="00511E9C" w:rsidRPr="00D87176">
        <w:rPr>
          <w:sz w:val="24"/>
          <w:szCs w:val="24"/>
        </w:rPr>
        <w:t xml:space="preserve"> eficientes en hasta 10 años, con hasta 24 meses de período de gracia para capital</w:t>
      </w:r>
      <w:r w:rsidRPr="00D87176">
        <w:rPr>
          <w:sz w:val="24"/>
          <w:szCs w:val="24"/>
        </w:rPr>
        <w:t xml:space="preserve">. </w:t>
      </w:r>
      <w:r w:rsidR="00511E9C" w:rsidRPr="00D87176">
        <w:rPr>
          <w:sz w:val="24"/>
          <w:szCs w:val="24"/>
        </w:rPr>
        <w:t xml:space="preserve">Continúan vigentes, hasta el 31/08, las condiciones especiales de La Rural para financiar compra de hacienda reproductora y retención de vientres a tasa bonificada para los clientes que se hayan registrado oportunamente. </w:t>
      </w:r>
    </w:p>
    <w:p w14:paraId="5F87D284" w14:textId="77777777" w:rsidR="00986020" w:rsidRPr="00D87176" w:rsidRDefault="00986020" w:rsidP="006A3504">
      <w:pPr>
        <w:spacing w:after="0"/>
        <w:jc w:val="both"/>
        <w:rPr>
          <w:sz w:val="24"/>
          <w:szCs w:val="24"/>
        </w:rPr>
      </w:pPr>
    </w:p>
    <w:p w14:paraId="70B5E044" w14:textId="1442BE36" w:rsidR="00511E9C" w:rsidRPr="00D87176" w:rsidRDefault="00511E9C" w:rsidP="006A3504">
      <w:pPr>
        <w:spacing w:after="0"/>
        <w:jc w:val="both"/>
        <w:rPr>
          <w:sz w:val="24"/>
          <w:szCs w:val="24"/>
        </w:rPr>
      </w:pPr>
      <w:r w:rsidRPr="00D87176">
        <w:rPr>
          <w:sz w:val="24"/>
          <w:szCs w:val="24"/>
        </w:rPr>
        <w:t>Cabe destacar que la entidad cuenta hoy con más de 44.000 clientes del sector agropecuario y, en 2024, asistió al sector por más de $ 2,3 billones, mientras que en lo que va del 2025 ya lleva desembolsados más de $ 2,2 billones.</w:t>
      </w:r>
    </w:p>
    <w:p w14:paraId="0FA3E7F2" w14:textId="45C81599" w:rsidR="000661D8" w:rsidRPr="00AA27AE" w:rsidRDefault="00511E9C" w:rsidP="00AA27AE">
      <w:pPr>
        <w:spacing w:after="0"/>
        <w:jc w:val="both"/>
        <w:rPr>
          <w:sz w:val="24"/>
          <w:szCs w:val="24"/>
        </w:rPr>
      </w:pPr>
      <w:r w:rsidRPr="00D87176">
        <w:rPr>
          <w:sz w:val="24"/>
          <w:szCs w:val="24"/>
        </w:rPr>
        <w:t xml:space="preserve">Ser parte de “Agrievolution Summit” es, para el Banco Nación, una continuidad natural de este liderazgo en el mercado para el sector agropecuario en materia de asistencia financiera. </w:t>
      </w:r>
    </w:p>
    <w:sectPr w:rsidR="000661D8" w:rsidRPr="00AA27AE" w:rsidSect="008C5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CED7" w14:textId="77777777" w:rsidR="00472E01" w:rsidRDefault="00472E01" w:rsidP="00E728E0">
      <w:pPr>
        <w:spacing w:after="0" w:line="240" w:lineRule="auto"/>
      </w:pPr>
      <w:r>
        <w:separator/>
      </w:r>
    </w:p>
  </w:endnote>
  <w:endnote w:type="continuationSeparator" w:id="0">
    <w:p w14:paraId="6C9D123A" w14:textId="77777777" w:rsidR="00472E01" w:rsidRDefault="00472E01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30C" w14:textId="77777777" w:rsidR="00987612" w:rsidRDefault="009876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72857EBF" w:rsidR="00E728E0" w:rsidRDefault="00DC2E6B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82E792" wp14:editId="47BB2438">
          <wp:extent cx="7533319" cy="671034"/>
          <wp:effectExtent l="0" t="0" r="0" b="2540"/>
          <wp:docPr id="1741476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7648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65" cy="67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535D" w14:textId="77777777" w:rsidR="00987612" w:rsidRDefault="00987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D5D5" w14:textId="77777777" w:rsidR="00472E01" w:rsidRDefault="00472E01" w:rsidP="00E728E0">
      <w:pPr>
        <w:spacing w:after="0" w:line="240" w:lineRule="auto"/>
      </w:pPr>
      <w:r>
        <w:separator/>
      </w:r>
    </w:p>
  </w:footnote>
  <w:footnote w:type="continuationSeparator" w:id="0">
    <w:p w14:paraId="57D1DE99" w14:textId="77777777" w:rsidR="00472E01" w:rsidRDefault="00472E01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FD4F" w14:textId="77777777" w:rsidR="00987612" w:rsidRDefault="009876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1A707463">
          <wp:extent cx="7625892" cy="126884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2" cy="126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809F" w14:textId="77777777" w:rsidR="00987612" w:rsidRDefault="00987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F6C"/>
    <w:multiLevelType w:val="hybridMultilevel"/>
    <w:tmpl w:val="B2FAD81C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DD1C9C"/>
    <w:multiLevelType w:val="hybridMultilevel"/>
    <w:tmpl w:val="4A08997A"/>
    <w:lvl w:ilvl="0" w:tplc="768660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F3147FB"/>
    <w:multiLevelType w:val="hybridMultilevel"/>
    <w:tmpl w:val="7C6A723E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2FEE"/>
    <w:rsid w:val="00012698"/>
    <w:rsid w:val="00050762"/>
    <w:rsid w:val="0005561B"/>
    <w:rsid w:val="000661D8"/>
    <w:rsid w:val="00071E7E"/>
    <w:rsid w:val="000A0F6E"/>
    <w:rsid w:val="000A4ECD"/>
    <w:rsid w:val="000D0267"/>
    <w:rsid w:val="00101690"/>
    <w:rsid w:val="00117812"/>
    <w:rsid w:val="00133D94"/>
    <w:rsid w:val="00152E94"/>
    <w:rsid w:val="00223E83"/>
    <w:rsid w:val="00270846"/>
    <w:rsid w:val="002939C8"/>
    <w:rsid w:val="002A1EAA"/>
    <w:rsid w:val="002E07FB"/>
    <w:rsid w:val="00304E8C"/>
    <w:rsid w:val="003066A3"/>
    <w:rsid w:val="003124EF"/>
    <w:rsid w:val="00325656"/>
    <w:rsid w:val="003469FF"/>
    <w:rsid w:val="00383FAE"/>
    <w:rsid w:val="00396F13"/>
    <w:rsid w:val="003B0634"/>
    <w:rsid w:val="003D56D4"/>
    <w:rsid w:val="003D6B52"/>
    <w:rsid w:val="003E5CEB"/>
    <w:rsid w:val="00422712"/>
    <w:rsid w:val="0042788D"/>
    <w:rsid w:val="00472E01"/>
    <w:rsid w:val="004D3374"/>
    <w:rsid w:val="004D4981"/>
    <w:rsid w:val="00511E9C"/>
    <w:rsid w:val="005369C4"/>
    <w:rsid w:val="00572842"/>
    <w:rsid w:val="00587B22"/>
    <w:rsid w:val="005D235F"/>
    <w:rsid w:val="005F14FB"/>
    <w:rsid w:val="005F71C8"/>
    <w:rsid w:val="0060425D"/>
    <w:rsid w:val="006112C6"/>
    <w:rsid w:val="00641EC9"/>
    <w:rsid w:val="00694EA5"/>
    <w:rsid w:val="00697E80"/>
    <w:rsid w:val="006A3504"/>
    <w:rsid w:val="006A76C8"/>
    <w:rsid w:val="006B2CCA"/>
    <w:rsid w:val="006B6BFE"/>
    <w:rsid w:val="006C2F1F"/>
    <w:rsid w:val="006D6E48"/>
    <w:rsid w:val="00710C26"/>
    <w:rsid w:val="00715098"/>
    <w:rsid w:val="00794D9F"/>
    <w:rsid w:val="007C5D4E"/>
    <w:rsid w:val="007E5404"/>
    <w:rsid w:val="007F38D0"/>
    <w:rsid w:val="007F5EAC"/>
    <w:rsid w:val="0082017E"/>
    <w:rsid w:val="0085148C"/>
    <w:rsid w:val="00864B80"/>
    <w:rsid w:val="008C042E"/>
    <w:rsid w:val="008C5DA6"/>
    <w:rsid w:val="008D7D65"/>
    <w:rsid w:val="00960111"/>
    <w:rsid w:val="00970B36"/>
    <w:rsid w:val="00986020"/>
    <w:rsid w:val="00987612"/>
    <w:rsid w:val="009A401E"/>
    <w:rsid w:val="009B78F1"/>
    <w:rsid w:val="009C1361"/>
    <w:rsid w:val="00A078A8"/>
    <w:rsid w:val="00A2497E"/>
    <w:rsid w:val="00A46A9F"/>
    <w:rsid w:val="00A65E2E"/>
    <w:rsid w:val="00A86251"/>
    <w:rsid w:val="00AA27AE"/>
    <w:rsid w:val="00B551BC"/>
    <w:rsid w:val="00B76558"/>
    <w:rsid w:val="00B8514A"/>
    <w:rsid w:val="00BB16E8"/>
    <w:rsid w:val="00BC4188"/>
    <w:rsid w:val="00BF7B9B"/>
    <w:rsid w:val="00C021F9"/>
    <w:rsid w:val="00C042FE"/>
    <w:rsid w:val="00C2370A"/>
    <w:rsid w:val="00C94227"/>
    <w:rsid w:val="00CA16AA"/>
    <w:rsid w:val="00CC45BA"/>
    <w:rsid w:val="00D20AD0"/>
    <w:rsid w:val="00D352FC"/>
    <w:rsid w:val="00D44200"/>
    <w:rsid w:val="00D44F9F"/>
    <w:rsid w:val="00D512C0"/>
    <w:rsid w:val="00D51451"/>
    <w:rsid w:val="00D60DE9"/>
    <w:rsid w:val="00D73481"/>
    <w:rsid w:val="00D842D7"/>
    <w:rsid w:val="00D87176"/>
    <w:rsid w:val="00DC2E6B"/>
    <w:rsid w:val="00E25E6B"/>
    <w:rsid w:val="00E367DC"/>
    <w:rsid w:val="00E728E0"/>
    <w:rsid w:val="00E7315D"/>
    <w:rsid w:val="00E81E40"/>
    <w:rsid w:val="00E9415D"/>
    <w:rsid w:val="00ED36B6"/>
    <w:rsid w:val="00EE2CEC"/>
    <w:rsid w:val="00EE74EB"/>
    <w:rsid w:val="00F04603"/>
    <w:rsid w:val="00F20872"/>
    <w:rsid w:val="00F20DC1"/>
    <w:rsid w:val="00F250C4"/>
    <w:rsid w:val="00F4647F"/>
    <w:rsid w:val="00F6053F"/>
    <w:rsid w:val="00F95347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24E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C5DA6"/>
    <w:pPr>
      <w:widowControl w:val="0"/>
      <w:autoSpaceDE w:val="0"/>
      <w:autoSpaceDN w:val="0"/>
      <w:spacing w:after="0" w:line="240" w:lineRule="auto"/>
      <w:ind w:left="34"/>
      <w:jc w:val="both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5DA6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2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25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2025-08-20T11:48:00Z</dcterms:created>
  <dcterms:modified xsi:type="dcterms:W3CDTF">2025-08-20T13:31:00Z</dcterms:modified>
</cp:coreProperties>
</file>