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A1739" w14:textId="34AD8B64" w:rsidR="00735C51" w:rsidRDefault="003105DB" w:rsidP="00FF268B">
      <w:pPr>
        <w:jc w:val="center"/>
        <w:rPr>
          <w:b/>
          <w:bCs/>
          <w:sz w:val="28"/>
          <w:szCs w:val="28"/>
        </w:rPr>
      </w:pPr>
      <w:r>
        <w:rPr>
          <w:b/>
          <w:bCs/>
          <w:sz w:val="28"/>
          <w:szCs w:val="28"/>
        </w:rPr>
        <w:t xml:space="preserve">El Brangus </w:t>
      </w:r>
      <w:proofErr w:type="gramStart"/>
      <w:r>
        <w:rPr>
          <w:b/>
          <w:bCs/>
          <w:sz w:val="28"/>
          <w:szCs w:val="28"/>
        </w:rPr>
        <w:t>Argentino</w:t>
      </w:r>
      <w:proofErr w:type="gramEnd"/>
      <w:r>
        <w:rPr>
          <w:b/>
          <w:bCs/>
          <w:sz w:val="28"/>
          <w:szCs w:val="28"/>
        </w:rPr>
        <w:t xml:space="preserve"> dejó todo en la pista</w:t>
      </w:r>
    </w:p>
    <w:p w14:paraId="64D5578A" w14:textId="77777777" w:rsidR="00FF268B" w:rsidRPr="005C5F11" w:rsidRDefault="00FF268B" w:rsidP="005C5F11">
      <w:pPr>
        <w:jc w:val="center"/>
        <w:rPr>
          <w:b/>
          <w:bCs/>
          <w:i/>
          <w:iCs/>
          <w:sz w:val="24"/>
          <w:szCs w:val="24"/>
        </w:rPr>
      </w:pPr>
    </w:p>
    <w:p w14:paraId="6FF98B8B" w14:textId="5183E49E" w:rsidR="00FF268B" w:rsidRPr="005C5F11" w:rsidRDefault="00FF268B" w:rsidP="005C5F11">
      <w:pPr>
        <w:jc w:val="center"/>
        <w:rPr>
          <w:i/>
          <w:iCs/>
          <w:sz w:val="24"/>
          <w:szCs w:val="24"/>
        </w:rPr>
      </w:pPr>
      <w:r w:rsidRPr="005C5F11">
        <w:rPr>
          <w:i/>
          <w:iCs/>
          <w:sz w:val="24"/>
          <w:szCs w:val="24"/>
        </w:rPr>
        <w:t xml:space="preserve">Más de 120 expositores entre cabañas y empresas, acompañaron la realización del Congreso Mundial Brangus </w:t>
      </w:r>
      <w:r w:rsidR="00894842" w:rsidRPr="005C5F11">
        <w:rPr>
          <w:i/>
          <w:iCs/>
          <w:sz w:val="24"/>
          <w:szCs w:val="24"/>
        </w:rPr>
        <w:t>c</w:t>
      </w:r>
      <w:r w:rsidRPr="005C5F11">
        <w:rPr>
          <w:i/>
          <w:iCs/>
          <w:sz w:val="24"/>
          <w:szCs w:val="24"/>
        </w:rPr>
        <w:t>on</w:t>
      </w:r>
      <w:r w:rsidR="00F70C5B" w:rsidRPr="005C5F11">
        <w:rPr>
          <w:i/>
          <w:iCs/>
          <w:sz w:val="24"/>
          <w:szCs w:val="24"/>
        </w:rPr>
        <w:t xml:space="preserve"> </w:t>
      </w:r>
      <w:r w:rsidR="00894842" w:rsidRPr="005C5F11">
        <w:rPr>
          <w:i/>
          <w:iCs/>
          <w:sz w:val="24"/>
          <w:szCs w:val="24"/>
        </w:rPr>
        <w:t>la fuerza de Expoagro</w:t>
      </w:r>
      <w:r w:rsidR="00BB7545">
        <w:rPr>
          <w:i/>
          <w:iCs/>
          <w:sz w:val="24"/>
          <w:szCs w:val="24"/>
        </w:rPr>
        <w:t xml:space="preserve">. El evento ganadero fue un punto de encuentro entre la genética y la innovación. </w:t>
      </w:r>
    </w:p>
    <w:p w14:paraId="26A568D9" w14:textId="77777777" w:rsidR="00894842" w:rsidRDefault="00894842" w:rsidP="004B692D">
      <w:pPr>
        <w:jc w:val="both"/>
        <w:rPr>
          <w:sz w:val="24"/>
          <w:szCs w:val="24"/>
        </w:rPr>
      </w:pPr>
    </w:p>
    <w:p w14:paraId="62B97D21" w14:textId="3D67B0C3" w:rsidR="00BB7545" w:rsidRDefault="00BB7545" w:rsidP="005C5F11">
      <w:pPr>
        <w:jc w:val="both"/>
        <w:rPr>
          <w:sz w:val="24"/>
          <w:szCs w:val="24"/>
        </w:rPr>
      </w:pPr>
      <w:r>
        <w:rPr>
          <w:sz w:val="24"/>
          <w:szCs w:val="24"/>
        </w:rPr>
        <w:t xml:space="preserve">Bajo el slogan “La Experiencia Argentina”, del 19 al 27 de abril, nuestro país fue anfitrión del Mundial Brangus organizado por la Asociación Argentina de Brangus con la fuerza de Expoagro. </w:t>
      </w:r>
    </w:p>
    <w:p w14:paraId="4A694AE9" w14:textId="77777777" w:rsidR="00BB7545" w:rsidRDefault="00BB7545" w:rsidP="005C5F11">
      <w:pPr>
        <w:jc w:val="both"/>
        <w:rPr>
          <w:sz w:val="24"/>
          <w:szCs w:val="24"/>
        </w:rPr>
      </w:pPr>
    </w:p>
    <w:p w14:paraId="24797CB3" w14:textId="11A4C94A" w:rsidR="00146769" w:rsidRPr="00146769" w:rsidRDefault="00146769" w:rsidP="00146769">
      <w:pPr>
        <w:jc w:val="both"/>
        <w:rPr>
          <w:sz w:val="24"/>
          <w:szCs w:val="24"/>
        </w:rPr>
      </w:pPr>
      <w:r>
        <w:rPr>
          <w:sz w:val="24"/>
          <w:szCs w:val="24"/>
        </w:rPr>
        <w:t>E</w:t>
      </w:r>
      <w:r w:rsidRPr="00146769">
        <w:rPr>
          <w:sz w:val="24"/>
          <w:szCs w:val="24"/>
        </w:rPr>
        <w:t xml:space="preserve">l evento </w:t>
      </w:r>
      <w:r>
        <w:rPr>
          <w:sz w:val="24"/>
          <w:szCs w:val="24"/>
        </w:rPr>
        <w:t>tuvo</w:t>
      </w:r>
      <w:r w:rsidRPr="00146769">
        <w:rPr>
          <w:sz w:val="24"/>
          <w:szCs w:val="24"/>
        </w:rPr>
        <w:t xml:space="preserve"> dos etapas: del 19 al 24 de abril se visitar</w:t>
      </w:r>
      <w:r>
        <w:rPr>
          <w:sz w:val="24"/>
          <w:szCs w:val="24"/>
        </w:rPr>
        <w:t>o</w:t>
      </w:r>
      <w:r w:rsidRPr="00146769">
        <w:rPr>
          <w:sz w:val="24"/>
          <w:szCs w:val="24"/>
        </w:rPr>
        <w:t>n seis establecimientos</w:t>
      </w:r>
      <w:r>
        <w:rPr>
          <w:sz w:val="24"/>
          <w:szCs w:val="24"/>
        </w:rPr>
        <w:t xml:space="preserve">: </w:t>
      </w:r>
      <w:r w:rsidR="00EC1423" w:rsidRPr="00EC1423">
        <w:rPr>
          <w:sz w:val="24"/>
          <w:szCs w:val="24"/>
        </w:rPr>
        <w:t>Cabaña Las Marías (Virasoro, Corrientes)</w:t>
      </w:r>
      <w:r w:rsidR="00EC1423">
        <w:rPr>
          <w:sz w:val="24"/>
          <w:szCs w:val="24"/>
        </w:rPr>
        <w:t xml:space="preserve">; </w:t>
      </w:r>
      <w:r w:rsidR="00EC1423" w:rsidRPr="00EC1423">
        <w:rPr>
          <w:sz w:val="24"/>
          <w:szCs w:val="24"/>
        </w:rPr>
        <w:t>Cabaña Itá Sirí (Desmochado</w:t>
      </w:r>
      <w:r w:rsidR="00EC1423">
        <w:rPr>
          <w:sz w:val="24"/>
          <w:szCs w:val="24"/>
        </w:rPr>
        <w:t xml:space="preserve">, Corrientes); </w:t>
      </w:r>
      <w:r w:rsidR="00EC1423" w:rsidRPr="00EC1423">
        <w:rPr>
          <w:sz w:val="24"/>
          <w:szCs w:val="24"/>
        </w:rPr>
        <w:t>Cabaña La Victoria (Esquina</w:t>
      </w:r>
      <w:r w:rsidR="00EC1423">
        <w:rPr>
          <w:sz w:val="24"/>
          <w:szCs w:val="24"/>
        </w:rPr>
        <w:t xml:space="preserve">, Corrientes); </w:t>
      </w:r>
      <w:r w:rsidR="00EC1423" w:rsidRPr="00EC1423">
        <w:rPr>
          <w:sz w:val="24"/>
          <w:szCs w:val="24"/>
        </w:rPr>
        <w:t>Cabaña El Bagual</w:t>
      </w:r>
      <w:r w:rsidR="00EC1423">
        <w:rPr>
          <w:sz w:val="24"/>
          <w:szCs w:val="24"/>
        </w:rPr>
        <w:t xml:space="preserve"> (</w:t>
      </w:r>
      <w:proofErr w:type="gramStart"/>
      <w:r w:rsidR="00EC1423">
        <w:rPr>
          <w:sz w:val="24"/>
          <w:szCs w:val="24"/>
        </w:rPr>
        <w:t>Presidente</w:t>
      </w:r>
      <w:proofErr w:type="gramEnd"/>
      <w:r w:rsidR="00EC1423">
        <w:rPr>
          <w:sz w:val="24"/>
          <w:szCs w:val="24"/>
        </w:rPr>
        <w:t xml:space="preserve"> Irigoyen, Formosa); </w:t>
      </w:r>
      <w:r w:rsidR="00EC1423" w:rsidRPr="00EC1423">
        <w:rPr>
          <w:sz w:val="24"/>
          <w:szCs w:val="24"/>
        </w:rPr>
        <w:t>Cabaña La Leonor (Presidencia Roca, Chaco)</w:t>
      </w:r>
      <w:r w:rsidR="00EC1423">
        <w:rPr>
          <w:sz w:val="24"/>
          <w:szCs w:val="24"/>
        </w:rPr>
        <w:t xml:space="preserve">, y </w:t>
      </w:r>
      <w:r w:rsidR="00EC1423" w:rsidRPr="00EC1423">
        <w:rPr>
          <w:sz w:val="24"/>
          <w:szCs w:val="24"/>
        </w:rPr>
        <w:t>Cabaña Los Guasunchos (Santa Margarita, Santa Fe)</w:t>
      </w:r>
      <w:r w:rsidR="00616B8E">
        <w:rPr>
          <w:sz w:val="24"/>
          <w:szCs w:val="24"/>
        </w:rPr>
        <w:t xml:space="preserve">, lo </w:t>
      </w:r>
      <w:proofErr w:type="spellStart"/>
      <w:r w:rsidR="00616B8E">
        <w:rPr>
          <w:sz w:val="24"/>
          <w:szCs w:val="24"/>
        </w:rPr>
        <w:t>cuál</w:t>
      </w:r>
      <w:proofErr w:type="spellEnd"/>
      <w:r w:rsidR="00616B8E">
        <w:rPr>
          <w:sz w:val="24"/>
          <w:szCs w:val="24"/>
        </w:rPr>
        <w:t xml:space="preserve"> significó </w:t>
      </w:r>
      <w:r w:rsidR="00616B8E" w:rsidRPr="00616B8E">
        <w:rPr>
          <w:sz w:val="24"/>
          <w:szCs w:val="24"/>
        </w:rPr>
        <w:t>3.000 km. recorridos</w:t>
      </w:r>
      <w:r w:rsidR="00616B8E">
        <w:rPr>
          <w:sz w:val="24"/>
          <w:szCs w:val="24"/>
        </w:rPr>
        <w:t xml:space="preserve"> y </w:t>
      </w:r>
      <w:r w:rsidR="00616B8E" w:rsidRPr="00616B8E">
        <w:rPr>
          <w:sz w:val="24"/>
          <w:szCs w:val="24"/>
        </w:rPr>
        <w:t>5.000 animales mostrados en los campos</w:t>
      </w:r>
      <w:r w:rsidR="00616B8E">
        <w:rPr>
          <w:sz w:val="24"/>
          <w:szCs w:val="24"/>
        </w:rPr>
        <w:t xml:space="preserve">. Sumado a ello, simultáneamente </w:t>
      </w:r>
      <w:r w:rsidRPr="00146769">
        <w:rPr>
          <w:sz w:val="24"/>
          <w:szCs w:val="24"/>
        </w:rPr>
        <w:t>se realizar</w:t>
      </w:r>
      <w:r>
        <w:rPr>
          <w:sz w:val="24"/>
          <w:szCs w:val="24"/>
        </w:rPr>
        <w:t>o</w:t>
      </w:r>
      <w:r w:rsidRPr="00146769">
        <w:rPr>
          <w:sz w:val="24"/>
          <w:szCs w:val="24"/>
        </w:rPr>
        <w:t>n charlas técnicas</w:t>
      </w:r>
      <w:r w:rsidR="00616B8E">
        <w:rPr>
          <w:sz w:val="24"/>
          <w:szCs w:val="24"/>
        </w:rPr>
        <w:t xml:space="preserve">. </w:t>
      </w:r>
    </w:p>
    <w:p w14:paraId="63B1A7EE" w14:textId="77777777" w:rsidR="00146769" w:rsidRPr="00146769" w:rsidRDefault="00146769" w:rsidP="00146769">
      <w:pPr>
        <w:jc w:val="both"/>
        <w:rPr>
          <w:sz w:val="24"/>
          <w:szCs w:val="24"/>
        </w:rPr>
      </w:pPr>
    </w:p>
    <w:p w14:paraId="642DA88D" w14:textId="3EE05FBF" w:rsidR="00146769" w:rsidRDefault="00146769" w:rsidP="00146769">
      <w:pPr>
        <w:jc w:val="both"/>
        <w:rPr>
          <w:sz w:val="24"/>
          <w:szCs w:val="24"/>
        </w:rPr>
      </w:pPr>
      <w:r w:rsidRPr="00146769">
        <w:rPr>
          <w:sz w:val="24"/>
          <w:szCs w:val="24"/>
        </w:rPr>
        <w:t>Luego, del 25 al 27, se llev</w:t>
      </w:r>
      <w:r>
        <w:rPr>
          <w:sz w:val="24"/>
          <w:szCs w:val="24"/>
        </w:rPr>
        <w:t>ó</w:t>
      </w:r>
      <w:r w:rsidRPr="00146769">
        <w:rPr>
          <w:sz w:val="24"/>
          <w:szCs w:val="24"/>
        </w:rPr>
        <w:t xml:space="preserve"> a cabo la 53° Gran Exposición Nacional y la 17° Exposición Nacional del Ternero, en la Sociedad Rural de Corrientes (SRC), </w:t>
      </w:r>
      <w:r>
        <w:rPr>
          <w:sz w:val="24"/>
          <w:szCs w:val="24"/>
        </w:rPr>
        <w:t>Riachuelo</w:t>
      </w:r>
      <w:r w:rsidR="00EC1423">
        <w:rPr>
          <w:sz w:val="24"/>
          <w:szCs w:val="24"/>
        </w:rPr>
        <w:t xml:space="preserve">. </w:t>
      </w:r>
    </w:p>
    <w:p w14:paraId="218F6620" w14:textId="0A7A7E27" w:rsidR="005C5F11" w:rsidRDefault="005C5F11" w:rsidP="004B692D">
      <w:pPr>
        <w:jc w:val="both"/>
        <w:rPr>
          <w:sz w:val="24"/>
          <w:szCs w:val="24"/>
        </w:rPr>
      </w:pPr>
    </w:p>
    <w:p w14:paraId="0B067751" w14:textId="5F9B4193" w:rsidR="00533B7E" w:rsidRDefault="00B225C3" w:rsidP="004B692D">
      <w:pPr>
        <w:jc w:val="both"/>
        <w:rPr>
          <w:sz w:val="24"/>
          <w:szCs w:val="24"/>
        </w:rPr>
      </w:pPr>
      <w:r>
        <w:rPr>
          <w:sz w:val="24"/>
          <w:szCs w:val="24"/>
        </w:rPr>
        <w:t xml:space="preserve">Un nutrido y variado público acompañó en diferentes momentos </w:t>
      </w:r>
      <w:r w:rsidR="00894842" w:rsidRPr="00894842">
        <w:rPr>
          <w:sz w:val="24"/>
          <w:szCs w:val="24"/>
        </w:rPr>
        <w:t>los</w:t>
      </w:r>
      <w:r w:rsidR="00F70C5B">
        <w:rPr>
          <w:sz w:val="24"/>
          <w:szCs w:val="24"/>
        </w:rPr>
        <w:t xml:space="preserve"> 9</w:t>
      </w:r>
      <w:r w:rsidR="00894842" w:rsidRPr="00894842">
        <w:rPr>
          <w:sz w:val="24"/>
          <w:szCs w:val="24"/>
        </w:rPr>
        <w:t xml:space="preserve"> días </w:t>
      </w:r>
      <w:r>
        <w:rPr>
          <w:sz w:val="24"/>
          <w:szCs w:val="24"/>
        </w:rPr>
        <w:t>que duró el evento. P</w:t>
      </w:r>
      <w:r w:rsidR="00146769">
        <w:rPr>
          <w:sz w:val="24"/>
          <w:szCs w:val="24"/>
        </w:rPr>
        <w:t xml:space="preserve">articiparon </w:t>
      </w:r>
      <w:r w:rsidR="00894842" w:rsidRPr="00894842">
        <w:rPr>
          <w:sz w:val="24"/>
          <w:szCs w:val="24"/>
        </w:rPr>
        <w:t xml:space="preserve">criadores </w:t>
      </w:r>
      <w:r w:rsidR="00F70C5B" w:rsidRPr="00F70C5B">
        <w:rPr>
          <w:sz w:val="24"/>
          <w:szCs w:val="24"/>
        </w:rPr>
        <w:t>de la raza Bra</w:t>
      </w:r>
      <w:r w:rsidR="00533B7E">
        <w:rPr>
          <w:sz w:val="24"/>
          <w:szCs w:val="24"/>
        </w:rPr>
        <w:t xml:space="preserve">ngus </w:t>
      </w:r>
      <w:r w:rsidR="00533B7E" w:rsidRPr="00533B7E">
        <w:rPr>
          <w:sz w:val="24"/>
          <w:szCs w:val="24"/>
        </w:rPr>
        <w:t>de Australia, Belice, Bolivia, Brasil, Colombia, Costa Rica, Ecuador, Estados Unidos, Guatemala, México, Panamá, Paraguay, Sudáfrica, Uruguay, y Tailandia</w:t>
      </w:r>
      <w:r w:rsidR="00146769">
        <w:rPr>
          <w:sz w:val="24"/>
          <w:szCs w:val="24"/>
        </w:rPr>
        <w:t xml:space="preserve">. </w:t>
      </w:r>
      <w:r>
        <w:rPr>
          <w:sz w:val="24"/>
          <w:szCs w:val="24"/>
        </w:rPr>
        <w:t xml:space="preserve">Como así también, </w:t>
      </w:r>
      <w:r w:rsidRPr="00B225C3">
        <w:rPr>
          <w:sz w:val="24"/>
          <w:szCs w:val="24"/>
        </w:rPr>
        <w:t>ministros y legisladores nacionales y provinciales</w:t>
      </w:r>
      <w:r>
        <w:rPr>
          <w:sz w:val="24"/>
          <w:szCs w:val="24"/>
        </w:rPr>
        <w:t xml:space="preserve">, referentes de entidades agropecuarias, criadores, productores, empresarios y público en general. </w:t>
      </w:r>
    </w:p>
    <w:p w14:paraId="3D32B128" w14:textId="77777777" w:rsidR="00B225C3" w:rsidRDefault="00B225C3" w:rsidP="004B692D">
      <w:pPr>
        <w:jc w:val="both"/>
        <w:rPr>
          <w:sz w:val="24"/>
          <w:szCs w:val="24"/>
        </w:rPr>
      </w:pPr>
    </w:p>
    <w:p w14:paraId="6B83CBD7" w14:textId="5BF8B92E" w:rsidR="00533B7E" w:rsidRPr="005C5F11" w:rsidRDefault="005C5F11" w:rsidP="004B692D">
      <w:pPr>
        <w:jc w:val="both"/>
        <w:rPr>
          <w:b/>
          <w:bCs/>
          <w:sz w:val="24"/>
          <w:szCs w:val="24"/>
        </w:rPr>
      </w:pPr>
      <w:r w:rsidRPr="005C5F11">
        <w:rPr>
          <w:b/>
          <w:bCs/>
          <w:sz w:val="24"/>
          <w:szCs w:val="24"/>
        </w:rPr>
        <w:t xml:space="preserve">Genética de </w:t>
      </w:r>
      <w:r w:rsidR="00B34801">
        <w:rPr>
          <w:b/>
          <w:bCs/>
          <w:sz w:val="24"/>
          <w:szCs w:val="24"/>
        </w:rPr>
        <w:t>punta</w:t>
      </w:r>
    </w:p>
    <w:p w14:paraId="1EB7BAB3" w14:textId="788C4311" w:rsidR="005C5F11" w:rsidRDefault="005C5F11" w:rsidP="005C5F11">
      <w:pPr>
        <w:jc w:val="both"/>
        <w:rPr>
          <w:sz w:val="24"/>
          <w:szCs w:val="24"/>
        </w:rPr>
      </w:pPr>
      <w:r>
        <w:rPr>
          <w:sz w:val="24"/>
          <w:szCs w:val="24"/>
        </w:rPr>
        <w:t>Durante los días de la exposición</w:t>
      </w:r>
      <w:r w:rsidR="00B34801">
        <w:rPr>
          <w:sz w:val="24"/>
          <w:szCs w:val="24"/>
        </w:rPr>
        <w:t xml:space="preserve"> </w:t>
      </w:r>
      <w:r>
        <w:rPr>
          <w:sz w:val="24"/>
          <w:szCs w:val="24"/>
        </w:rPr>
        <w:t xml:space="preserve">que se </w:t>
      </w:r>
      <w:r w:rsidR="00B34801">
        <w:rPr>
          <w:sz w:val="24"/>
          <w:szCs w:val="24"/>
        </w:rPr>
        <w:t xml:space="preserve">realizó </w:t>
      </w:r>
      <w:r w:rsidR="00B34801" w:rsidRPr="00533B7E">
        <w:rPr>
          <w:sz w:val="24"/>
          <w:szCs w:val="24"/>
        </w:rPr>
        <w:t>la</w:t>
      </w:r>
      <w:r w:rsidRPr="005C5F11">
        <w:rPr>
          <w:sz w:val="24"/>
          <w:szCs w:val="24"/>
        </w:rPr>
        <w:t xml:space="preserve"> 17° Exposición Nacional del</w:t>
      </w:r>
      <w:r>
        <w:rPr>
          <w:sz w:val="24"/>
          <w:szCs w:val="24"/>
        </w:rPr>
        <w:t xml:space="preserve"> </w:t>
      </w:r>
      <w:r w:rsidRPr="005C5F11">
        <w:rPr>
          <w:sz w:val="24"/>
          <w:szCs w:val="24"/>
        </w:rPr>
        <w:t>Ternero</w:t>
      </w:r>
      <w:r>
        <w:rPr>
          <w:sz w:val="24"/>
          <w:szCs w:val="24"/>
        </w:rPr>
        <w:t xml:space="preserve"> y la </w:t>
      </w:r>
      <w:r w:rsidRPr="005C5F11">
        <w:rPr>
          <w:sz w:val="24"/>
          <w:szCs w:val="24"/>
        </w:rPr>
        <w:t>53° Gran Exposición Nacional</w:t>
      </w:r>
      <w:r>
        <w:rPr>
          <w:sz w:val="24"/>
          <w:szCs w:val="24"/>
        </w:rPr>
        <w:t xml:space="preserve">, </w:t>
      </w:r>
      <w:r w:rsidR="00146769">
        <w:rPr>
          <w:sz w:val="24"/>
          <w:szCs w:val="24"/>
        </w:rPr>
        <w:t xml:space="preserve">donde </w:t>
      </w:r>
      <w:r w:rsidR="00B34801">
        <w:rPr>
          <w:sz w:val="24"/>
          <w:szCs w:val="24"/>
        </w:rPr>
        <w:t xml:space="preserve">desfilaron por las pistas de la Sociedad Rural de Riachuelo, aproximadamente </w:t>
      </w:r>
      <w:r w:rsidR="00616B8E">
        <w:rPr>
          <w:sz w:val="24"/>
          <w:szCs w:val="24"/>
        </w:rPr>
        <w:t>540</w:t>
      </w:r>
      <w:r w:rsidR="00B34801">
        <w:rPr>
          <w:sz w:val="24"/>
          <w:szCs w:val="24"/>
        </w:rPr>
        <w:t xml:space="preserve"> ejemplares provenientes de 12 provincias.</w:t>
      </w:r>
      <w:r w:rsidR="00146769">
        <w:rPr>
          <w:sz w:val="24"/>
          <w:szCs w:val="24"/>
        </w:rPr>
        <w:t xml:space="preserve"> Cabe destacar </w:t>
      </w:r>
      <w:proofErr w:type="gramStart"/>
      <w:r w:rsidR="00146769">
        <w:rPr>
          <w:sz w:val="24"/>
          <w:szCs w:val="24"/>
        </w:rPr>
        <w:t>que</w:t>
      </w:r>
      <w:proofErr w:type="gramEnd"/>
      <w:r w:rsidR="00146769">
        <w:rPr>
          <w:sz w:val="24"/>
          <w:szCs w:val="24"/>
        </w:rPr>
        <w:t xml:space="preserve"> de las 77 cabañas inscriptas, 11 es la primera vez que participaron. </w:t>
      </w:r>
    </w:p>
    <w:p w14:paraId="2F4D0FBF" w14:textId="77777777" w:rsidR="00B34801" w:rsidRDefault="00B34801" w:rsidP="005C5F11">
      <w:pPr>
        <w:jc w:val="both"/>
        <w:rPr>
          <w:sz w:val="24"/>
          <w:szCs w:val="24"/>
        </w:rPr>
      </w:pPr>
    </w:p>
    <w:p w14:paraId="53C1005A" w14:textId="03E1A9E7" w:rsidR="00B34801" w:rsidRDefault="00146769" w:rsidP="005C5F11">
      <w:pPr>
        <w:jc w:val="both"/>
        <w:rPr>
          <w:sz w:val="24"/>
          <w:szCs w:val="24"/>
        </w:rPr>
      </w:pPr>
      <w:r>
        <w:rPr>
          <w:sz w:val="24"/>
          <w:szCs w:val="24"/>
        </w:rPr>
        <w:t xml:space="preserve">En cuanto a los resultados, </w:t>
      </w:r>
      <w:hyperlink r:id="rId7" w:history="1">
        <w:r w:rsidR="00B34801" w:rsidRPr="00B34801">
          <w:rPr>
            <w:rStyle w:val="Hipervnculo"/>
            <w:sz w:val="24"/>
            <w:szCs w:val="24"/>
          </w:rPr>
          <w:t>Los mejores ejemplares del Mundial Brangus Argentina 2023</w:t>
        </w:r>
      </w:hyperlink>
      <w:r w:rsidR="00B34801" w:rsidRPr="00B34801">
        <w:rPr>
          <w:sz w:val="24"/>
          <w:szCs w:val="24"/>
        </w:rPr>
        <w:t xml:space="preserve">, fueron para la cabaña Santa Lucía, en machos, y para San Vicente, </w:t>
      </w:r>
      <w:proofErr w:type="spellStart"/>
      <w:r w:rsidR="00B34801" w:rsidRPr="00B34801">
        <w:rPr>
          <w:sz w:val="24"/>
          <w:szCs w:val="24"/>
        </w:rPr>
        <w:t>Sanda</w:t>
      </w:r>
      <w:proofErr w:type="spellEnd"/>
      <w:r w:rsidR="00B34801" w:rsidRPr="00B34801">
        <w:rPr>
          <w:sz w:val="24"/>
          <w:szCs w:val="24"/>
        </w:rPr>
        <w:t xml:space="preserve"> y Ganadera </w:t>
      </w:r>
      <w:proofErr w:type="spellStart"/>
      <w:r w:rsidR="00B34801" w:rsidRPr="00B34801">
        <w:rPr>
          <w:sz w:val="24"/>
          <w:szCs w:val="24"/>
        </w:rPr>
        <w:t>Arandú</w:t>
      </w:r>
      <w:proofErr w:type="spellEnd"/>
      <w:r w:rsidR="00B34801" w:rsidRPr="00B34801">
        <w:rPr>
          <w:sz w:val="24"/>
          <w:szCs w:val="24"/>
        </w:rPr>
        <w:t xml:space="preserve"> en hembras. Excelente calidad en todo el encierre, que reflejó el gran momento de Brangus en nuestro país.</w:t>
      </w:r>
      <w:r>
        <w:rPr>
          <w:sz w:val="24"/>
          <w:szCs w:val="24"/>
        </w:rPr>
        <w:t xml:space="preserve"> Mientras que </w:t>
      </w:r>
      <w:hyperlink r:id="rId8" w:history="1">
        <w:r w:rsidR="00B34801" w:rsidRPr="00B34801">
          <w:rPr>
            <w:rStyle w:val="Hipervnculo"/>
            <w:sz w:val="24"/>
            <w:szCs w:val="24"/>
          </w:rPr>
          <w:t>En las juras de la Exposición Nacional del Ternero Brangus</w:t>
        </w:r>
      </w:hyperlink>
      <w:r w:rsidR="00B34801" w:rsidRPr="00B34801">
        <w:rPr>
          <w:sz w:val="24"/>
          <w:szCs w:val="24"/>
        </w:rPr>
        <w:t>, las cabañas El Porvenir y La Victoria se quedaron con los premios más importantes en hembras y machos, respectivamente.</w:t>
      </w:r>
    </w:p>
    <w:p w14:paraId="1CAEA299" w14:textId="29724678" w:rsidR="00B34801" w:rsidRDefault="00B34801" w:rsidP="005C5F11">
      <w:pPr>
        <w:jc w:val="both"/>
        <w:rPr>
          <w:sz w:val="24"/>
          <w:szCs w:val="24"/>
        </w:rPr>
      </w:pPr>
    </w:p>
    <w:p w14:paraId="032B541F" w14:textId="76817CD4" w:rsidR="00EC1423" w:rsidRDefault="00EC1423" w:rsidP="005C5F11">
      <w:pPr>
        <w:jc w:val="both"/>
        <w:rPr>
          <w:sz w:val="24"/>
          <w:szCs w:val="24"/>
        </w:rPr>
      </w:pPr>
      <w:r>
        <w:rPr>
          <w:sz w:val="24"/>
          <w:szCs w:val="24"/>
        </w:rPr>
        <w:t xml:space="preserve">Vale destacar que, durante los días de la exposición, se </w:t>
      </w:r>
      <w:r w:rsidRPr="00EC1423">
        <w:rPr>
          <w:sz w:val="24"/>
          <w:szCs w:val="24"/>
        </w:rPr>
        <w:t>inaugur</w:t>
      </w:r>
      <w:r>
        <w:rPr>
          <w:sz w:val="24"/>
          <w:szCs w:val="24"/>
        </w:rPr>
        <w:t>ó</w:t>
      </w:r>
      <w:r w:rsidRPr="00EC1423">
        <w:t xml:space="preserve"> </w:t>
      </w:r>
      <w:r>
        <w:t xml:space="preserve">y estrenó el </w:t>
      </w:r>
      <w:r w:rsidRPr="00EC1423">
        <w:rPr>
          <w:sz w:val="24"/>
          <w:szCs w:val="24"/>
        </w:rPr>
        <w:t>Galpón Cubierto Mayor</w:t>
      </w:r>
      <w:r>
        <w:rPr>
          <w:sz w:val="24"/>
          <w:szCs w:val="24"/>
        </w:rPr>
        <w:t>, u</w:t>
      </w:r>
      <w:r w:rsidRPr="00EC1423">
        <w:rPr>
          <w:sz w:val="24"/>
          <w:szCs w:val="24"/>
        </w:rPr>
        <w:t>n espacio de 1800 mts2, piso de cemento e iluminación led.</w:t>
      </w:r>
    </w:p>
    <w:p w14:paraId="4CF4F389" w14:textId="77777777" w:rsidR="00B34801" w:rsidRDefault="00B34801" w:rsidP="005C5F11">
      <w:pPr>
        <w:jc w:val="both"/>
        <w:rPr>
          <w:sz w:val="24"/>
          <w:szCs w:val="24"/>
        </w:rPr>
      </w:pPr>
    </w:p>
    <w:p w14:paraId="3D7CF89A" w14:textId="2B4B3BC5" w:rsidR="00B34801" w:rsidRPr="00B34801" w:rsidRDefault="00B34801" w:rsidP="004B692D">
      <w:pPr>
        <w:jc w:val="both"/>
        <w:rPr>
          <w:b/>
          <w:bCs/>
          <w:sz w:val="24"/>
          <w:szCs w:val="24"/>
        </w:rPr>
      </w:pPr>
      <w:r w:rsidRPr="00B34801">
        <w:rPr>
          <w:b/>
          <w:bCs/>
          <w:sz w:val="24"/>
          <w:szCs w:val="24"/>
        </w:rPr>
        <w:t>Lo último en innovación</w:t>
      </w:r>
    </w:p>
    <w:p w14:paraId="325B1802" w14:textId="2499C555" w:rsidR="00533B7E" w:rsidRDefault="00B34801" w:rsidP="004B692D">
      <w:pPr>
        <w:jc w:val="both"/>
        <w:rPr>
          <w:sz w:val="24"/>
          <w:szCs w:val="24"/>
        </w:rPr>
      </w:pPr>
      <w:r>
        <w:rPr>
          <w:sz w:val="24"/>
          <w:szCs w:val="24"/>
        </w:rPr>
        <w:t xml:space="preserve">Durante la expo, </w:t>
      </w:r>
      <w:r w:rsidR="00533B7E" w:rsidRPr="00533B7E">
        <w:rPr>
          <w:sz w:val="24"/>
          <w:szCs w:val="24"/>
        </w:rPr>
        <w:t xml:space="preserve">más de </w:t>
      </w:r>
      <w:r w:rsidR="00533B7E">
        <w:rPr>
          <w:sz w:val="24"/>
          <w:szCs w:val="24"/>
        </w:rPr>
        <w:t>50</w:t>
      </w:r>
      <w:r w:rsidR="00533B7E" w:rsidRPr="00533B7E">
        <w:rPr>
          <w:sz w:val="24"/>
          <w:szCs w:val="24"/>
        </w:rPr>
        <w:t xml:space="preserve"> empresas acompañaron el evento. Laboratorios, centros genéticos, cabañas, nutrición animal, indumentaria e instalaciones rurales, fueron algunos de los rubros de las empresas que apostaron a esta exposición para ofrecer sus productos y servicios a los más de </w:t>
      </w:r>
      <w:r w:rsidR="00533B7E">
        <w:rPr>
          <w:sz w:val="24"/>
          <w:szCs w:val="24"/>
        </w:rPr>
        <w:t>1</w:t>
      </w:r>
      <w:r w:rsidR="00533B7E" w:rsidRPr="00533B7E">
        <w:rPr>
          <w:sz w:val="24"/>
          <w:szCs w:val="24"/>
        </w:rPr>
        <w:t>.</w:t>
      </w:r>
      <w:r>
        <w:rPr>
          <w:sz w:val="24"/>
          <w:szCs w:val="24"/>
        </w:rPr>
        <w:t>0</w:t>
      </w:r>
      <w:r w:rsidR="00533B7E" w:rsidRPr="00533B7E">
        <w:rPr>
          <w:sz w:val="24"/>
          <w:szCs w:val="24"/>
        </w:rPr>
        <w:t xml:space="preserve">00 visitantes </w:t>
      </w:r>
      <w:r w:rsidR="00533B7E">
        <w:rPr>
          <w:sz w:val="24"/>
          <w:szCs w:val="24"/>
        </w:rPr>
        <w:t xml:space="preserve">por día </w:t>
      </w:r>
      <w:r w:rsidR="00533B7E" w:rsidRPr="00533B7E">
        <w:rPr>
          <w:sz w:val="24"/>
          <w:szCs w:val="24"/>
        </w:rPr>
        <w:t>que pasaron por día por el predio ferial de la Sociedad Rural de Corrientes.</w:t>
      </w:r>
      <w:r>
        <w:rPr>
          <w:sz w:val="24"/>
          <w:szCs w:val="24"/>
        </w:rPr>
        <w:t xml:space="preserve">  Sumado a ello, algunas empresas eligieron el Mundial para realizar lanzamiento de sus productos. </w:t>
      </w:r>
    </w:p>
    <w:p w14:paraId="202F25AF" w14:textId="77777777" w:rsidR="00B34801" w:rsidRDefault="00B34801" w:rsidP="004B692D">
      <w:pPr>
        <w:jc w:val="both"/>
        <w:rPr>
          <w:b/>
          <w:bCs/>
          <w:sz w:val="24"/>
          <w:szCs w:val="24"/>
        </w:rPr>
      </w:pPr>
    </w:p>
    <w:p w14:paraId="71144398" w14:textId="77777777" w:rsidR="00B34801" w:rsidRDefault="00B34801" w:rsidP="004B692D">
      <w:pPr>
        <w:jc w:val="both"/>
        <w:rPr>
          <w:b/>
          <w:bCs/>
          <w:sz w:val="24"/>
          <w:szCs w:val="24"/>
        </w:rPr>
      </w:pPr>
    </w:p>
    <w:p w14:paraId="00A736C3" w14:textId="0F792509" w:rsidR="00B34801" w:rsidRDefault="00B34801" w:rsidP="004B692D">
      <w:pPr>
        <w:jc w:val="both"/>
        <w:rPr>
          <w:b/>
          <w:bCs/>
          <w:sz w:val="24"/>
          <w:szCs w:val="24"/>
        </w:rPr>
      </w:pPr>
      <w:r>
        <w:rPr>
          <w:b/>
          <w:bCs/>
          <w:sz w:val="24"/>
          <w:szCs w:val="24"/>
        </w:rPr>
        <w:t>Las ventas</w:t>
      </w:r>
    </w:p>
    <w:p w14:paraId="2BB5BD39" w14:textId="4E9EC66F" w:rsidR="00C03C16" w:rsidRDefault="00533B7E" w:rsidP="004B692D">
      <w:pPr>
        <w:jc w:val="both"/>
        <w:rPr>
          <w:sz w:val="24"/>
          <w:szCs w:val="24"/>
        </w:rPr>
      </w:pPr>
      <w:r w:rsidRPr="00533B7E">
        <w:rPr>
          <w:sz w:val="24"/>
          <w:szCs w:val="24"/>
        </w:rPr>
        <w:t>Además de las juras de clasificación en las pistas y la consagración de los Grandes Campeones, la actividad comercial en ganadería se situó con t</w:t>
      </w:r>
      <w:r w:rsidR="00C03C16">
        <w:rPr>
          <w:sz w:val="24"/>
          <w:szCs w:val="24"/>
        </w:rPr>
        <w:t>res</w:t>
      </w:r>
      <w:r w:rsidRPr="00533B7E">
        <w:rPr>
          <w:sz w:val="24"/>
          <w:szCs w:val="24"/>
        </w:rPr>
        <w:t xml:space="preserve"> remates, </w:t>
      </w:r>
      <w:r>
        <w:rPr>
          <w:sz w:val="24"/>
          <w:szCs w:val="24"/>
        </w:rPr>
        <w:t>dos</w:t>
      </w:r>
      <w:r w:rsidRPr="00533B7E">
        <w:rPr>
          <w:sz w:val="24"/>
          <w:szCs w:val="24"/>
        </w:rPr>
        <w:t xml:space="preserve"> a cargo de la firma </w:t>
      </w:r>
      <w:r>
        <w:rPr>
          <w:sz w:val="24"/>
          <w:szCs w:val="24"/>
        </w:rPr>
        <w:t>O´Farrell</w:t>
      </w:r>
      <w:r w:rsidR="00C03C16">
        <w:rPr>
          <w:sz w:val="24"/>
          <w:szCs w:val="24"/>
        </w:rPr>
        <w:t xml:space="preserve"> y uno de la raza criolla por Colombo y Magliano.</w:t>
      </w:r>
      <w:r w:rsidR="008D3380">
        <w:rPr>
          <w:sz w:val="24"/>
          <w:szCs w:val="24"/>
        </w:rPr>
        <w:t xml:space="preserve"> Los cuales fueron transmitidos por Expoagro.com.ar</w:t>
      </w:r>
    </w:p>
    <w:p w14:paraId="63F11F65" w14:textId="77777777" w:rsidR="00C03C16" w:rsidRDefault="00C03C16" w:rsidP="004B692D">
      <w:pPr>
        <w:jc w:val="both"/>
        <w:rPr>
          <w:sz w:val="24"/>
          <w:szCs w:val="24"/>
        </w:rPr>
      </w:pPr>
    </w:p>
    <w:p w14:paraId="508793CF" w14:textId="71DF9F9B" w:rsidR="008D3380" w:rsidRDefault="008D3380" w:rsidP="004B692D">
      <w:pPr>
        <w:jc w:val="both"/>
        <w:rPr>
          <w:sz w:val="24"/>
          <w:szCs w:val="24"/>
        </w:rPr>
      </w:pPr>
      <w:r>
        <w:rPr>
          <w:sz w:val="24"/>
          <w:szCs w:val="24"/>
        </w:rPr>
        <w:t xml:space="preserve">El martes 25, </w:t>
      </w:r>
      <w:r w:rsidRPr="008D3380">
        <w:rPr>
          <w:sz w:val="24"/>
          <w:szCs w:val="24"/>
        </w:rPr>
        <w:t>la firma O’Farrell, consignataria oficial del evento, realizó un remate televisado de invernada, donde puso a venta más de 5 mil cabezas filmadas. Muy buena calidad en los lotes ofertados, que se vendieron con agilidad y a precios satisfactorios</w:t>
      </w:r>
      <w:r>
        <w:rPr>
          <w:sz w:val="24"/>
          <w:szCs w:val="24"/>
        </w:rPr>
        <w:t>.</w:t>
      </w:r>
    </w:p>
    <w:p w14:paraId="779D7633" w14:textId="77777777" w:rsidR="008D3380" w:rsidRDefault="008D3380" w:rsidP="004B692D">
      <w:pPr>
        <w:jc w:val="both"/>
        <w:rPr>
          <w:sz w:val="24"/>
          <w:szCs w:val="24"/>
        </w:rPr>
      </w:pPr>
    </w:p>
    <w:p w14:paraId="34C348A6" w14:textId="23B26ED1" w:rsidR="008D3380" w:rsidRDefault="008D3380" w:rsidP="004B692D">
      <w:pPr>
        <w:jc w:val="both"/>
        <w:rPr>
          <w:sz w:val="24"/>
          <w:szCs w:val="24"/>
        </w:rPr>
      </w:pPr>
      <w:r>
        <w:rPr>
          <w:sz w:val="24"/>
          <w:szCs w:val="24"/>
        </w:rPr>
        <w:t>E</w:t>
      </w:r>
      <w:r w:rsidRPr="008D3380">
        <w:rPr>
          <w:sz w:val="24"/>
          <w:szCs w:val="24"/>
        </w:rPr>
        <w:t>n la noche del miércoles se llevó a cabo el remate de la Exposición B de caballos Criollos, organizado por la Asociación de Criadores de Caballos Criollos y la Sociedad Rural de Corrientes. La venta estuvo a cargo de la firma Colombo y Magliano SA, con 12 ejemplares que salieron a pista y muy buenos precios logrados en las distintas categorías.</w:t>
      </w:r>
      <w:r>
        <w:rPr>
          <w:sz w:val="24"/>
          <w:szCs w:val="24"/>
        </w:rPr>
        <w:t xml:space="preserve"> </w:t>
      </w:r>
    </w:p>
    <w:p w14:paraId="3FD4008B" w14:textId="77777777" w:rsidR="008D3380" w:rsidRDefault="008D3380" w:rsidP="004B692D">
      <w:pPr>
        <w:jc w:val="both"/>
        <w:rPr>
          <w:sz w:val="24"/>
          <w:szCs w:val="24"/>
        </w:rPr>
      </w:pPr>
    </w:p>
    <w:p w14:paraId="6FBC9C73" w14:textId="12B32549" w:rsidR="00533B7E" w:rsidRDefault="00803EFC" w:rsidP="004B692D">
      <w:pPr>
        <w:jc w:val="both"/>
        <w:rPr>
          <w:sz w:val="24"/>
          <w:szCs w:val="24"/>
        </w:rPr>
      </w:pPr>
      <w:r>
        <w:rPr>
          <w:sz w:val="24"/>
          <w:szCs w:val="24"/>
        </w:rPr>
        <w:t>Como broche de oro, el</w:t>
      </w:r>
      <w:r w:rsidRPr="00803EFC">
        <w:rPr>
          <w:sz w:val="24"/>
          <w:szCs w:val="24"/>
        </w:rPr>
        <w:t xml:space="preserve"> Congreso Mundial Brangus Argentina 2023 cerró </w:t>
      </w:r>
      <w:r>
        <w:rPr>
          <w:sz w:val="24"/>
          <w:szCs w:val="24"/>
        </w:rPr>
        <w:t xml:space="preserve">el jueves 27 </w:t>
      </w:r>
      <w:r w:rsidRPr="00803EFC">
        <w:rPr>
          <w:sz w:val="24"/>
          <w:szCs w:val="24"/>
        </w:rPr>
        <w:t>con una multitudinaria venta de reproductores</w:t>
      </w:r>
      <w:r>
        <w:rPr>
          <w:sz w:val="24"/>
          <w:szCs w:val="24"/>
        </w:rPr>
        <w:t xml:space="preserve">. </w:t>
      </w:r>
      <w:r w:rsidRPr="00803EFC">
        <w:rPr>
          <w:sz w:val="24"/>
          <w:szCs w:val="24"/>
        </w:rPr>
        <w:t>La firma O’Farrell fue la encargada de una subasta en la que salieron a venta algunos de los animales con los premios más importantes de las dos jornadas de juras que tuvo la expo.</w:t>
      </w:r>
    </w:p>
    <w:p w14:paraId="1954535E" w14:textId="77777777" w:rsidR="00803EFC" w:rsidRDefault="00803EFC" w:rsidP="004B692D">
      <w:pPr>
        <w:jc w:val="both"/>
        <w:rPr>
          <w:sz w:val="24"/>
          <w:szCs w:val="24"/>
        </w:rPr>
      </w:pPr>
    </w:p>
    <w:p w14:paraId="447FD6A5" w14:textId="6107C335" w:rsidR="00803EFC" w:rsidRPr="00803EFC" w:rsidRDefault="00803EFC" w:rsidP="00803EFC">
      <w:pPr>
        <w:jc w:val="both"/>
        <w:rPr>
          <w:sz w:val="24"/>
          <w:szCs w:val="24"/>
        </w:rPr>
      </w:pPr>
      <w:r>
        <w:rPr>
          <w:sz w:val="24"/>
          <w:szCs w:val="24"/>
        </w:rPr>
        <w:t>Se vendió el</w:t>
      </w:r>
      <w:r w:rsidRPr="00803EFC">
        <w:rPr>
          <w:sz w:val="24"/>
          <w:szCs w:val="24"/>
        </w:rPr>
        <w:t xml:space="preserve"> 50% </w:t>
      </w:r>
      <w:r>
        <w:rPr>
          <w:sz w:val="24"/>
          <w:szCs w:val="24"/>
        </w:rPr>
        <w:t xml:space="preserve">del </w:t>
      </w:r>
      <w:r w:rsidRPr="00803EFC">
        <w:rPr>
          <w:sz w:val="24"/>
          <w:szCs w:val="24"/>
        </w:rPr>
        <w:t>Gran Campeón</w:t>
      </w:r>
      <w:r>
        <w:rPr>
          <w:sz w:val="24"/>
          <w:szCs w:val="24"/>
        </w:rPr>
        <w:t xml:space="preserve"> por $38,5 millones. </w:t>
      </w:r>
      <w:r w:rsidRPr="00803EFC">
        <w:rPr>
          <w:sz w:val="24"/>
          <w:szCs w:val="24"/>
        </w:rPr>
        <w:t>el Box 417 de la cabaña Santa Lucía, de la provincia de Entre Ríos</w:t>
      </w:r>
      <w:r>
        <w:rPr>
          <w:sz w:val="24"/>
          <w:szCs w:val="24"/>
        </w:rPr>
        <w:t>. L</w:t>
      </w:r>
      <w:r w:rsidRPr="00803EFC">
        <w:rPr>
          <w:sz w:val="24"/>
          <w:szCs w:val="24"/>
        </w:rPr>
        <w:t>a cabaña decidió ofertar este toro hijo de “Viamonte”</w:t>
      </w:r>
      <w:r>
        <w:rPr>
          <w:sz w:val="24"/>
          <w:szCs w:val="24"/>
        </w:rPr>
        <w:t xml:space="preserve">.  </w:t>
      </w:r>
      <w:r w:rsidRPr="00803EFC">
        <w:rPr>
          <w:sz w:val="24"/>
          <w:szCs w:val="24"/>
        </w:rPr>
        <w:t>También hubo precios sobresalientes en hembras, con $31</w:t>
      </w:r>
      <w:r>
        <w:rPr>
          <w:sz w:val="24"/>
          <w:szCs w:val="24"/>
        </w:rPr>
        <w:t xml:space="preserve"> millones </w:t>
      </w:r>
      <w:r w:rsidRPr="00803EFC">
        <w:rPr>
          <w:sz w:val="24"/>
          <w:szCs w:val="24"/>
        </w:rPr>
        <w:t>pagados por el 50% de la Reservada Gran Campeona.</w:t>
      </w:r>
    </w:p>
    <w:p w14:paraId="35347435" w14:textId="77777777" w:rsidR="008D3380" w:rsidRDefault="008D3380" w:rsidP="004B692D">
      <w:pPr>
        <w:jc w:val="both"/>
        <w:rPr>
          <w:sz w:val="24"/>
          <w:szCs w:val="24"/>
        </w:rPr>
      </w:pPr>
    </w:p>
    <w:p w14:paraId="3942E78D" w14:textId="637ABF6A" w:rsidR="00533B7E" w:rsidRPr="00533B7E" w:rsidRDefault="008D3380" w:rsidP="00533B7E">
      <w:pPr>
        <w:jc w:val="both"/>
        <w:rPr>
          <w:sz w:val="24"/>
          <w:szCs w:val="24"/>
        </w:rPr>
      </w:pPr>
      <w:r>
        <w:rPr>
          <w:sz w:val="24"/>
          <w:szCs w:val="24"/>
        </w:rPr>
        <w:t xml:space="preserve">Al igual que viene sucediendo con cada uno de los eventos ganaderos que impulsa Exponenciar, las juras, los remates y la voz de los protagonistas llegó a cada rincón del país y del mundo a través de </w:t>
      </w:r>
      <w:r w:rsidR="00533B7E" w:rsidRPr="00533B7E">
        <w:rPr>
          <w:sz w:val="24"/>
          <w:szCs w:val="24"/>
        </w:rPr>
        <w:t>expoagro.com.ar,</w:t>
      </w:r>
      <w:r w:rsidR="00C03C16">
        <w:rPr>
          <w:sz w:val="24"/>
          <w:szCs w:val="24"/>
        </w:rPr>
        <w:t xml:space="preserve"> lanacion.com.ar y clarin.com</w:t>
      </w:r>
      <w:r>
        <w:rPr>
          <w:sz w:val="24"/>
          <w:szCs w:val="24"/>
        </w:rPr>
        <w:t xml:space="preserve">. Tan es así que fue </w:t>
      </w:r>
      <w:r w:rsidR="00533B7E" w:rsidRPr="00533B7E">
        <w:rPr>
          <w:sz w:val="24"/>
          <w:szCs w:val="24"/>
        </w:rPr>
        <w:t>seguido por más de 10 mil usuarios</w:t>
      </w:r>
      <w:r>
        <w:rPr>
          <w:sz w:val="24"/>
          <w:szCs w:val="24"/>
        </w:rPr>
        <w:t xml:space="preserve">. </w:t>
      </w:r>
    </w:p>
    <w:p w14:paraId="56B9DEA5" w14:textId="77777777" w:rsidR="00533B7E" w:rsidRPr="00533B7E" w:rsidRDefault="00533B7E" w:rsidP="00533B7E">
      <w:pPr>
        <w:jc w:val="both"/>
        <w:rPr>
          <w:sz w:val="24"/>
          <w:szCs w:val="24"/>
        </w:rPr>
      </w:pPr>
    </w:p>
    <w:p w14:paraId="6919CBDB" w14:textId="1964B05B" w:rsidR="008D3380" w:rsidRDefault="008D3380" w:rsidP="00C03C16">
      <w:pPr>
        <w:jc w:val="both"/>
        <w:rPr>
          <w:b/>
          <w:bCs/>
          <w:sz w:val="24"/>
          <w:szCs w:val="24"/>
        </w:rPr>
      </w:pPr>
      <w:r>
        <w:rPr>
          <w:sz w:val="24"/>
          <w:szCs w:val="24"/>
        </w:rPr>
        <w:lastRenderedPageBreak/>
        <w:t>Cabe destacar que el</w:t>
      </w:r>
      <w:r w:rsidR="00C03C16">
        <w:rPr>
          <w:sz w:val="24"/>
          <w:szCs w:val="24"/>
        </w:rPr>
        <w:t xml:space="preserve"> </w:t>
      </w:r>
      <w:r w:rsidR="00C03C16" w:rsidRPr="008D3380">
        <w:rPr>
          <w:sz w:val="24"/>
          <w:szCs w:val="24"/>
        </w:rPr>
        <w:t xml:space="preserve">Congreso Mundial Brangus organizado con la fuerza de Expoagro edición YPF Agro </w:t>
      </w:r>
      <w:r w:rsidRPr="008D3380">
        <w:rPr>
          <w:sz w:val="24"/>
          <w:szCs w:val="24"/>
        </w:rPr>
        <w:t>fue</w:t>
      </w:r>
      <w:r>
        <w:rPr>
          <w:b/>
          <w:bCs/>
          <w:sz w:val="24"/>
          <w:szCs w:val="24"/>
        </w:rPr>
        <w:t xml:space="preserve"> declarado de interés por la Cámara de Diputados de la Nación. </w:t>
      </w:r>
    </w:p>
    <w:p w14:paraId="1DD48432" w14:textId="77777777" w:rsidR="008D3380" w:rsidRDefault="008D3380" w:rsidP="00C03C16">
      <w:pPr>
        <w:jc w:val="both"/>
        <w:rPr>
          <w:b/>
          <w:bCs/>
          <w:sz w:val="24"/>
          <w:szCs w:val="24"/>
        </w:rPr>
      </w:pPr>
    </w:p>
    <w:p w14:paraId="63C6E531" w14:textId="44018C4A" w:rsidR="00C03C16" w:rsidRDefault="00C03C16" w:rsidP="00C03C16">
      <w:pPr>
        <w:jc w:val="both"/>
        <w:rPr>
          <w:sz w:val="24"/>
          <w:szCs w:val="24"/>
        </w:rPr>
      </w:pPr>
      <w:r>
        <w:rPr>
          <w:sz w:val="24"/>
          <w:szCs w:val="24"/>
        </w:rPr>
        <w:t xml:space="preserve">Tal es el interés que ha despertado </w:t>
      </w:r>
      <w:r w:rsidR="008D3380">
        <w:rPr>
          <w:sz w:val="24"/>
          <w:szCs w:val="24"/>
        </w:rPr>
        <w:t xml:space="preserve">el evento </w:t>
      </w:r>
      <w:r>
        <w:rPr>
          <w:sz w:val="24"/>
          <w:szCs w:val="24"/>
        </w:rPr>
        <w:t>que c</w:t>
      </w:r>
      <w:r w:rsidR="008D3380">
        <w:rPr>
          <w:sz w:val="24"/>
          <w:szCs w:val="24"/>
        </w:rPr>
        <w:t>ontó con el apoyo del Gobierno de Corrientes,</w:t>
      </w:r>
      <w:r>
        <w:rPr>
          <w:sz w:val="24"/>
          <w:szCs w:val="24"/>
        </w:rPr>
        <w:t xml:space="preserve"> con el sponsoreo de Agripay, la Secretaría de Agricultura, Ganadería y Pesca de la Nación, RUS Agro y Swift. En cuanto a los auspiciantes, se sumaron Banco de Corrientes, Biogénesis Bagó, Gobierno de Chaco, Datamars, Banco Galicia, MARFRIG, Mecano Ganadero, Gobierno de Salta, Santander, Tecnovax, Vetanco y John Deere como socio estratégico. O´ Farrell es la consignataria oficial del gran evento.</w:t>
      </w:r>
    </w:p>
    <w:p w14:paraId="568913BC" w14:textId="77777777" w:rsidR="00C03C16" w:rsidRDefault="00C03C16" w:rsidP="004B692D">
      <w:pPr>
        <w:jc w:val="both"/>
        <w:rPr>
          <w:sz w:val="24"/>
          <w:szCs w:val="24"/>
        </w:rPr>
      </w:pPr>
    </w:p>
    <w:p w14:paraId="00B9C81A" w14:textId="10C13B36" w:rsidR="008D3380" w:rsidRDefault="008D3380" w:rsidP="004B692D">
      <w:pPr>
        <w:jc w:val="both"/>
        <w:rPr>
          <w:sz w:val="24"/>
          <w:szCs w:val="24"/>
        </w:rPr>
      </w:pPr>
      <w:r>
        <w:rPr>
          <w:sz w:val="24"/>
          <w:szCs w:val="24"/>
        </w:rPr>
        <w:t>Por último, y como dato de color, el próximo Mundial Brangus se jugará en 202</w:t>
      </w:r>
      <w:r w:rsidR="006B2852">
        <w:rPr>
          <w:sz w:val="24"/>
          <w:szCs w:val="24"/>
        </w:rPr>
        <w:t>5</w:t>
      </w:r>
      <w:r>
        <w:rPr>
          <w:sz w:val="24"/>
          <w:szCs w:val="24"/>
        </w:rPr>
        <w:t xml:space="preserve"> y tendrá como anfitrión a Brasil.</w:t>
      </w:r>
    </w:p>
    <w:p w14:paraId="3D5C3CD7" w14:textId="6DF055C2" w:rsidR="00146769" w:rsidRDefault="00146769" w:rsidP="004B692D">
      <w:pPr>
        <w:jc w:val="both"/>
        <w:rPr>
          <w:sz w:val="24"/>
          <w:szCs w:val="24"/>
        </w:rPr>
      </w:pPr>
    </w:p>
    <w:p w14:paraId="62169CD3" w14:textId="2735ED34" w:rsidR="00146769" w:rsidRDefault="00EC1423" w:rsidP="004B692D">
      <w:pPr>
        <w:jc w:val="both"/>
        <w:rPr>
          <w:b/>
          <w:bCs/>
          <w:sz w:val="24"/>
          <w:szCs w:val="24"/>
        </w:rPr>
      </w:pPr>
      <w:r w:rsidRPr="00EC1423">
        <w:rPr>
          <w:b/>
          <w:bCs/>
          <w:sz w:val="24"/>
          <w:szCs w:val="24"/>
        </w:rPr>
        <w:t>Un mundial con grandes jugadas</w:t>
      </w:r>
    </w:p>
    <w:p w14:paraId="4E5721FD" w14:textId="51C1C903" w:rsidR="001F5DF6" w:rsidRPr="001F5DF6" w:rsidRDefault="001F5DF6" w:rsidP="001F5DF6">
      <w:pPr>
        <w:jc w:val="both"/>
        <w:rPr>
          <w:sz w:val="24"/>
          <w:szCs w:val="24"/>
        </w:rPr>
      </w:pPr>
      <w:r w:rsidRPr="001F5DF6">
        <w:rPr>
          <w:sz w:val="24"/>
          <w:szCs w:val="24"/>
        </w:rPr>
        <w:t>9 días</w:t>
      </w:r>
    </w:p>
    <w:p w14:paraId="7B3E0CD0" w14:textId="4A130C4B" w:rsidR="001F5DF6" w:rsidRDefault="001F5DF6" w:rsidP="001F5DF6">
      <w:pPr>
        <w:jc w:val="both"/>
        <w:rPr>
          <w:sz w:val="24"/>
          <w:szCs w:val="24"/>
        </w:rPr>
      </w:pPr>
      <w:r w:rsidRPr="001F5DF6">
        <w:rPr>
          <w:sz w:val="24"/>
          <w:szCs w:val="24"/>
        </w:rPr>
        <w:t xml:space="preserve">6 establecimientos </w:t>
      </w:r>
      <w:r>
        <w:rPr>
          <w:sz w:val="24"/>
          <w:szCs w:val="24"/>
        </w:rPr>
        <w:t>visitados</w:t>
      </w:r>
    </w:p>
    <w:p w14:paraId="3096D0F6" w14:textId="298FF52B" w:rsidR="001F5DF6" w:rsidRPr="001F5DF6" w:rsidRDefault="001F5DF6" w:rsidP="001F5DF6">
      <w:pPr>
        <w:jc w:val="both"/>
        <w:rPr>
          <w:sz w:val="24"/>
          <w:szCs w:val="24"/>
        </w:rPr>
      </w:pPr>
      <w:r>
        <w:rPr>
          <w:sz w:val="24"/>
          <w:szCs w:val="24"/>
        </w:rPr>
        <w:t>300 personas en la recorrida por cabañas</w:t>
      </w:r>
    </w:p>
    <w:p w14:paraId="1033B00E" w14:textId="77777777" w:rsidR="001F5DF6" w:rsidRDefault="001F5DF6" w:rsidP="001F5DF6">
      <w:pPr>
        <w:jc w:val="both"/>
        <w:rPr>
          <w:sz w:val="24"/>
          <w:szCs w:val="24"/>
        </w:rPr>
      </w:pPr>
      <w:r w:rsidRPr="001F5DF6">
        <w:rPr>
          <w:sz w:val="24"/>
          <w:szCs w:val="24"/>
        </w:rPr>
        <w:t>15 países participantes</w:t>
      </w:r>
    </w:p>
    <w:p w14:paraId="2199A2AC" w14:textId="4FBE3E1F" w:rsidR="001F5DF6" w:rsidRPr="001F5DF6" w:rsidRDefault="001F5DF6" w:rsidP="001F5DF6">
      <w:pPr>
        <w:jc w:val="both"/>
        <w:rPr>
          <w:sz w:val="24"/>
          <w:szCs w:val="24"/>
        </w:rPr>
      </w:pPr>
      <w:r>
        <w:rPr>
          <w:sz w:val="24"/>
          <w:szCs w:val="24"/>
        </w:rPr>
        <w:t>100 extranjeros</w:t>
      </w:r>
    </w:p>
    <w:p w14:paraId="54F63EF9" w14:textId="77777777" w:rsidR="001F5DF6" w:rsidRDefault="001F5DF6" w:rsidP="001F5DF6">
      <w:pPr>
        <w:jc w:val="both"/>
        <w:rPr>
          <w:sz w:val="24"/>
          <w:szCs w:val="24"/>
        </w:rPr>
      </w:pPr>
      <w:r w:rsidRPr="001F5DF6">
        <w:rPr>
          <w:sz w:val="24"/>
          <w:szCs w:val="24"/>
        </w:rPr>
        <w:t>12 provincias participantes</w:t>
      </w:r>
    </w:p>
    <w:p w14:paraId="7F5F883F" w14:textId="1EF1C083" w:rsidR="001F5DF6" w:rsidRPr="001F5DF6" w:rsidRDefault="001F5DF6" w:rsidP="001F5DF6">
      <w:pPr>
        <w:jc w:val="both"/>
        <w:rPr>
          <w:sz w:val="24"/>
          <w:szCs w:val="24"/>
        </w:rPr>
      </w:pPr>
      <w:r>
        <w:rPr>
          <w:sz w:val="24"/>
          <w:szCs w:val="24"/>
        </w:rPr>
        <w:t>11 cabañas inscriptas por primera vez</w:t>
      </w:r>
    </w:p>
    <w:p w14:paraId="3F346892" w14:textId="77777777" w:rsidR="00A03C4E" w:rsidRDefault="001F5DF6" w:rsidP="001F5DF6">
      <w:pPr>
        <w:jc w:val="both"/>
        <w:rPr>
          <w:sz w:val="24"/>
          <w:szCs w:val="24"/>
        </w:rPr>
      </w:pPr>
      <w:r w:rsidRPr="001F5DF6">
        <w:rPr>
          <w:sz w:val="24"/>
          <w:szCs w:val="24"/>
        </w:rPr>
        <w:t>+ d</w:t>
      </w:r>
      <w:r w:rsidR="00A03C4E">
        <w:rPr>
          <w:sz w:val="24"/>
          <w:szCs w:val="24"/>
        </w:rPr>
        <w:t xml:space="preserve">e 50 </w:t>
      </w:r>
      <w:r w:rsidRPr="001F5DF6">
        <w:rPr>
          <w:sz w:val="24"/>
          <w:szCs w:val="24"/>
        </w:rPr>
        <w:t>empresas</w:t>
      </w:r>
    </w:p>
    <w:p w14:paraId="32CC7838" w14:textId="62420218" w:rsidR="001F5DF6" w:rsidRPr="001F5DF6" w:rsidRDefault="00A03C4E" w:rsidP="001F5DF6">
      <w:pPr>
        <w:jc w:val="both"/>
        <w:rPr>
          <w:sz w:val="24"/>
          <w:szCs w:val="24"/>
        </w:rPr>
      </w:pPr>
      <w:r>
        <w:rPr>
          <w:sz w:val="24"/>
          <w:szCs w:val="24"/>
        </w:rPr>
        <w:t xml:space="preserve">+ de 70 </w:t>
      </w:r>
      <w:r w:rsidR="001F5DF6" w:rsidRPr="001F5DF6">
        <w:rPr>
          <w:sz w:val="24"/>
          <w:szCs w:val="24"/>
        </w:rPr>
        <w:t>cabañas</w:t>
      </w:r>
    </w:p>
    <w:p w14:paraId="5D944FA6" w14:textId="78EDB190" w:rsidR="001F5DF6" w:rsidRDefault="001F5DF6" w:rsidP="001F5DF6">
      <w:pPr>
        <w:jc w:val="both"/>
        <w:rPr>
          <w:sz w:val="24"/>
          <w:szCs w:val="24"/>
        </w:rPr>
      </w:pPr>
      <w:r w:rsidRPr="001F5DF6">
        <w:rPr>
          <w:sz w:val="24"/>
          <w:szCs w:val="24"/>
        </w:rPr>
        <w:t>800 reproductores</w:t>
      </w:r>
    </w:p>
    <w:p w14:paraId="5D75B094" w14:textId="072C2F50" w:rsidR="001F5DF6" w:rsidRDefault="001F5DF6" w:rsidP="001F5DF6">
      <w:pPr>
        <w:jc w:val="both"/>
        <w:rPr>
          <w:sz w:val="24"/>
          <w:szCs w:val="24"/>
        </w:rPr>
      </w:pPr>
      <w:r>
        <w:rPr>
          <w:sz w:val="24"/>
          <w:szCs w:val="24"/>
        </w:rPr>
        <w:t>1000 visitantes por día a la expo</w:t>
      </w:r>
    </w:p>
    <w:p w14:paraId="4DD5C6FA" w14:textId="4A6E3C00" w:rsidR="001F5DF6" w:rsidRDefault="001F5DF6" w:rsidP="001F5DF6">
      <w:pPr>
        <w:jc w:val="both"/>
        <w:rPr>
          <w:sz w:val="24"/>
          <w:szCs w:val="24"/>
        </w:rPr>
      </w:pPr>
      <w:r>
        <w:rPr>
          <w:sz w:val="24"/>
          <w:szCs w:val="24"/>
        </w:rPr>
        <w:t>17,5 hectáreas del predio</w:t>
      </w:r>
    </w:p>
    <w:p w14:paraId="16CF2EEB" w14:textId="57EB16CE" w:rsidR="001F5DF6" w:rsidRDefault="001F5DF6" w:rsidP="001F5DF6">
      <w:pPr>
        <w:jc w:val="both"/>
        <w:rPr>
          <w:sz w:val="24"/>
          <w:szCs w:val="24"/>
        </w:rPr>
      </w:pPr>
      <w:r>
        <w:rPr>
          <w:sz w:val="24"/>
          <w:szCs w:val="24"/>
        </w:rPr>
        <w:t>20 horas de transmisión</w:t>
      </w:r>
    </w:p>
    <w:p w14:paraId="7A138688" w14:textId="5488DABF" w:rsidR="001F5DF6" w:rsidRDefault="001F5DF6" w:rsidP="001F5DF6">
      <w:pPr>
        <w:jc w:val="both"/>
        <w:rPr>
          <w:sz w:val="24"/>
          <w:szCs w:val="24"/>
        </w:rPr>
      </w:pPr>
      <w:r>
        <w:rPr>
          <w:sz w:val="24"/>
          <w:szCs w:val="24"/>
        </w:rPr>
        <w:t>Más de 10 mil usuarios conectados</w:t>
      </w:r>
    </w:p>
    <w:p w14:paraId="6E657516" w14:textId="77777777" w:rsidR="001F5DF6" w:rsidRDefault="001F5DF6" w:rsidP="001F5DF6">
      <w:pPr>
        <w:jc w:val="both"/>
        <w:rPr>
          <w:sz w:val="24"/>
          <w:szCs w:val="24"/>
        </w:rPr>
      </w:pPr>
    </w:p>
    <w:p w14:paraId="371350BA" w14:textId="05023995" w:rsidR="001F5DF6" w:rsidRDefault="001F5DF6" w:rsidP="001F5DF6">
      <w:pPr>
        <w:jc w:val="both"/>
        <w:rPr>
          <w:b/>
          <w:bCs/>
          <w:sz w:val="24"/>
          <w:szCs w:val="24"/>
        </w:rPr>
      </w:pPr>
      <w:r w:rsidRPr="001F5DF6">
        <w:rPr>
          <w:b/>
          <w:bCs/>
          <w:sz w:val="24"/>
          <w:szCs w:val="24"/>
        </w:rPr>
        <w:t xml:space="preserve">DATOS </w:t>
      </w:r>
      <w:r w:rsidR="00A47264">
        <w:rPr>
          <w:b/>
          <w:bCs/>
          <w:sz w:val="24"/>
          <w:szCs w:val="24"/>
        </w:rPr>
        <w:t>CURIOSOS</w:t>
      </w:r>
    </w:p>
    <w:p w14:paraId="140D3FD4" w14:textId="70C1E5B5" w:rsidR="001F5DF6" w:rsidRPr="001F5DF6" w:rsidRDefault="001F5DF6" w:rsidP="001F5DF6">
      <w:pPr>
        <w:pStyle w:val="Prrafodelista"/>
        <w:numPr>
          <w:ilvl w:val="0"/>
          <w:numId w:val="1"/>
        </w:numPr>
        <w:jc w:val="both"/>
        <w:rPr>
          <w:sz w:val="24"/>
          <w:szCs w:val="24"/>
        </w:rPr>
      </w:pPr>
      <w:r w:rsidRPr="001F5DF6">
        <w:rPr>
          <w:sz w:val="24"/>
          <w:szCs w:val="24"/>
        </w:rPr>
        <w:t xml:space="preserve">Evento </w:t>
      </w:r>
      <w:r w:rsidR="00B225C3">
        <w:rPr>
          <w:sz w:val="24"/>
          <w:szCs w:val="24"/>
        </w:rPr>
        <w:t>D</w:t>
      </w:r>
      <w:r w:rsidRPr="001F5DF6">
        <w:rPr>
          <w:sz w:val="24"/>
          <w:szCs w:val="24"/>
        </w:rPr>
        <w:t xml:space="preserve">eclarado de </w:t>
      </w:r>
      <w:r w:rsidR="00B225C3">
        <w:rPr>
          <w:sz w:val="24"/>
          <w:szCs w:val="24"/>
        </w:rPr>
        <w:t>I</w:t>
      </w:r>
      <w:r w:rsidRPr="001F5DF6">
        <w:rPr>
          <w:sz w:val="24"/>
          <w:szCs w:val="24"/>
        </w:rPr>
        <w:t>nterés por la Cámara de Diputados de la Nación</w:t>
      </w:r>
    </w:p>
    <w:p w14:paraId="3E760BB5" w14:textId="49391DF3" w:rsidR="001F5DF6" w:rsidRDefault="001F5DF6" w:rsidP="00B225C3">
      <w:pPr>
        <w:pStyle w:val="Prrafodelista"/>
        <w:numPr>
          <w:ilvl w:val="0"/>
          <w:numId w:val="1"/>
        </w:numPr>
        <w:jc w:val="both"/>
        <w:rPr>
          <w:sz w:val="24"/>
          <w:szCs w:val="24"/>
        </w:rPr>
      </w:pPr>
      <w:r w:rsidRPr="001F5DF6">
        <w:rPr>
          <w:sz w:val="24"/>
          <w:szCs w:val="24"/>
        </w:rPr>
        <w:t>Inauguración y estreno del Galpón Cubierto Mayor en la SRC.</w:t>
      </w:r>
    </w:p>
    <w:p w14:paraId="1977B0BE" w14:textId="636F2349" w:rsidR="00B225C3" w:rsidRPr="00B225C3" w:rsidRDefault="00B225C3" w:rsidP="00B225C3">
      <w:pPr>
        <w:pStyle w:val="Prrafodelista"/>
        <w:numPr>
          <w:ilvl w:val="0"/>
          <w:numId w:val="1"/>
        </w:numPr>
        <w:jc w:val="both"/>
        <w:rPr>
          <w:sz w:val="24"/>
          <w:szCs w:val="24"/>
        </w:rPr>
      </w:pPr>
      <w:r>
        <w:rPr>
          <w:sz w:val="24"/>
          <w:szCs w:val="24"/>
        </w:rPr>
        <w:t>Es la segunda vez que el Mundial se realiza en Argentina y el próximo será en Brasil en 202</w:t>
      </w:r>
      <w:r w:rsidR="002E4ACA">
        <w:rPr>
          <w:sz w:val="24"/>
          <w:szCs w:val="24"/>
        </w:rPr>
        <w:t>5</w:t>
      </w:r>
      <w:r>
        <w:rPr>
          <w:sz w:val="24"/>
          <w:szCs w:val="24"/>
        </w:rPr>
        <w:t xml:space="preserve">. </w:t>
      </w:r>
    </w:p>
    <w:p w14:paraId="6E21BC5D" w14:textId="77777777" w:rsidR="001F5DF6" w:rsidRDefault="001F5DF6" w:rsidP="001F5DF6">
      <w:pPr>
        <w:jc w:val="both"/>
        <w:rPr>
          <w:sz w:val="24"/>
          <w:szCs w:val="24"/>
        </w:rPr>
      </w:pPr>
    </w:p>
    <w:p w14:paraId="407750E0" w14:textId="68698761" w:rsidR="001F5DF6" w:rsidRPr="001F5DF6" w:rsidRDefault="001F5DF6" w:rsidP="001F5DF6">
      <w:pPr>
        <w:jc w:val="both"/>
        <w:rPr>
          <w:sz w:val="24"/>
          <w:szCs w:val="24"/>
        </w:rPr>
      </w:pPr>
    </w:p>
    <w:sectPr w:rsidR="001F5DF6" w:rsidRPr="001F5DF6">
      <w:headerReference w:type="default" r:id="rId9"/>
      <w:footerReference w:type="default" r:id="rId1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58DDD" w14:textId="77777777" w:rsidR="004F00A8" w:rsidRDefault="004F00A8" w:rsidP="00061E7D">
      <w:r>
        <w:separator/>
      </w:r>
    </w:p>
  </w:endnote>
  <w:endnote w:type="continuationSeparator" w:id="0">
    <w:p w14:paraId="551CA756" w14:textId="77777777" w:rsidR="004F00A8" w:rsidRDefault="004F00A8" w:rsidP="00061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89EE4EE">
          <wp:simplePos x="0" y="0"/>
          <wp:positionH relativeFrom="page">
            <wp:posOffset>19050</wp:posOffset>
          </wp:positionH>
          <wp:positionV relativeFrom="paragraph">
            <wp:posOffset>42545</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50633" w14:textId="77777777" w:rsidR="004F00A8" w:rsidRDefault="004F00A8" w:rsidP="00061E7D">
      <w:r>
        <w:separator/>
      </w:r>
    </w:p>
  </w:footnote>
  <w:footnote w:type="continuationSeparator" w:id="0">
    <w:p w14:paraId="1DDE882C" w14:textId="77777777" w:rsidR="004F00A8" w:rsidRDefault="004F00A8" w:rsidP="00061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7F05A22F">
          <wp:simplePos x="0" y="0"/>
          <wp:positionH relativeFrom="page">
            <wp:posOffset>-22225</wp:posOffset>
          </wp:positionH>
          <wp:positionV relativeFrom="paragraph">
            <wp:posOffset>-449580</wp:posOffset>
          </wp:positionV>
          <wp:extent cx="7597140" cy="138303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7140" cy="1383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9D1047"/>
    <w:multiLevelType w:val="hybridMultilevel"/>
    <w:tmpl w:val="248C68B0"/>
    <w:lvl w:ilvl="0" w:tplc="F7EEEF70">
      <w:start w:val="100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101339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52EBF"/>
    <w:rsid w:val="00061E7D"/>
    <w:rsid w:val="000A0A1A"/>
    <w:rsid w:val="000E0810"/>
    <w:rsid w:val="00146769"/>
    <w:rsid w:val="00177BE7"/>
    <w:rsid w:val="001C101B"/>
    <w:rsid w:val="001F5DF6"/>
    <w:rsid w:val="002C0855"/>
    <w:rsid w:val="002E4ACA"/>
    <w:rsid w:val="003105DB"/>
    <w:rsid w:val="00313538"/>
    <w:rsid w:val="0037544B"/>
    <w:rsid w:val="00434073"/>
    <w:rsid w:val="004657E1"/>
    <w:rsid w:val="00490812"/>
    <w:rsid w:val="004A76E5"/>
    <w:rsid w:val="004B692D"/>
    <w:rsid w:val="004F00A8"/>
    <w:rsid w:val="00533B7E"/>
    <w:rsid w:val="00566A3A"/>
    <w:rsid w:val="005B2DDD"/>
    <w:rsid w:val="005C5F11"/>
    <w:rsid w:val="00616B8E"/>
    <w:rsid w:val="0063504D"/>
    <w:rsid w:val="006B2852"/>
    <w:rsid w:val="00735C51"/>
    <w:rsid w:val="0076313E"/>
    <w:rsid w:val="007E5C9A"/>
    <w:rsid w:val="007F0A69"/>
    <w:rsid w:val="00803EFC"/>
    <w:rsid w:val="0088363F"/>
    <w:rsid w:val="008857F5"/>
    <w:rsid w:val="00894842"/>
    <w:rsid w:val="008D3380"/>
    <w:rsid w:val="00A03C4E"/>
    <w:rsid w:val="00A47264"/>
    <w:rsid w:val="00AC6B18"/>
    <w:rsid w:val="00B11F3D"/>
    <w:rsid w:val="00B225C3"/>
    <w:rsid w:val="00B34801"/>
    <w:rsid w:val="00B80CA9"/>
    <w:rsid w:val="00BA764A"/>
    <w:rsid w:val="00BB7545"/>
    <w:rsid w:val="00BF1D21"/>
    <w:rsid w:val="00C01532"/>
    <w:rsid w:val="00C03C16"/>
    <w:rsid w:val="00C54121"/>
    <w:rsid w:val="00C61B4E"/>
    <w:rsid w:val="00D80DFD"/>
    <w:rsid w:val="00E2074E"/>
    <w:rsid w:val="00E83297"/>
    <w:rsid w:val="00EC1423"/>
    <w:rsid w:val="00F70C5B"/>
    <w:rsid w:val="00FD42B3"/>
    <w:rsid w:val="00FE7658"/>
    <w:rsid w:val="00FF268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6E5"/>
    <w:pPr>
      <w:spacing w:after="0" w:line="240" w:lineRule="auto"/>
    </w:pPr>
    <w:rPr>
      <w:rFonts w:ascii="Calibri" w:hAnsi="Calibri" w:cs="Calibri"/>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rsid w:val="00061E7D"/>
  </w:style>
  <w:style w:type="character" w:styleId="Hipervnculo">
    <w:name w:val="Hyperlink"/>
    <w:basedOn w:val="Fuentedeprrafopredeter"/>
    <w:uiPriority w:val="99"/>
    <w:unhideWhenUsed/>
    <w:rsid w:val="004A76E5"/>
    <w:rPr>
      <w:color w:val="0000FF"/>
      <w:u w:val="single"/>
    </w:rPr>
  </w:style>
  <w:style w:type="paragraph" w:styleId="NormalWeb">
    <w:name w:val="Normal (Web)"/>
    <w:basedOn w:val="Normal"/>
    <w:uiPriority w:val="99"/>
    <w:unhideWhenUsed/>
    <w:rsid w:val="00E83297"/>
    <w:pPr>
      <w:spacing w:before="100" w:beforeAutospacing="1" w:after="100" w:afterAutospacing="1"/>
    </w:pPr>
    <w:rPr>
      <w:rFonts w:ascii="Times New Roman" w:eastAsia="Times New Roman" w:hAnsi="Times New Roman" w:cs="Times New Roman"/>
      <w:sz w:val="24"/>
      <w:szCs w:val="24"/>
    </w:rPr>
  </w:style>
  <w:style w:type="character" w:customStyle="1" w:styleId="xn-location">
    <w:name w:val="xn-location"/>
    <w:basedOn w:val="Fuentedeprrafopredeter"/>
    <w:rsid w:val="00C01532"/>
  </w:style>
  <w:style w:type="character" w:customStyle="1" w:styleId="xn-chron">
    <w:name w:val="xn-chron"/>
    <w:basedOn w:val="Fuentedeprrafopredeter"/>
    <w:rsid w:val="00C01532"/>
  </w:style>
  <w:style w:type="character" w:styleId="Mencinsinresolver">
    <w:name w:val="Unresolved Mention"/>
    <w:basedOn w:val="Fuentedeprrafopredeter"/>
    <w:uiPriority w:val="99"/>
    <w:semiHidden/>
    <w:unhideWhenUsed/>
    <w:rsid w:val="00B34801"/>
    <w:rPr>
      <w:color w:val="605E5C"/>
      <w:shd w:val="clear" w:color="auto" w:fill="E1DFDD"/>
    </w:rPr>
  </w:style>
  <w:style w:type="paragraph" w:styleId="Prrafodelista">
    <w:name w:val="List Paragraph"/>
    <w:basedOn w:val="Normal"/>
    <w:uiPriority w:val="34"/>
    <w:qFormat/>
    <w:rsid w:val="001F5D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poagro.com.ar/el-porvenir-y-la-victoria-con-los-premios-mas-importantes-en-la-nacional-del-ternero-brangus/" TargetMode="External"/><Relationship Id="rId3" Type="http://schemas.openxmlformats.org/officeDocument/2006/relationships/settings" Target="settings.xml"/><Relationship Id="rId7" Type="http://schemas.openxmlformats.org/officeDocument/2006/relationships/hyperlink" Target="https://www.expoagro.com.ar/el-congreso-mundial-brangus-tiene-a-sus-grandes-campeon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1008</Words>
  <Characters>5550</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4</cp:revision>
  <dcterms:created xsi:type="dcterms:W3CDTF">2023-05-02T19:00:00Z</dcterms:created>
  <dcterms:modified xsi:type="dcterms:W3CDTF">2023-05-02T21:04:00Z</dcterms:modified>
</cp:coreProperties>
</file>