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03FB" w14:textId="77777777" w:rsidR="00A65E2E" w:rsidRPr="00EE74EB" w:rsidRDefault="00A65E2E">
      <w:pPr>
        <w:rPr>
          <w:lang w:val="es-ES"/>
        </w:rPr>
      </w:pPr>
    </w:p>
    <w:p w14:paraId="5ADE9022" w14:textId="4DADBF59" w:rsidR="00355BE4" w:rsidRPr="00EB0AED" w:rsidRDefault="00E13071" w:rsidP="00FA2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004690" w:rsidRPr="00EB0AED">
        <w:rPr>
          <w:b/>
          <w:bCs/>
          <w:sz w:val="28"/>
          <w:szCs w:val="28"/>
        </w:rPr>
        <w:t>l campo</w:t>
      </w:r>
      <w:r>
        <w:rPr>
          <w:b/>
          <w:bCs/>
          <w:sz w:val="28"/>
          <w:szCs w:val="28"/>
        </w:rPr>
        <w:t xml:space="preserve"> tiene que mostrar su belleza y lograr una visión estratégica</w:t>
      </w:r>
    </w:p>
    <w:p w14:paraId="4AF0C44A" w14:textId="64D594E5" w:rsidR="00355BE4" w:rsidRPr="004C362B" w:rsidRDefault="00621105" w:rsidP="004C362B">
      <w:pPr>
        <w:jc w:val="center"/>
        <w:rPr>
          <w:i/>
          <w:iCs/>
        </w:rPr>
      </w:pPr>
      <w:r w:rsidRPr="00EB0AED">
        <w:rPr>
          <w:i/>
          <w:iCs/>
        </w:rPr>
        <w:t xml:space="preserve">Los reconocidos periodistas </w:t>
      </w:r>
      <w:r w:rsidR="00355BE4" w:rsidRPr="00EB0AED">
        <w:rPr>
          <w:i/>
          <w:iCs/>
        </w:rPr>
        <w:t>Héctor Huergo y Cristian Mira</w:t>
      </w:r>
      <w:r w:rsidR="00806745" w:rsidRPr="00EB0AED">
        <w:rPr>
          <w:i/>
          <w:iCs/>
        </w:rPr>
        <w:t xml:space="preserve"> </w:t>
      </w:r>
      <w:r w:rsidRPr="00EB0AED">
        <w:rPr>
          <w:i/>
          <w:iCs/>
        </w:rPr>
        <w:t xml:space="preserve">fueron entrevistados esta semana </w:t>
      </w:r>
      <w:r w:rsidR="00355BE4" w:rsidRPr="00EB0AED">
        <w:rPr>
          <w:i/>
          <w:iCs/>
        </w:rPr>
        <w:t>IG Expoagro</w:t>
      </w:r>
      <w:r w:rsidRPr="00EB0AED">
        <w:rPr>
          <w:i/>
          <w:iCs/>
        </w:rPr>
        <w:t>.</w:t>
      </w:r>
    </w:p>
    <w:p w14:paraId="6DEA4D10" w14:textId="4E906CAE" w:rsidR="00B32DFC" w:rsidRDefault="00CC3836" w:rsidP="008B1A1B">
      <w:pPr>
        <w:jc w:val="both"/>
      </w:pPr>
      <w:r w:rsidRPr="00E05566">
        <w:t xml:space="preserve">Esta semana, </w:t>
      </w:r>
      <w:r w:rsidR="00C547EC" w:rsidRPr="00E05566">
        <w:t xml:space="preserve">Héctor Huergo, </w:t>
      </w:r>
      <w:r w:rsidR="00384FA0" w:rsidRPr="00E05566">
        <w:t xml:space="preserve">director de Contenidos del HUB Rural de Clarín, </w:t>
      </w:r>
      <w:r w:rsidR="00C547EC" w:rsidRPr="00E05566">
        <w:t>y Cristian Mira</w:t>
      </w:r>
      <w:r w:rsidR="00384FA0" w:rsidRPr="00E05566">
        <w:t xml:space="preserve">, editor de la sección </w:t>
      </w:r>
      <w:hyperlink r:id="rId9" w:history="1">
        <w:r w:rsidR="00384FA0" w:rsidRPr="00A25B9B">
          <w:rPr>
            <w:rStyle w:val="Hipervnculo"/>
          </w:rPr>
          <w:t>Campo de La Nación</w:t>
        </w:r>
      </w:hyperlink>
      <w:r w:rsidR="00E05566">
        <w:t xml:space="preserve">, participaron del Ciclo Centro de Expertos </w:t>
      </w:r>
      <w:r w:rsidR="00353062">
        <w:t>que organiza Expoagro</w:t>
      </w:r>
      <w:r w:rsidR="00004690">
        <w:t xml:space="preserve"> en su cuenta oficial de Instagram</w:t>
      </w:r>
      <w:r w:rsidR="00353062">
        <w:t>.</w:t>
      </w:r>
      <w:r w:rsidR="004852E9">
        <w:t xml:space="preserve"> </w:t>
      </w:r>
      <w:r w:rsidR="00004690">
        <w:t xml:space="preserve">Entrevistados en vivo ambos periodistas </w:t>
      </w:r>
      <w:r w:rsidR="00176821">
        <w:t xml:space="preserve">compartieron </w:t>
      </w:r>
      <w:r w:rsidR="00A96DC5">
        <w:t xml:space="preserve">su análisis de la </w:t>
      </w:r>
      <w:r w:rsidR="0097653D">
        <w:t xml:space="preserve">coyuntura, </w:t>
      </w:r>
      <w:r w:rsidR="00B95FEF">
        <w:t xml:space="preserve">las </w:t>
      </w:r>
      <w:r w:rsidR="002B7B36">
        <w:t xml:space="preserve">materias </w:t>
      </w:r>
      <w:r w:rsidR="00B95FEF">
        <w:t xml:space="preserve">pendientes del </w:t>
      </w:r>
      <w:r w:rsidR="002B7B36">
        <w:t>campo y el rol del Gobierno</w:t>
      </w:r>
      <w:r w:rsidR="00004690">
        <w:t>.</w:t>
      </w:r>
      <w:r w:rsidR="007946DB">
        <w:t xml:space="preserve"> </w:t>
      </w:r>
    </w:p>
    <w:p w14:paraId="554A1F29" w14:textId="19E5ADD7" w:rsidR="00336F1D" w:rsidRDefault="00730FB8" w:rsidP="00FA40F2">
      <w:pPr>
        <w:jc w:val="both"/>
      </w:pPr>
      <w:r>
        <w:t xml:space="preserve">Para </w:t>
      </w:r>
      <w:r w:rsidR="00AA4971">
        <w:t xml:space="preserve">el editor de </w:t>
      </w:r>
      <w:hyperlink r:id="rId10" w:history="1">
        <w:r w:rsidR="00AA4971" w:rsidRPr="00A25B9B">
          <w:rPr>
            <w:rStyle w:val="Hipervnculo"/>
          </w:rPr>
          <w:t>Clarín Rural</w:t>
        </w:r>
      </w:hyperlink>
      <w:r>
        <w:t xml:space="preserve">, </w:t>
      </w:r>
      <w:r w:rsidR="00004690">
        <w:t>el sector agropecuario debería mostrar belleza al resto de la sociedad</w:t>
      </w:r>
      <w:r>
        <w:t>.</w:t>
      </w:r>
      <w:r w:rsidR="00FA6C42">
        <w:t xml:space="preserve"> “</w:t>
      </w:r>
      <w:r>
        <w:t xml:space="preserve">A veces el </w:t>
      </w:r>
      <w:r w:rsidR="00CA5C39">
        <w:t>c</w:t>
      </w:r>
      <w:r w:rsidR="00FA40F2">
        <w:t xml:space="preserve">ampo se queja </w:t>
      </w:r>
      <w:r w:rsidR="00C17D0E">
        <w:t xml:space="preserve">de </w:t>
      </w:r>
      <w:r w:rsidR="00FA40F2">
        <w:t>que la sociedad no lo comprende</w:t>
      </w:r>
      <w:r w:rsidR="00785E50">
        <w:t xml:space="preserve">. </w:t>
      </w:r>
      <w:r w:rsidR="00785E50" w:rsidRPr="002454B0">
        <w:rPr>
          <w:b/>
          <w:bCs/>
        </w:rPr>
        <w:t>N</w:t>
      </w:r>
      <w:r w:rsidR="00FA40F2" w:rsidRPr="002454B0">
        <w:rPr>
          <w:b/>
          <w:bCs/>
        </w:rPr>
        <w:t xml:space="preserve">o ha sabido mostrar </w:t>
      </w:r>
      <w:r w:rsidR="00785E50" w:rsidRPr="002454B0">
        <w:rPr>
          <w:b/>
          <w:bCs/>
        </w:rPr>
        <w:t xml:space="preserve">la </w:t>
      </w:r>
      <w:r w:rsidR="00FA40F2" w:rsidRPr="002454B0">
        <w:rPr>
          <w:b/>
          <w:bCs/>
        </w:rPr>
        <w:t>generosidad que existe</w:t>
      </w:r>
      <w:r w:rsidR="00785E50" w:rsidRPr="002454B0">
        <w:rPr>
          <w:b/>
          <w:bCs/>
        </w:rPr>
        <w:t>, p</w:t>
      </w:r>
      <w:r w:rsidR="00FA40F2" w:rsidRPr="002454B0">
        <w:rPr>
          <w:b/>
          <w:bCs/>
        </w:rPr>
        <w:t>orque en todo el interior hay mucha solidaridad, y no solo en Argentina, eso es inherente al hombre del campo en el mundo</w:t>
      </w:r>
      <w:r w:rsidR="00785E50">
        <w:t>.</w:t>
      </w:r>
      <w:r w:rsidR="00A852EE">
        <w:t xml:space="preserve"> M</w:t>
      </w:r>
      <w:r w:rsidR="00FA40F2">
        <w:t>uchas veces no se conoce</w:t>
      </w:r>
      <w:r w:rsidR="00A9734D">
        <w:t xml:space="preserve"> </w:t>
      </w:r>
      <w:r w:rsidR="00CF235D">
        <w:t xml:space="preserve">la acción de </w:t>
      </w:r>
      <w:r w:rsidR="00FA40F2">
        <w:t>Solidagro</w:t>
      </w:r>
      <w:r w:rsidR="00CF235D">
        <w:t xml:space="preserve">, </w:t>
      </w:r>
      <w:r w:rsidR="00412C79">
        <w:t xml:space="preserve">las </w:t>
      </w:r>
      <w:r w:rsidR="00F008A7">
        <w:t>donaciones</w:t>
      </w:r>
      <w:r w:rsidR="00FA40F2">
        <w:t>,</w:t>
      </w:r>
      <w:r w:rsidR="00412C79">
        <w:t xml:space="preserve"> las</w:t>
      </w:r>
      <w:r w:rsidR="00FA40F2">
        <w:t xml:space="preserve"> chocleadas,</w:t>
      </w:r>
      <w:r w:rsidR="00464C7E">
        <w:t xml:space="preserve"> y</w:t>
      </w:r>
      <w:r w:rsidR="00FA40F2">
        <w:t xml:space="preserve"> existe</w:t>
      </w:r>
      <w:r w:rsidR="007E1154">
        <w:t>n</w:t>
      </w:r>
      <w:r w:rsidR="00FA40F2">
        <w:t xml:space="preserve"> desde hace muchos años</w:t>
      </w:r>
      <w:r w:rsidR="00464C7E">
        <w:t xml:space="preserve">. </w:t>
      </w:r>
      <w:r w:rsidR="00FA40F2" w:rsidRPr="00BC5A34">
        <w:rPr>
          <w:b/>
          <w:bCs/>
        </w:rPr>
        <w:t xml:space="preserve">También </w:t>
      </w:r>
      <w:r w:rsidR="00BC5A34" w:rsidRPr="00BC5A34">
        <w:rPr>
          <w:b/>
          <w:bCs/>
        </w:rPr>
        <w:t xml:space="preserve">mostrar </w:t>
      </w:r>
      <w:r w:rsidR="00FA40F2" w:rsidRPr="00BC5A34">
        <w:rPr>
          <w:b/>
          <w:bCs/>
        </w:rPr>
        <w:t>la actividad intrínseca del sector</w:t>
      </w:r>
      <w:r w:rsidR="005116B2">
        <w:t xml:space="preserve">: </w:t>
      </w:r>
      <w:r w:rsidR="00FA40F2">
        <w:t>sembrar, criar ganado, hay cosas muy lindas para mostrar, contar, y relatar porque a la gente le interesa</w:t>
      </w:r>
      <w:r w:rsidR="00FA6C42">
        <w:t xml:space="preserve">”. </w:t>
      </w:r>
    </w:p>
    <w:p w14:paraId="69C78503" w14:textId="7E50D7CD" w:rsidR="00705E9E" w:rsidRDefault="00C11EE3" w:rsidP="00181301">
      <w:pPr>
        <w:jc w:val="both"/>
      </w:pPr>
      <w:r>
        <w:t>En tanto, Mira</w:t>
      </w:r>
      <w:r w:rsidR="007474C1">
        <w:t xml:space="preserve"> sostuvo que a la cadena agroindustrial</w:t>
      </w:r>
      <w:r w:rsidR="007E5E61">
        <w:t xml:space="preserve"> le</w:t>
      </w:r>
      <w:r w:rsidR="007474C1">
        <w:t xml:space="preserve"> falta una visión estratégica</w:t>
      </w:r>
      <w:r w:rsidR="007E5E61">
        <w:t xml:space="preserve"> </w:t>
      </w:r>
      <w:r w:rsidR="007474C1">
        <w:t xml:space="preserve">de mediano y largo plazo. </w:t>
      </w:r>
      <w:r w:rsidR="007C2662">
        <w:t>Debería preguntarse</w:t>
      </w:r>
      <w:r w:rsidR="009E71BD">
        <w:t>:</w:t>
      </w:r>
      <w:r w:rsidR="00313748">
        <w:t xml:space="preserve"> </w:t>
      </w:r>
      <w:r w:rsidR="007C2662">
        <w:t>“¿</w:t>
      </w:r>
      <w:r w:rsidR="007474C1" w:rsidRPr="00BE1614">
        <w:rPr>
          <w:b/>
          <w:bCs/>
        </w:rPr>
        <w:t xml:space="preserve">Como podemos hacer para tener una política agropecuaria que trascienda a los </w:t>
      </w:r>
      <w:r w:rsidR="00004690">
        <w:rPr>
          <w:b/>
          <w:bCs/>
        </w:rPr>
        <w:t>g</w:t>
      </w:r>
      <w:r w:rsidR="007474C1" w:rsidRPr="00BE1614">
        <w:rPr>
          <w:b/>
          <w:bCs/>
        </w:rPr>
        <w:t>obierno</w:t>
      </w:r>
      <w:r w:rsidR="00004690">
        <w:rPr>
          <w:b/>
          <w:bCs/>
        </w:rPr>
        <w:t>s</w:t>
      </w:r>
      <w:r w:rsidR="007474C1" w:rsidRPr="00BE1614">
        <w:rPr>
          <w:b/>
          <w:bCs/>
        </w:rPr>
        <w:t xml:space="preserve"> de diferentes signos</w:t>
      </w:r>
      <w:r w:rsidR="00393E52">
        <w:t>?</w:t>
      </w:r>
      <w:r w:rsidR="00AF42BD">
        <w:t>”, y aseguró: “</w:t>
      </w:r>
      <w:r w:rsidR="007474C1" w:rsidRPr="008B2F79">
        <w:rPr>
          <w:b/>
          <w:bCs/>
        </w:rPr>
        <w:t xml:space="preserve">En otros países </w:t>
      </w:r>
      <w:r w:rsidR="00AF42BD" w:rsidRPr="008B2F79">
        <w:rPr>
          <w:b/>
          <w:bCs/>
        </w:rPr>
        <w:t>ocurre</w:t>
      </w:r>
      <w:r w:rsidR="009660D2">
        <w:t xml:space="preserve">. </w:t>
      </w:r>
      <w:r w:rsidR="007474C1">
        <w:t>Brasil</w:t>
      </w:r>
      <w:r w:rsidR="00B06976">
        <w:t xml:space="preserve"> y U</w:t>
      </w:r>
      <w:r w:rsidR="007474C1">
        <w:t xml:space="preserve">ruguay tuvieron gobiernos de centro izquierda como Lula, Pepe Mujica, </w:t>
      </w:r>
      <w:r w:rsidR="008D18FD">
        <w:t xml:space="preserve">que no se </w:t>
      </w:r>
      <w:r w:rsidR="007474C1">
        <w:t xml:space="preserve">pelearon con el campo o dijeron es el enemigo a combatir. </w:t>
      </w:r>
      <w:r w:rsidR="00313748">
        <w:t>E</w:t>
      </w:r>
      <w:r w:rsidR="007474C1">
        <w:t>n Argentina eso todavía no existe</w:t>
      </w:r>
      <w:r w:rsidR="00BE1614">
        <w:t xml:space="preserve">”. </w:t>
      </w:r>
    </w:p>
    <w:p w14:paraId="210C500B" w14:textId="5F25E178" w:rsidR="00A97CFE" w:rsidRDefault="00697DEE" w:rsidP="00A97CFE">
      <w:pPr>
        <w:jc w:val="both"/>
      </w:pPr>
      <w:r>
        <w:t>En este sentido, y en relación al nuevo Gobierno</w:t>
      </w:r>
      <w:r w:rsidR="00B94E0E">
        <w:t xml:space="preserve">, </w:t>
      </w:r>
      <w:r w:rsidR="00F37AAB">
        <w:t xml:space="preserve">los </w:t>
      </w:r>
      <w:r w:rsidR="00B94E0E">
        <w:t xml:space="preserve">rumores en torno a las retenciones y </w:t>
      </w:r>
      <w:r w:rsidR="00F37AAB">
        <w:t xml:space="preserve">al regreso a la </w:t>
      </w:r>
      <w:r w:rsidR="00B94E0E">
        <w:t xml:space="preserve">Junta de Granos, </w:t>
      </w:r>
      <w:r w:rsidR="00BC45D2">
        <w:t>analizó: “</w:t>
      </w:r>
      <w:r w:rsidR="00A97CFE" w:rsidRPr="00F37AAB">
        <w:rPr>
          <w:b/>
          <w:bCs/>
        </w:rPr>
        <w:t xml:space="preserve">Si el </w:t>
      </w:r>
      <w:r w:rsidR="00BC45D2" w:rsidRPr="00F37AAB">
        <w:rPr>
          <w:b/>
          <w:bCs/>
        </w:rPr>
        <w:t>G</w:t>
      </w:r>
      <w:r w:rsidR="00A97CFE" w:rsidRPr="00F37AAB">
        <w:rPr>
          <w:b/>
          <w:bCs/>
        </w:rPr>
        <w:t>obierno fuera más empático</w:t>
      </w:r>
      <w:r w:rsidR="00A97CFE">
        <w:t xml:space="preserve"> </w:t>
      </w:r>
      <w:r w:rsidR="00BC45D2">
        <w:t>y dijera</w:t>
      </w:r>
      <w:r w:rsidR="00A97CFE">
        <w:t xml:space="preserve"> </w:t>
      </w:r>
      <w:r w:rsidR="00522FAB">
        <w:t>´</w:t>
      </w:r>
      <w:r w:rsidR="00A97CFE">
        <w:t xml:space="preserve">no vamos a intervenir, vamos a favorecer para que haya instrumentos, </w:t>
      </w:r>
      <w:r w:rsidR="008C1F9A">
        <w:t>para</w:t>
      </w:r>
      <w:r w:rsidR="00A97CFE">
        <w:t xml:space="preserve"> que el consumo interno no se vea alterado</w:t>
      </w:r>
      <w:r w:rsidR="00DC6B0F">
        <w:t>¨</w:t>
      </w:r>
      <w:r w:rsidR="00A97CFE">
        <w:t xml:space="preserve">, sería </w:t>
      </w:r>
      <w:r w:rsidR="00A97CFE" w:rsidRPr="004A4408">
        <w:rPr>
          <w:b/>
          <w:bCs/>
        </w:rPr>
        <w:t xml:space="preserve">un paso </w:t>
      </w:r>
      <w:r w:rsidR="00FC2A82" w:rsidRPr="004A4408">
        <w:rPr>
          <w:b/>
          <w:bCs/>
        </w:rPr>
        <w:t xml:space="preserve">hacia un </w:t>
      </w:r>
      <w:r w:rsidR="00A97CFE" w:rsidRPr="004A4408">
        <w:rPr>
          <w:b/>
          <w:bCs/>
        </w:rPr>
        <w:t>horizonte más previsible</w:t>
      </w:r>
      <w:r w:rsidR="00F37AAB">
        <w:t>”</w:t>
      </w:r>
      <w:r w:rsidR="00A97CFE">
        <w:t>.</w:t>
      </w:r>
    </w:p>
    <w:p w14:paraId="4F2B603E" w14:textId="5E196A68" w:rsidR="00A97CFE" w:rsidRPr="00BF14DA" w:rsidRDefault="00F74AA7" w:rsidP="00A97CFE">
      <w:pPr>
        <w:jc w:val="both"/>
      </w:pPr>
      <w:r>
        <w:t xml:space="preserve">Por su parte, Huergo </w:t>
      </w:r>
      <w:r w:rsidR="00DC6B0F">
        <w:t xml:space="preserve">no </w:t>
      </w:r>
      <w:r w:rsidR="00A97CFE" w:rsidRPr="006137BE">
        <w:t>ve</w:t>
      </w:r>
      <w:r w:rsidR="00DC6B0F">
        <w:t xml:space="preserve"> una</w:t>
      </w:r>
      <w:r w:rsidR="00A97CFE" w:rsidRPr="006137BE">
        <w:t xml:space="preserve"> política a largo plaz</w:t>
      </w:r>
      <w:r w:rsidR="007532B8">
        <w:t>o</w:t>
      </w:r>
      <w:r w:rsidR="000C6B6E">
        <w:t>.</w:t>
      </w:r>
      <w:r w:rsidR="007532B8">
        <w:t xml:space="preserve"> </w:t>
      </w:r>
      <w:r w:rsidR="000C6B6E">
        <w:t>“</w:t>
      </w:r>
      <w:r w:rsidR="007532B8">
        <w:t>C</w:t>
      </w:r>
      <w:r w:rsidR="00A97CFE" w:rsidRPr="006137BE">
        <w:t xml:space="preserve">reo que </w:t>
      </w:r>
      <w:r w:rsidR="00A97CFE" w:rsidRPr="00BF14DA">
        <w:rPr>
          <w:b/>
          <w:bCs/>
        </w:rPr>
        <w:t>el rol del Estado debe ser facilitar las acciones de los privados</w:t>
      </w:r>
      <w:r w:rsidR="00A97CFE" w:rsidRPr="006137BE">
        <w:t xml:space="preserve">, proveer soluciones, </w:t>
      </w:r>
      <w:r w:rsidR="00A97CFE" w:rsidRPr="00BF14DA">
        <w:rPr>
          <w:b/>
          <w:bCs/>
        </w:rPr>
        <w:t>ayudar a no trabar, a que las cosas pasen y fluyan</w:t>
      </w:r>
      <w:r w:rsidR="00A97CFE" w:rsidRPr="006137BE">
        <w:t>. Esto no depende de la ideología ni de las visiones de los distintos gobiernos, sino del sentido común</w:t>
      </w:r>
      <w:r w:rsidR="00BF14DA">
        <w:t>”</w:t>
      </w:r>
      <w:r w:rsidR="00A97CFE" w:rsidRPr="006137BE">
        <w:t>.</w:t>
      </w:r>
      <w:r w:rsidR="00BF14DA">
        <w:t xml:space="preserve"> No obstante, reconoció que </w:t>
      </w:r>
      <w:r w:rsidR="00307177">
        <w:t xml:space="preserve">el ministro de Agricultura, Ganadería y Pesca de la Nación, Luis </w:t>
      </w:r>
      <w:r w:rsidR="00A97CFE" w:rsidRPr="00EE7076">
        <w:rPr>
          <w:b/>
          <w:bCs/>
          <w:lang w:val="es-ES"/>
        </w:rPr>
        <w:t xml:space="preserve">Basterra </w:t>
      </w:r>
      <w:r w:rsidR="00307177" w:rsidRPr="00EE7076">
        <w:rPr>
          <w:b/>
          <w:bCs/>
          <w:lang w:val="es-ES"/>
        </w:rPr>
        <w:t>“</w:t>
      </w:r>
      <w:r w:rsidR="00A97CFE" w:rsidRPr="00EE7076">
        <w:rPr>
          <w:b/>
          <w:bCs/>
          <w:lang w:val="es-ES"/>
        </w:rPr>
        <w:t xml:space="preserve">tiene una buena actitud en general hacia el sector, </w:t>
      </w:r>
      <w:r w:rsidR="00C064C4" w:rsidRPr="00EE7076">
        <w:rPr>
          <w:b/>
          <w:bCs/>
          <w:lang w:val="es-ES"/>
        </w:rPr>
        <w:t xml:space="preserve">pero también </w:t>
      </w:r>
      <w:r w:rsidR="00A97CFE" w:rsidRPr="00EE7076">
        <w:rPr>
          <w:b/>
          <w:bCs/>
          <w:lang w:val="es-ES"/>
        </w:rPr>
        <w:t>algunas tareas pendientes como asignar al director del INASE, al director de Biotecnología</w:t>
      </w:r>
      <w:r w:rsidR="00EE7076">
        <w:rPr>
          <w:lang w:val="es-ES"/>
        </w:rPr>
        <w:t xml:space="preserve">”. </w:t>
      </w:r>
    </w:p>
    <w:p w14:paraId="4BB69D9D" w14:textId="79CD5C38" w:rsidR="00B32DFC" w:rsidRDefault="001A1D35" w:rsidP="008B1A1B">
      <w:pPr>
        <w:jc w:val="both"/>
        <w:rPr>
          <w:b/>
          <w:bCs/>
        </w:rPr>
      </w:pPr>
      <w:r>
        <w:rPr>
          <w:b/>
          <w:bCs/>
        </w:rPr>
        <w:t>Una b</w:t>
      </w:r>
      <w:r w:rsidR="003B226C" w:rsidRPr="003B226C">
        <w:rPr>
          <w:b/>
          <w:bCs/>
        </w:rPr>
        <w:t>uena noticia</w:t>
      </w:r>
    </w:p>
    <w:p w14:paraId="4972E649" w14:textId="1AE632BF" w:rsidR="00531F43" w:rsidRDefault="002A5FCF" w:rsidP="007645B8">
      <w:pPr>
        <w:jc w:val="both"/>
      </w:pPr>
      <w:r>
        <w:t>Más allá de los deberes q</w:t>
      </w:r>
      <w:r w:rsidR="002050DE">
        <w:t>ue tiene campo y Gobierno</w:t>
      </w:r>
      <w:r w:rsidR="00044585">
        <w:t xml:space="preserve">, ambos periodistas </w:t>
      </w:r>
      <w:r w:rsidR="00F7289F">
        <w:t xml:space="preserve">resaltaron </w:t>
      </w:r>
      <w:r w:rsidR="00044585">
        <w:t xml:space="preserve">las buenas noticias </w:t>
      </w:r>
      <w:r w:rsidR="00F65352">
        <w:t>que trae la campaña fina</w:t>
      </w:r>
      <w:r w:rsidR="000952D5">
        <w:t>, especialmente el trigo.</w:t>
      </w:r>
    </w:p>
    <w:p w14:paraId="68A02459" w14:textId="20165676" w:rsidR="001D46C4" w:rsidRDefault="00AB624E" w:rsidP="007645B8">
      <w:pPr>
        <w:jc w:val="both"/>
      </w:pPr>
      <w:r>
        <w:t xml:space="preserve">Días </w:t>
      </w:r>
      <w:r w:rsidR="001A1D35">
        <w:t>a</w:t>
      </w:r>
      <w:r>
        <w:t xml:space="preserve">trás la Bolsa de Cereales de Buenos Aires, </w:t>
      </w:r>
      <w:r w:rsidR="001D46C4">
        <w:t xml:space="preserve">informó las estimaciones de la campaña fina 2020/21. </w:t>
      </w:r>
      <w:r w:rsidR="007645B8">
        <w:t>En el caso específico del trigo</w:t>
      </w:r>
      <w:r w:rsidR="00E336C2">
        <w:t xml:space="preserve">, </w:t>
      </w:r>
      <w:r w:rsidR="00F1377A" w:rsidRPr="00F1377A">
        <w:t>alcanzaría 6,8 millones de hectáreas</w:t>
      </w:r>
      <w:r w:rsidR="00E21240">
        <w:t xml:space="preserve">, y </w:t>
      </w:r>
      <w:r w:rsidR="007645B8">
        <w:t>una producción de 21 mill</w:t>
      </w:r>
      <w:r w:rsidR="00FC078F">
        <w:t>ones de to</w:t>
      </w:r>
      <w:r w:rsidR="007645B8">
        <w:t>n</w:t>
      </w:r>
      <w:r w:rsidR="00FC078F">
        <w:t>eladas, siempre y cuando</w:t>
      </w:r>
      <w:r w:rsidR="007645B8">
        <w:t xml:space="preserve"> las condiciones climáticas </w:t>
      </w:r>
      <w:r w:rsidR="00FC078F">
        <w:t>acompañen.</w:t>
      </w:r>
      <w:r w:rsidR="00AC5566" w:rsidRPr="00AC5566">
        <w:t xml:space="preserve"> </w:t>
      </w:r>
    </w:p>
    <w:p w14:paraId="5C3AFB40" w14:textId="0AC410AC" w:rsidR="0001266D" w:rsidRDefault="00AC5566" w:rsidP="0001266D">
      <w:pPr>
        <w:jc w:val="both"/>
      </w:pPr>
      <w:r>
        <w:t>Frente a estos guarismos</w:t>
      </w:r>
      <w:r w:rsidR="0001266D">
        <w:t xml:space="preserve"> y en un contexto económico complicado, </w:t>
      </w:r>
      <w:r w:rsidR="00CE299D">
        <w:t xml:space="preserve">marcado </w:t>
      </w:r>
      <w:r w:rsidR="0001266D">
        <w:t xml:space="preserve">por </w:t>
      </w:r>
      <w:r w:rsidR="00CE299D">
        <w:t xml:space="preserve">la </w:t>
      </w:r>
      <w:r w:rsidR="0001266D">
        <w:t xml:space="preserve">diferencia cambiaria, alta </w:t>
      </w:r>
      <w:r w:rsidR="00741B6A">
        <w:t>inflación,</w:t>
      </w:r>
      <w:r w:rsidR="0001266D">
        <w:t xml:space="preserve"> incertidumbre,</w:t>
      </w:r>
      <w:r w:rsidR="007B6B5D">
        <w:t xml:space="preserve"> COVID, con un Gobierno nuevo y </w:t>
      </w:r>
      <w:r w:rsidR="0001266D">
        <w:t xml:space="preserve">donde se calcula el </w:t>
      </w:r>
      <w:r w:rsidR="0001266D">
        <w:lastRenderedPageBreak/>
        <w:t>PBI Argentino caería entre 6 y 10 puntos,</w:t>
      </w:r>
      <w:r w:rsidR="007B6B5D">
        <w:t xml:space="preserve"> </w:t>
      </w:r>
      <w:r w:rsidR="00826F6D">
        <w:t>Mira resaltó</w:t>
      </w:r>
      <w:r w:rsidR="006F75D0">
        <w:t xml:space="preserve"> que “</w:t>
      </w:r>
      <w:r w:rsidR="006F75D0">
        <w:rPr>
          <w:b/>
          <w:bCs/>
          <w:lang w:val="es-ES"/>
        </w:rPr>
        <w:t>u</w:t>
      </w:r>
      <w:r w:rsidR="005766B3" w:rsidRPr="00290C13">
        <w:rPr>
          <w:b/>
          <w:bCs/>
          <w:lang w:val="es-ES"/>
        </w:rPr>
        <w:t xml:space="preserve">n dato interesante para la economía es el ingreso de </w:t>
      </w:r>
      <w:r w:rsidR="00C55269" w:rsidRPr="00290C13">
        <w:rPr>
          <w:b/>
          <w:bCs/>
          <w:lang w:val="es-ES"/>
        </w:rPr>
        <w:t xml:space="preserve">divisas </w:t>
      </w:r>
      <w:r w:rsidR="00AA7EBE" w:rsidRPr="00290C13">
        <w:rPr>
          <w:b/>
          <w:bCs/>
          <w:lang w:val="es-ES"/>
        </w:rPr>
        <w:t xml:space="preserve">por trigo y cebada que superarían los </w:t>
      </w:r>
      <w:r w:rsidR="005766B3" w:rsidRPr="00290C13">
        <w:rPr>
          <w:b/>
          <w:bCs/>
          <w:lang w:val="es-ES"/>
        </w:rPr>
        <w:t>US$ 3.600</w:t>
      </w:r>
      <w:r w:rsidR="00AA7EBE" w:rsidRPr="00290C13">
        <w:rPr>
          <w:b/>
          <w:bCs/>
          <w:lang w:val="es-ES"/>
        </w:rPr>
        <w:t xml:space="preserve"> millones</w:t>
      </w:r>
      <w:r w:rsidR="00AA7EBE">
        <w:rPr>
          <w:lang w:val="es-ES"/>
        </w:rPr>
        <w:t xml:space="preserve">, </w:t>
      </w:r>
      <w:r w:rsidR="005766B3" w:rsidRPr="005766B3">
        <w:rPr>
          <w:lang w:val="es-ES"/>
        </w:rPr>
        <w:t>9% más respecto a la campaña pasada</w:t>
      </w:r>
      <w:r w:rsidR="005766B3">
        <w:rPr>
          <w:lang w:val="es-ES"/>
        </w:rPr>
        <w:t xml:space="preserve">, </w:t>
      </w:r>
      <w:r w:rsidR="009B12F2">
        <w:rPr>
          <w:lang w:val="es-ES"/>
        </w:rPr>
        <w:t xml:space="preserve">y que </w:t>
      </w:r>
      <w:r w:rsidR="0001266D">
        <w:t>el campo est</w:t>
      </w:r>
      <w:r w:rsidR="009B12F2">
        <w:t>é</w:t>
      </w:r>
      <w:r w:rsidR="0001266D">
        <w:t xml:space="preserve"> encarando esta situación con una perspectiva tan buena</w:t>
      </w:r>
      <w:r w:rsidR="009B12F2">
        <w:t xml:space="preserve"> </w:t>
      </w:r>
      <w:r w:rsidR="0001266D">
        <w:t>es una noticia para destacar</w:t>
      </w:r>
      <w:r w:rsidR="0031552D">
        <w:t>”</w:t>
      </w:r>
      <w:r w:rsidR="0001266D">
        <w:t xml:space="preserve">. </w:t>
      </w:r>
    </w:p>
    <w:p w14:paraId="0F4523F8" w14:textId="22708A89" w:rsidR="0082275A" w:rsidRDefault="001A064A" w:rsidP="0082275A">
      <w:pPr>
        <w:rPr>
          <w:lang w:val="es-ES"/>
        </w:rPr>
      </w:pPr>
      <w:r>
        <w:rPr>
          <w:lang w:val="es-ES"/>
        </w:rPr>
        <w:t xml:space="preserve">En línea, Huergo también se refirió a la campaña como una buena noticia, pero </w:t>
      </w:r>
      <w:r w:rsidR="00FA204F">
        <w:rPr>
          <w:lang w:val="es-ES"/>
        </w:rPr>
        <w:t xml:space="preserve">subrayando </w:t>
      </w:r>
      <w:r w:rsidR="00980388">
        <w:rPr>
          <w:lang w:val="es-ES"/>
        </w:rPr>
        <w:t xml:space="preserve">la resiliencia </w:t>
      </w:r>
      <w:r w:rsidR="00510F24">
        <w:rPr>
          <w:lang w:val="es-ES"/>
        </w:rPr>
        <w:t>del sector</w:t>
      </w:r>
      <w:r w:rsidR="001A6D18">
        <w:rPr>
          <w:lang w:val="es-ES"/>
        </w:rPr>
        <w:t>: “</w:t>
      </w:r>
      <w:r w:rsidR="00D122CF" w:rsidRPr="00B64DD6">
        <w:rPr>
          <w:b/>
          <w:bCs/>
          <w:lang w:val="es-ES"/>
        </w:rPr>
        <w:t>Los productores s</w:t>
      </w:r>
      <w:r w:rsidR="008D0391" w:rsidRPr="00B64DD6">
        <w:rPr>
          <w:b/>
          <w:bCs/>
          <w:lang w:val="es-ES"/>
        </w:rPr>
        <w:t>e están organizando para encarar esta campaña con todo en contra</w:t>
      </w:r>
      <w:r w:rsidR="009B2C61">
        <w:rPr>
          <w:lang w:val="es-ES"/>
        </w:rPr>
        <w:t>. S</w:t>
      </w:r>
      <w:r w:rsidR="008D0391">
        <w:rPr>
          <w:lang w:val="es-ES"/>
        </w:rPr>
        <w:t>in embargo</w:t>
      </w:r>
      <w:r w:rsidR="009B2C61">
        <w:rPr>
          <w:lang w:val="es-ES"/>
        </w:rPr>
        <w:t xml:space="preserve">, </w:t>
      </w:r>
      <w:r w:rsidR="008D0391">
        <w:rPr>
          <w:lang w:val="es-ES"/>
        </w:rPr>
        <w:t>estos muchachos van al frente y coordinan la mejor manera de hacer las cosas</w:t>
      </w:r>
      <w:r w:rsidR="00703347">
        <w:rPr>
          <w:lang w:val="es-ES"/>
        </w:rPr>
        <w:t>: m</w:t>
      </w:r>
      <w:r w:rsidR="008D0391">
        <w:rPr>
          <w:lang w:val="es-ES"/>
        </w:rPr>
        <w:t xml:space="preserve">ostrando que el </w:t>
      </w:r>
      <w:r w:rsidR="008D0391" w:rsidRPr="00B64DD6">
        <w:rPr>
          <w:b/>
          <w:bCs/>
          <w:lang w:val="es-ES"/>
        </w:rPr>
        <w:t>sector tiene belleza en la capacidad interior de salir al frente, y el espíritu permanente por avanzar en el plano tecnológico</w:t>
      </w:r>
      <w:r w:rsidR="003A6C18">
        <w:rPr>
          <w:lang w:val="es-ES"/>
        </w:rPr>
        <w:t xml:space="preserve">”. </w:t>
      </w:r>
    </w:p>
    <w:p w14:paraId="20A56F20" w14:textId="7EE79767" w:rsidR="001A3AD3" w:rsidRDefault="00B64DD6" w:rsidP="007645B8">
      <w:pPr>
        <w:jc w:val="both"/>
        <w:rPr>
          <w:b/>
          <w:bCs/>
        </w:rPr>
      </w:pPr>
      <w:r>
        <w:rPr>
          <w:b/>
          <w:bCs/>
        </w:rPr>
        <w:t>Ener</w:t>
      </w:r>
      <w:r w:rsidR="003B6896">
        <w:rPr>
          <w:b/>
          <w:bCs/>
        </w:rPr>
        <w:t>gía verde</w:t>
      </w:r>
    </w:p>
    <w:p w14:paraId="47B09B0D" w14:textId="22BA12BE" w:rsidR="004278CF" w:rsidRDefault="00211C2F" w:rsidP="0056288A">
      <w:pPr>
        <w:jc w:val="both"/>
        <w:rPr>
          <w:lang w:val="es-ES"/>
        </w:rPr>
      </w:pPr>
      <w:r>
        <w:rPr>
          <w:lang w:val="es-ES"/>
        </w:rPr>
        <w:t>A diferencia de otr</w:t>
      </w:r>
      <w:r w:rsidR="009030A3">
        <w:rPr>
          <w:lang w:val="es-ES"/>
        </w:rPr>
        <w:t>as épocas</w:t>
      </w:r>
      <w:r>
        <w:rPr>
          <w:lang w:val="es-ES"/>
        </w:rPr>
        <w:t xml:space="preserve">, </w:t>
      </w:r>
      <w:r w:rsidR="008D7C3F">
        <w:rPr>
          <w:lang w:val="es-ES"/>
        </w:rPr>
        <w:t xml:space="preserve">las bioenergías cada vez ganan más terreno en la agenda del campo. </w:t>
      </w:r>
      <w:r w:rsidR="00BD20E1">
        <w:rPr>
          <w:lang w:val="es-ES"/>
        </w:rPr>
        <w:t>Hace tiemp</w:t>
      </w:r>
      <w:r w:rsidR="00C60BD5">
        <w:rPr>
          <w:lang w:val="es-ES"/>
        </w:rPr>
        <w:t>o</w:t>
      </w:r>
      <w:r w:rsidR="00BD20E1">
        <w:rPr>
          <w:lang w:val="es-ES"/>
        </w:rPr>
        <w:t xml:space="preserve"> que</w:t>
      </w:r>
      <w:r w:rsidR="00D86BB6">
        <w:rPr>
          <w:lang w:val="es-ES"/>
        </w:rPr>
        <w:t xml:space="preserve"> l</w:t>
      </w:r>
      <w:r w:rsidR="00D86BB6" w:rsidRPr="00005770">
        <w:rPr>
          <w:lang w:val="es-ES"/>
        </w:rPr>
        <w:t xml:space="preserve">os productores de etanol de maíz y de caña de azúcar piden al </w:t>
      </w:r>
      <w:r w:rsidR="004125B7">
        <w:rPr>
          <w:lang w:val="es-ES"/>
        </w:rPr>
        <w:t>G</w:t>
      </w:r>
      <w:r w:rsidR="00D86BB6" w:rsidRPr="00005770">
        <w:rPr>
          <w:lang w:val="es-ES"/>
        </w:rPr>
        <w:t>obierno que defina un precio acorde con sus costos de producción,</w:t>
      </w:r>
      <w:r w:rsidR="004125B7">
        <w:rPr>
          <w:lang w:val="es-ES"/>
        </w:rPr>
        <w:t xml:space="preserve"> </w:t>
      </w:r>
      <w:r w:rsidR="00DA4DC0">
        <w:rPr>
          <w:lang w:val="es-ES"/>
        </w:rPr>
        <w:t xml:space="preserve">y </w:t>
      </w:r>
      <w:r w:rsidR="004125B7">
        <w:rPr>
          <w:lang w:val="es-ES"/>
        </w:rPr>
        <w:t xml:space="preserve">que </w:t>
      </w:r>
      <w:r w:rsidR="00D86BB6" w:rsidRPr="00005770">
        <w:rPr>
          <w:lang w:val="es-ES"/>
        </w:rPr>
        <w:t>aumente el corte de la</w:t>
      </w:r>
      <w:r w:rsidR="00D86BB6">
        <w:rPr>
          <w:lang w:val="es-ES"/>
        </w:rPr>
        <w:t>s</w:t>
      </w:r>
      <w:r w:rsidR="00D86BB6" w:rsidRPr="00005770">
        <w:rPr>
          <w:lang w:val="es-ES"/>
        </w:rPr>
        <w:t xml:space="preserve"> naftas con etanol</w:t>
      </w:r>
      <w:r w:rsidR="00EF5342">
        <w:rPr>
          <w:lang w:val="es-ES"/>
        </w:rPr>
        <w:t xml:space="preserve"> (actualmente es del 12%). L</w:t>
      </w:r>
      <w:r w:rsidR="00DA4DC0">
        <w:rPr>
          <w:lang w:val="es-ES"/>
        </w:rPr>
        <w:t xml:space="preserve">uego, </w:t>
      </w:r>
      <w:r w:rsidR="00266DA3">
        <w:rPr>
          <w:lang w:val="es-ES"/>
        </w:rPr>
        <w:t>en el marco de la pandemia</w:t>
      </w:r>
      <w:r w:rsidR="006C583E">
        <w:rPr>
          <w:lang w:val="es-ES"/>
        </w:rPr>
        <w:t xml:space="preserve"> cinco</w:t>
      </w:r>
      <w:r w:rsidR="00DA4DC0">
        <w:rPr>
          <w:lang w:val="es-ES"/>
        </w:rPr>
        <w:t xml:space="preserve"> plantas </w:t>
      </w:r>
      <w:r w:rsidR="006C583E">
        <w:rPr>
          <w:lang w:val="es-ES"/>
        </w:rPr>
        <w:t xml:space="preserve">de bioetanol de maíz pasaron a ser noticia por donar </w:t>
      </w:r>
      <w:r w:rsidR="00DA4DC0">
        <w:rPr>
          <w:lang w:val="es-ES"/>
        </w:rPr>
        <w:t xml:space="preserve">alcohol para hacer frente al COVID-19, y hoy, </w:t>
      </w:r>
      <w:r w:rsidR="001637CB">
        <w:rPr>
          <w:lang w:val="es-ES"/>
        </w:rPr>
        <w:t xml:space="preserve">una </w:t>
      </w:r>
      <w:r w:rsidR="00AA404F">
        <w:rPr>
          <w:lang w:val="es-ES"/>
        </w:rPr>
        <w:t xml:space="preserve">de ellas, </w:t>
      </w:r>
      <w:r w:rsidR="001637CB">
        <w:rPr>
          <w:lang w:val="es-ES"/>
        </w:rPr>
        <w:t xml:space="preserve">ubicada en el sur de Córdoba debió frenar la producción porque </w:t>
      </w:r>
      <w:r w:rsidR="00813337">
        <w:rPr>
          <w:lang w:val="es-ES"/>
        </w:rPr>
        <w:t>ha caído</w:t>
      </w:r>
      <w:r w:rsidR="0056288A">
        <w:rPr>
          <w:lang w:val="es-ES"/>
        </w:rPr>
        <w:t xml:space="preserve"> el consumo de naftas </w:t>
      </w:r>
      <w:r w:rsidR="00A34EFA">
        <w:rPr>
          <w:lang w:val="es-ES"/>
        </w:rPr>
        <w:t>debido a l</w:t>
      </w:r>
      <w:r w:rsidR="004278CF" w:rsidRPr="004278CF">
        <w:rPr>
          <w:lang w:val="es-ES"/>
        </w:rPr>
        <w:t>as restricciones a la circulación</w:t>
      </w:r>
      <w:r w:rsidR="006808E8">
        <w:rPr>
          <w:lang w:val="es-ES"/>
        </w:rPr>
        <w:t xml:space="preserve">, sin embargo, ha logrado reconvertirse. </w:t>
      </w:r>
    </w:p>
    <w:p w14:paraId="55C277E0" w14:textId="0F540A4D" w:rsidR="00CF64EF" w:rsidRDefault="00C60BD5" w:rsidP="00050B29">
      <w:pPr>
        <w:jc w:val="both"/>
        <w:rPr>
          <w:lang w:val="es-ES"/>
        </w:rPr>
      </w:pPr>
      <w:r>
        <w:rPr>
          <w:lang w:val="es-ES"/>
        </w:rPr>
        <w:t xml:space="preserve">Al respecto, </w:t>
      </w:r>
      <w:r w:rsidR="00991FE9">
        <w:rPr>
          <w:lang w:val="es-ES"/>
        </w:rPr>
        <w:t xml:space="preserve">Mira </w:t>
      </w:r>
      <w:r>
        <w:rPr>
          <w:lang w:val="es-ES"/>
        </w:rPr>
        <w:t xml:space="preserve">y </w:t>
      </w:r>
      <w:r w:rsidR="00991FE9">
        <w:rPr>
          <w:lang w:val="es-ES"/>
        </w:rPr>
        <w:t xml:space="preserve">Huergo, </w:t>
      </w:r>
      <w:r w:rsidR="000A7BC6">
        <w:rPr>
          <w:lang w:val="es-ES"/>
        </w:rPr>
        <w:t>coincid</w:t>
      </w:r>
      <w:r w:rsidR="00745DC4">
        <w:rPr>
          <w:lang w:val="es-ES"/>
        </w:rPr>
        <w:t>i</w:t>
      </w:r>
      <w:r>
        <w:rPr>
          <w:lang w:val="es-ES"/>
        </w:rPr>
        <w:t>e</w:t>
      </w:r>
      <w:r w:rsidR="00745DC4">
        <w:rPr>
          <w:lang w:val="es-ES"/>
        </w:rPr>
        <w:t>ro</w:t>
      </w:r>
      <w:r>
        <w:rPr>
          <w:lang w:val="es-ES"/>
        </w:rPr>
        <w:t>n</w:t>
      </w:r>
      <w:r w:rsidR="000A7BC6">
        <w:rPr>
          <w:lang w:val="es-ES"/>
        </w:rPr>
        <w:t xml:space="preserve"> en</w:t>
      </w:r>
      <w:r w:rsidR="00CB134C">
        <w:rPr>
          <w:lang w:val="es-ES"/>
        </w:rPr>
        <w:t xml:space="preserve"> que</w:t>
      </w:r>
      <w:r w:rsidR="00DA419D">
        <w:rPr>
          <w:lang w:val="es-ES"/>
        </w:rPr>
        <w:t xml:space="preserve"> </w:t>
      </w:r>
      <w:r w:rsidR="00CB134C" w:rsidRPr="00050B29">
        <w:rPr>
          <w:b/>
          <w:bCs/>
          <w:lang w:val="es-ES"/>
        </w:rPr>
        <w:t xml:space="preserve">el Gobierno no </w:t>
      </w:r>
      <w:r w:rsidR="008E12DD">
        <w:rPr>
          <w:b/>
          <w:bCs/>
          <w:lang w:val="es-ES"/>
        </w:rPr>
        <w:t xml:space="preserve">está aplicando </w:t>
      </w:r>
      <w:r w:rsidR="00CB134C" w:rsidRPr="00050B29">
        <w:rPr>
          <w:b/>
          <w:bCs/>
          <w:lang w:val="es-ES"/>
        </w:rPr>
        <w:t xml:space="preserve">una política </w:t>
      </w:r>
      <w:r w:rsidR="008E12DD">
        <w:rPr>
          <w:b/>
          <w:bCs/>
          <w:lang w:val="es-ES"/>
        </w:rPr>
        <w:t>equivocada en relación a</w:t>
      </w:r>
      <w:r w:rsidR="00CB134C" w:rsidRPr="00050B29">
        <w:rPr>
          <w:b/>
          <w:bCs/>
          <w:lang w:val="es-ES"/>
        </w:rPr>
        <w:t xml:space="preserve"> los biocombustibles</w:t>
      </w:r>
      <w:r w:rsidR="00ED5647">
        <w:rPr>
          <w:lang w:val="es-ES"/>
        </w:rPr>
        <w:t xml:space="preserve">, </w:t>
      </w:r>
      <w:proofErr w:type="gramStart"/>
      <w:r w:rsidR="00ED5647">
        <w:rPr>
          <w:lang w:val="es-ES"/>
        </w:rPr>
        <w:t>y</w:t>
      </w:r>
      <w:proofErr w:type="gramEnd"/>
      <w:r w:rsidR="00ED5647">
        <w:rPr>
          <w:lang w:val="es-ES"/>
        </w:rPr>
        <w:t xml:space="preserve"> por otro lado, </w:t>
      </w:r>
      <w:r w:rsidR="00993054">
        <w:rPr>
          <w:lang w:val="es-ES"/>
        </w:rPr>
        <w:t>subrayaro</w:t>
      </w:r>
      <w:r w:rsidR="00ED5647">
        <w:rPr>
          <w:lang w:val="es-ES"/>
        </w:rPr>
        <w:t xml:space="preserve">n el </w:t>
      </w:r>
      <w:r w:rsidR="00DA419D">
        <w:rPr>
          <w:lang w:val="es-ES"/>
        </w:rPr>
        <w:t xml:space="preserve">gran potencial </w:t>
      </w:r>
      <w:r w:rsidR="00ED5647">
        <w:rPr>
          <w:lang w:val="es-ES"/>
        </w:rPr>
        <w:t>de es</w:t>
      </w:r>
      <w:r w:rsidR="00DA419D">
        <w:rPr>
          <w:lang w:val="es-ES"/>
        </w:rPr>
        <w:t>te sector</w:t>
      </w:r>
      <w:r w:rsidR="006C7A70">
        <w:rPr>
          <w:lang w:val="es-ES"/>
        </w:rPr>
        <w:t xml:space="preserve">. </w:t>
      </w:r>
      <w:r w:rsidR="00546783">
        <w:rPr>
          <w:lang w:val="es-ES"/>
        </w:rPr>
        <w:t>“</w:t>
      </w:r>
      <w:r w:rsidR="00050B29">
        <w:rPr>
          <w:lang w:val="es-ES"/>
        </w:rPr>
        <w:t>L</w:t>
      </w:r>
      <w:r w:rsidR="000F1A97" w:rsidRPr="000F1A97">
        <w:rPr>
          <w:lang w:val="es-ES"/>
        </w:rPr>
        <w:t>a Argentina dentro del panorama de la bioeconomía es uno de los líderes mundiales en los biocombustibles, tanto en etanol como biodiesel y es otra veta para aprovechar</w:t>
      </w:r>
      <w:r w:rsidR="000A7BC6">
        <w:rPr>
          <w:lang w:val="es-ES"/>
        </w:rPr>
        <w:t>”, apunt</w:t>
      </w:r>
      <w:r w:rsidR="00076D13">
        <w:rPr>
          <w:lang w:val="es-ES"/>
        </w:rPr>
        <w:t>ó</w:t>
      </w:r>
      <w:r w:rsidR="00DD0C0A">
        <w:rPr>
          <w:lang w:val="es-ES"/>
        </w:rPr>
        <w:t xml:space="preserve"> </w:t>
      </w:r>
      <w:r w:rsidR="00546783">
        <w:rPr>
          <w:lang w:val="es-ES"/>
        </w:rPr>
        <w:t xml:space="preserve">el periodista de LN </w:t>
      </w:r>
      <w:r w:rsidR="00DD0C0A">
        <w:rPr>
          <w:lang w:val="es-ES"/>
        </w:rPr>
        <w:t>y argumentó: “</w:t>
      </w:r>
      <w:r w:rsidR="00DD0C0A" w:rsidRPr="003A23FE">
        <w:rPr>
          <w:b/>
          <w:bCs/>
          <w:lang w:val="es-ES"/>
        </w:rPr>
        <w:t>Es energía renovable en un momento donde se habla de Cambio Climático</w:t>
      </w:r>
      <w:r w:rsidR="00DD0C0A">
        <w:rPr>
          <w:lang w:val="es-ES"/>
        </w:rPr>
        <w:t>, secuestro de carbono</w:t>
      </w:r>
      <w:r w:rsidR="00D6535B">
        <w:rPr>
          <w:lang w:val="es-ES"/>
        </w:rPr>
        <w:t>,</w:t>
      </w:r>
      <w:r w:rsidR="00DD0C0A">
        <w:rPr>
          <w:lang w:val="es-ES"/>
        </w:rPr>
        <w:t xml:space="preserve"> y </w:t>
      </w:r>
      <w:r w:rsidR="003A23FE">
        <w:rPr>
          <w:lang w:val="es-ES"/>
        </w:rPr>
        <w:t>nuestro país</w:t>
      </w:r>
      <w:r w:rsidR="00DD0C0A">
        <w:rPr>
          <w:lang w:val="es-ES"/>
        </w:rPr>
        <w:t xml:space="preserve"> tiene como demostrar todo eso, puede tener políticas de apoyo y no dejarlo destruir</w:t>
      </w:r>
      <w:r w:rsidR="00CF64EF">
        <w:rPr>
          <w:lang w:val="es-ES"/>
        </w:rPr>
        <w:t>”.</w:t>
      </w:r>
    </w:p>
    <w:p w14:paraId="0C7F1504" w14:textId="41623123" w:rsidR="00960F38" w:rsidRDefault="00CF64EF" w:rsidP="00960F38">
      <w:pPr>
        <w:rPr>
          <w:lang w:val="es-ES"/>
        </w:rPr>
      </w:pPr>
      <w:r>
        <w:rPr>
          <w:lang w:val="es-ES"/>
        </w:rPr>
        <w:t>En sintonía, Huergo</w:t>
      </w:r>
      <w:r w:rsidR="00AC4DE5">
        <w:rPr>
          <w:lang w:val="es-ES"/>
        </w:rPr>
        <w:t>, gran conocedor y apasionado del te</w:t>
      </w:r>
      <w:r w:rsidR="00ED1BFA">
        <w:rPr>
          <w:lang w:val="es-ES"/>
        </w:rPr>
        <w:t xml:space="preserve">ma, </w:t>
      </w:r>
      <w:r>
        <w:rPr>
          <w:lang w:val="es-ES"/>
        </w:rPr>
        <w:t xml:space="preserve">agregó que </w:t>
      </w:r>
      <w:r w:rsidRPr="00612531">
        <w:rPr>
          <w:b/>
          <w:bCs/>
          <w:lang w:val="es-ES"/>
        </w:rPr>
        <w:t>l</w:t>
      </w:r>
      <w:r w:rsidR="00DD0C0A" w:rsidRPr="00612531">
        <w:rPr>
          <w:b/>
          <w:bCs/>
          <w:lang w:val="es-ES"/>
        </w:rPr>
        <w:t>os biocombustibles tienen un efecto ambiental favorable porque reducen l</w:t>
      </w:r>
      <w:r w:rsidR="00ED1BFA" w:rsidRPr="00612531">
        <w:rPr>
          <w:b/>
          <w:bCs/>
          <w:lang w:val="es-ES"/>
        </w:rPr>
        <w:t>os</w:t>
      </w:r>
      <w:r w:rsidR="00DD0C0A" w:rsidRPr="00612531">
        <w:rPr>
          <w:b/>
          <w:bCs/>
          <w:lang w:val="es-ES"/>
        </w:rPr>
        <w:t xml:space="preserve"> G</w:t>
      </w:r>
      <w:r w:rsidR="00ED1BFA" w:rsidRPr="00612531">
        <w:rPr>
          <w:b/>
          <w:bCs/>
          <w:lang w:val="es-ES"/>
        </w:rPr>
        <w:t xml:space="preserve">ases de </w:t>
      </w:r>
      <w:r w:rsidR="00DD0C0A" w:rsidRPr="00612531">
        <w:rPr>
          <w:b/>
          <w:bCs/>
          <w:lang w:val="es-ES"/>
        </w:rPr>
        <w:t>E</w:t>
      </w:r>
      <w:r w:rsidR="00ED1BFA" w:rsidRPr="00612531">
        <w:rPr>
          <w:b/>
          <w:bCs/>
          <w:lang w:val="es-ES"/>
        </w:rPr>
        <w:t xml:space="preserve">fecto </w:t>
      </w:r>
      <w:r w:rsidR="00DD0C0A" w:rsidRPr="00612531">
        <w:rPr>
          <w:b/>
          <w:bCs/>
          <w:lang w:val="es-ES"/>
        </w:rPr>
        <w:t>I</w:t>
      </w:r>
      <w:r w:rsidR="00ED1BFA" w:rsidRPr="00612531">
        <w:rPr>
          <w:b/>
          <w:bCs/>
          <w:lang w:val="es-ES"/>
        </w:rPr>
        <w:t>nvernadero</w:t>
      </w:r>
      <w:r w:rsidR="00DD0C0A">
        <w:rPr>
          <w:lang w:val="es-ES"/>
        </w:rPr>
        <w:t xml:space="preserve">, </w:t>
      </w:r>
      <w:r w:rsidR="00322A33">
        <w:rPr>
          <w:lang w:val="es-ES"/>
        </w:rPr>
        <w:t xml:space="preserve">y </w:t>
      </w:r>
      <w:r w:rsidR="00DD0C0A">
        <w:rPr>
          <w:lang w:val="es-ES"/>
        </w:rPr>
        <w:t xml:space="preserve">ese es el </w:t>
      </w:r>
      <w:r w:rsidR="00DD0C0A" w:rsidRPr="00ED1BFA">
        <w:rPr>
          <w:i/>
          <w:iCs/>
          <w:lang w:val="es-ES"/>
        </w:rPr>
        <w:t>le</w:t>
      </w:r>
      <w:r w:rsidR="00322A33" w:rsidRPr="00ED1BFA">
        <w:rPr>
          <w:i/>
          <w:iCs/>
          <w:lang w:val="es-ES"/>
        </w:rPr>
        <w:t>it</w:t>
      </w:r>
      <w:r w:rsidR="00DD0C0A" w:rsidRPr="00ED1BFA">
        <w:rPr>
          <w:i/>
          <w:iCs/>
          <w:lang w:val="es-ES"/>
        </w:rPr>
        <w:t>motiv</w:t>
      </w:r>
      <w:r w:rsidR="00DD0C0A">
        <w:rPr>
          <w:lang w:val="es-ES"/>
        </w:rPr>
        <w:t xml:space="preserve"> principal de su uso</w:t>
      </w:r>
      <w:r w:rsidR="00960F38">
        <w:rPr>
          <w:lang w:val="es-ES"/>
        </w:rPr>
        <w:t>. Desde el p</w:t>
      </w:r>
      <w:r w:rsidR="00F3284D">
        <w:rPr>
          <w:lang w:val="es-ES"/>
        </w:rPr>
        <w:t>unto d</w:t>
      </w:r>
      <w:r w:rsidR="00960F38">
        <w:rPr>
          <w:lang w:val="es-ES"/>
        </w:rPr>
        <w:t xml:space="preserve">e vista </w:t>
      </w:r>
      <w:r w:rsidR="00F3284D">
        <w:rPr>
          <w:lang w:val="es-ES"/>
        </w:rPr>
        <w:t>económico,</w:t>
      </w:r>
      <w:r w:rsidR="00960F38">
        <w:rPr>
          <w:lang w:val="es-ES"/>
        </w:rPr>
        <w:t xml:space="preserve"> </w:t>
      </w:r>
      <w:r w:rsidR="00ED7760">
        <w:rPr>
          <w:lang w:val="es-ES"/>
        </w:rPr>
        <w:t>dijo que “</w:t>
      </w:r>
      <w:r w:rsidR="00960F38" w:rsidRPr="00612531">
        <w:rPr>
          <w:b/>
          <w:bCs/>
          <w:lang w:val="es-ES"/>
        </w:rPr>
        <w:t>la función es generar demanda de un recurso que es muy abundante en el mundo</w:t>
      </w:r>
      <w:r w:rsidR="00960F38">
        <w:rPr>
          <w:lang w:val="es-ES"/>
        </w:rPr>
        <w:t xml:space="preserve"> y que va creciendo gracias a la tecnología como es el caso del maíz y también de la caña de azúcar</w:t>
      </w:r>
      <w:r w:rsidR="00ED7760">
        <w:rPr>
          <w:lang w:val="es-ES"/>
        </w:rPr>
        <w:t xml:space="preserve">”. </w:t>
      </w:r>
    </w:p>
    <w:p w14:paraId="09A3638E" w14:textId="293C1AC5" w:rsidR="00275D2B" w:rsidRPr="00D11C02" w:rsidRDefault="006E6B04" w:rsidP="00275D2B">
      <w:pPr>
        <w:rPr>
          <w:b/>
          <w:bCs/>
          <w:lang w:val="es-ES"/>
        </w:rPr>
      </w:pPr>
      <w:r>
        <w:rPr>
          <w:lang w:val="es-ES"/>
        </w:rPr>
        <w:t>De esta manera, explicó que “</w:t>
      </w:r>
      <w:r w:rsidRPr="00D262F0">
        <w:rPr>
          <w:b/>
          <w:bCs/>
          <w:lang w:val="es-ES"/>
        </w:rPr>
        <w:t xml:space="preserve">ahora el maíz es alimento </w:t>
      </w:r>
      <w:r>
        <w:rPr>
          <w:lang w:val="es-ES"/>
        </w:rPr>
        <w:t xml:space="preserve">convertido en carne de cerdo, pollo, vacuna, leche, </w:t>
      </w:r>
      <w:r w:rsidR="00D262F0">
        <w:rPr>
          <w:lang w:val="es-ES"/>
        </w:rPr>
        <w:t xml:space="preserve">y </w:t>
      </w:r>
      <w:r w:rsidR="00D262F0" w:rsidRPr="00D262F0">
        <w:rPr>
          <w:b/>
          <w:bCs/>
          <w:lang w:val="es-ES"/>
        </w:rPr>
        <w:t>también fue</w:t>
      </w:r>
      <w:r w:rsidRPr="00D262F0">
        <w:rPr>
          <w:b/>
          <w:bCs/>
          <w:lang w:val="es-ES"/>
        </w:rPr>
        <w:t>nte de producción de etanol</w:t>
      </w:r>
      <w:r w:rsidR="00D262F0">
        <w:rPr>
          <w:lang w:val="es-ES"/>
        </w:rPr>
        <w:t xml:space="preserve">”. </w:t>
      </w:r>
      <w:r w:rsidR="00275D2B">
        <w:rPr>
          <w:lang w:val="es-ES"/>
        </w:rPr>
        <w:t>El subproducto de la elaboración de etanol que se llama la burlanda también un destino para el engorde de animales</w:t>
      </w:r>
      <w:r w:rsidR="0092212C">
        <w:rPr>
          <w:lang w:val="es-ES"/>
        </w:rPr>
        <w:t>. “C</w:t>
      </w:r>
      <w:r w:rsidR="00275D2B">
        <w:rPr>
          <w:lang w:val="es-ES"/>
        </w:rPr>
        <w:t>uan</w:t>
      </w:r>
      <w:r w:rsidR="0092212C">
        <w:rPr>
          <w:lang w:val="es-ES"/>
        </w:rPr>
        <w:t>t</w:t>
      </w:r>
      <w:r w:rsidR="00275D2B">
        <w:rPr>
          <w:lang w:val="es-ES"/>
        </w:rPr>
        <w:t>o más se manda al mercado energético</w:t>
      </w:r>
      <w:r w:rsidR="0092212C">
        <w:rPr>
          <w:lang w:val="es-ES"/>
        </w:rPr>
        <w:t>, má</w:t>
      </w:r>
      <w:r w:rsidR="00275D2B">
        <w:rPr>
          <w:lang w:val="es-ES"/>
        </w:rPr>
        <w:t xml:space="preserve">s se está </w:t>
      </w:r>
      <w:r w:rsidR="0092212C">
        <w:rPr>
          <w:lang w:val="es-ES"/>
        </w:rPr>
        <w:t>enviando</w:t>
      </w:r>
      <w:r w:rsidR="00275D2B">
        <w:rPr>
          <w:lang w:val="es-ES"/>
        </w:rPr>
        <w:t xml:space="preserve"> al mercado alimenticio. </w:t>
      </w:r>
      <w:r w:rsidR="00275D2B" w:rsidRPr="00D11C02">
        <w:rPr>
          <w:b/>
          <w:bCs/>
          <w:lang w:val="es-ES"/>
        </w:rPr>
        <w:t>Alimento y energía en s</w:t>
      </w:r>
      <w:r w:rsidR="00D71902">
        <w:rPr>
          <w:b/>
          <w:bCs/>
          <w:lang w:val="es-ES"/>
        </w:rPr>
        <w:t>í</w:t>
      </w:r>
      <w:r w:rsidR="00D11C02">
        <w:rPr>
          <w:b/>
          <w:bCs/>
          <w:lang w:val="es-ES"/>
        </w:rPr>
        <w:t xml:space="preserve"> </w:t>
      </w:r>
      <w:r w:rsidR="00275D2B" w:rsidRPr="00D11C02">
        <w:rPr>
          <w:b/>
          <w:bCs/>
          <w:lang w:val="es-ES"/>
        </w:rPr>
        <w:t>mismo</w:t>
      </w:r>
      <w:r w:rsidR="00D11C02">
        <w:rPr>
          <w:b/>
          <w:bCs/>
          <w:lang w:val="es-ES"/>
        </w:rPr>
        <w:t>”</w:t>
      </w:r>
      <w:r w:rsidR="00275D2B" w:rsidRPr="00D11C02">
        <w:rPr>
          <w:b/>
          <w:bCs/>
          <w:lang w:val="es-ES"/>
        </w:rPr>
        <w:t>.</w:t>
      </w:r>
    </w:p>
    <w:p w14:paraId="7EE35D08" w14:textId="40C9750D" w:rsidR="00D71902" w:rsidRDefault="00D71902" w:rsidP="00D71902">
      <w:pPr>
        <w:rPr>
          <w:lang w:val="es-ES"/>
        </w:rPr>
      </w:pPr>
    </w:p>
    <w:p w14:paraId="2D542C9C" w14:textId="7374F2D1" w:rsidR="00E90D28" w:rsidRDefault="00E90D28" w:rsidP="003B6896"/>
    <w:p w14:paraId="07E1BC83" w14:textId="4F8BABD8" w:rsidR="00A9473D" w:rsidRPr="00E05566" w:rsidRDefault="00A9473D" w:rsidP="008B1A1B">
      <w:pPr>
        <w:jc w:val="both"/>
      </w:pPr>
    </w:p>
    <w:sectPr w:rsidR="00A9473D" w:rsidRPr="00E05566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1A40" w14:textId="77777777" w:rsidR="005D2195" w:rsidRDefault="005D2195" w:rsidP="00E728E0">
      <w:pPr>
        <w:spacing w:after="0" w:line="240" w:lineRule="auto"/>
      </w:pPr>
      <w:r>
        <w:separator/>
      </w:r>
    </w:p>
  </w:endnote>
  <w:endnote w:type="continuationSeparator" w:id="0">
    <w:p w14:paraId="15AB25E1" w14:textId="77777777" w:rsidR="005D2195" w:rsidRDefault="005D219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E7E90" w14:textId="77777777" w:rsidR="005D2195" w:rsidRDefault="005D2195" w:rsidP="00E728E0">
      <w:pPr>
        <w:spacing w:after="0" w:line="240" w:lineRule="auto"/>
      </w:pPr>
      <w:r>
        <w:separator/>
      </w:r>
    </w:p>
  </w:footnote>
  <w:footnote w:type="continuationSeparator" w:id="0">
    <w:p w14:paraId="5D6F15C9" w14:textId="77777777" w:rsidR="005D2195" w:rsidRDefault="005D219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04690"/>
    <w:rsid w:val="00011F40"/>
    <w:rsid w:val="0001266D"/>
    <w:rsid w:val="00025072"/>
    <w:rsid w:val="00044585"/>
    <w:rsid w:val="00050B29"/>
    <w:rsid w:val="00052892"/>
    <w:rsid w:val="00064268"/>
    <w:rsid w:val="00076D13"/>
    <w:rsid w:val="00086AD8"/>
    <w:rsid w:val="000952D5"/>
    <w:rsid w:val="000A6383"/>
    <w:rsid w:val="000A7BC6"/>
    <w:rsid w:val="000C6B6E"/>
    <w:rsid w:val="000F1A97"/>
    <w:rsid w:val="00117812"/>
    <w:rsid w:val="00136629"/>
    <w:rsid w:val="00156E3B"/>
    <w:rsid w:val="001637CB"/>
    <w:rsid w:val="0016539C"/>
    <w:rsid w:val="00176821"/>
    <w:rsid w:val="00181301"/>
    <w:rsid w:val="001A064A"/>
    <w:rsid w:val="001A1D35"/>
    <w:rsid w:val="001A3AD3"/>
    <w:rsid w:val="001A514B"/>
    <w:rsid w:val="001A6D18"/>
    <w:rsid w:val="001C5C6A"/>
    <w:rsid w:val="001D46C4"/>
    <w:rsid w:val="001E465E"/>
    <w:rsid w:val="001F3409"/>
    <w:rsid w:val="002050DE"/>
    <w:rsid w:val="00211B18"/>
    <w:rsid w:val="00211C2F"/>
    <w:rsid w:val="00216F1B"/>
    <w:rsid w:val="00231FC3"/>
    <w:rsid w:val="002454B0"/>
    <w:rsid w:val="00257FC3"/>
    <w:rsid w:val="00266DA3"/>
    <w:rsid w:val="00275D2B"/>
    <w:rsid w:val="00280FBE"/>
    <w:rsid w:val="00290C13"/>
    <w:rsid w:val="002A5FCF"/>
    <w:rsid w:val="002B29D7"/>
    <w:rsid w:val="002B5021"/>
    <w:rsid w:val="002B7B36"/>
    <w:rsid w:val="002D4167"/>
    <w:rsid w:val="002E5B7B"/>
    <w:rsid w:val="002E728A"/>
    <w:rsid w:val="002E7992"/>
    <w:rsid w:val="00301C8B"/>
    <w:rsid w:val="00304E8C"/>
    <w:rsid w:val="003066A3"/>
    <w:rsid w:val="00307177"/>
    <w:rsid w:val="00307E2A"/>
    <w:rsid w:val="003104BD"/>
    <w:rsid w:val="00313748"/>
    <w:rsid w:val="0031552D"/>
    <w:rsid w:val="00322A33"/>
    <w:rsid w:val="00336F1D"/>
    <w:rsid w:val="003469FF"/>
    <w:rsid w:val="00353062"/>
    <w:rsid w:val="00355BE4"/>
    <w:rsid w:val="003651FC"/>
    <w:rsid w:val="0036581A"/>
    <w:rsid w:val="003779C3"/>
    <w:rsid w:val="00384FA0"/>
    <w:rsid w:val="00393E52"/>
    <w:rsid w:val="003A23FE"/>
    <w:rsid w:val="003A6C18"/>
    <w:rsid w:val="003B226C"/>
    <w:rsid w:val="003B5D96"/>
    <w:rsid w:val="003B6896"/>
    <w:rsid w:val="003C2ED8"/>
    <w:rsid w:val="003D479A"/>
    <w:rsid w:val="003F2F33"/>
    <w:rsid w:val="003F3315"/>
    <w:rsid w:val="003F5EC9"/>
    <w:rsid w:val="004072C6"/>
    <w:rsid w:val="00411EE5"/>
    <w:rsid w:val="004125B7"/>
    <w:rsid w:val="00412C79"/>
    <w:rsid w:val="004278CF"/>
    <w:rsid w:val="0043471B"/>
    <w:rsid w:val="004356E4"/>
    <w:rsid w:val="004552CE"/>
    <w:rsid w:val="00456877"/>
    <w:rsid w:val="00464C7E"/>
    <w:rsid w:val="004852E9"/>
    <w:rsid w:val="004914C0"/>
    <w:rsid w:val="004A4408"/>
    <w:rsid w:val="004C362B"/>
    <w:rsid w:val="004D7655"/>
    <w:rsid w:val="005043C3"/>
    <w:rsid w:val="00510F24"/>
    <w:rsid w:val="005116B2"/>
    <w:rsid w:val="00522FAB"/>
    <w:rsid w:val="00523239"/>
    <w:rsid w:val="00531F43"/>
    <w:rsid w:val="005349AC"/>
    <w:rsid w:val="00546783"/>
    <w:rsid w:val="00561D64"/>
    <w:rsid w:val="0056288A"/>
    <w:rsid w:val="0056663E"/>
    <w:rsid w:val="0057648B"/>
    <w:rsid w:val="005766B3"/>
    <w:rsid w:val="0058450F"/>
    <w:rsid w:val="005A3E83"/>
    <w:rsid w:val="005D2195"/>
    <w:rsid w:val="00612531"/>
    <w:rsid w:val="006137BE"/>
    <w:rsid w:val="00621105"/>
    <w:rsid w:val="00625142"/>
    <w:rsid w:val="00641EC9"/>
    <w:rsid w:val="00642AB8"/>
    <w:rsid w:val="00647E3E"/>
    <w:rsid w:val="006808E8"/>
    <w:rsid w:val="0068271C"/>
    <w:rsid w:val="0069697F"/>
    <w:rsid w:val="00697B7C"/>
    <w:rsid w:val="00697DEE"/>
    <w:rsid w:val="00697E80"/>
    <w:rsid w:val="006B2CCA"/>
    <w:rsid w:val="006B6557"/>
    <w:rsid w:val="006C583E"/>
    <w:rsid w:val="006C7A70"/>
    <w:rsid w:val="006E6B04"/>
    <w:rsid w:val="006F75D0"/>
    <w:rsid w:val="00703347"/>
    <w:rsid w:val="00705E9E"/>
    <w:rsid w:val="00730FB8"/>
    <w:rsid w:val="00741B6A"/>
    <w:rsid w:val="00745DC4"/>
    <w:rsid w:val="007474C1"/>
    <w:rsid w:val="007532B8"/>
    <w:rsid w:val="00756158"/>
    <w:rsid w:val="007645B8"/>
    <w:rsid w:val="00785E50"/>
    <w:rsid w:val="00791F08"/>
    <w:rsid w:val="007946DB"/>
    <w:rsid w:val="00794D9F"/>
    <w:rsid w:val="007B6B5D"/>
    <w:rsid w:val="007C2662"/>
    <w:rsid w:val="007E1154"/>
    <w:rsid w:val="007E5E61"/>
    <w:rsid w:val="007F5EAC"/>
    <w:rsid w:val="007F5FBC"/>
    <w:rsid w:val="00806745"/>
    <w:rsid w:val="00812F54"/>
    <w:rsid w:val="00813337"/>
    <w:rsid w:val="00816D70"/>
    <w:rsid w:val="0082275A"/>
    <w:rsid w:val="00825F26"/>
    <w:rsid w:val="00826F6D"/>
    <w:rsid w:val="0085148C"/>
    <w:rsid w:val="00893681"/>
    <w:rsid w:val="008B1A1B"/>
    <w:rsid w:val="008B2F79"/>
    <w:rsid w:val="008C1F9A"/>
    <w:rsid w:val="008D0391"/>
    <w:rsid w:val="008D18FD"/>
    <w:rsid w:val="008D7C3F"/>
    <w:rsid w:val="008E0D0C"/>
    <w:rsid w:val="008E12DD"/>
    <w:rsid w:val="008F1A9F"/>
    <w:rsid w:val="008F3D88"/>
    <w:rsid w:val="009030A3"/>
    <w:rsid w:val="0092212C"/>
    <w:rsid w:val="00943951"/>
    <w:rsid w:val="00960F38"/>
    <w:rsid w:val="00965182"/>
    <w:rsid w:val="009660D2"/>
    <w:rsid w:val="0097653D"/>
    <w:rsid w:val="00980388"/>
    <w:rsid w:val="00991FE9"/>
    <w:rsid w:val="00993054"/>
    <w:rsid w:val="009B12F2"/>
    <w:rsid w:val="009B2C61"/>
    <w:rsid w:val="009C1960"/>
    <w:rsid w:val="009C213E"/>
    <w:rsid w:val="009E4A70"/>
    <w:rsid w:val="009E71BD"/>
    <w:rsid w:val="009F2ADA"/>
    <w:rsid w:val="009F630B"/>
    <w:rsid w:val="009F6578"/>
    <w:rsid w:val="00A25B9B"/>
    <w:rsid w:val="00A3145D"/>
    <w:rsid w:val="00A33C84"/>
    <w:rsid w:val="00A34EFA"/>
    <w:rsid w:val="00A60C31"/>
    <w:rsid w:val="00A65E2E"/>
    <w:rsid w:val="00A827A9"/>
    <w:rsid w:val="00A852EE"/>
    <w:rsid w:val="00A90891"/>
    <w:rsid w:val="00A9473D"/>
    <w:rsid w:val="00A96DC5"/>
    <w:rsid w:val="00A9734D"/>
    <w:rsid w:val="00A97CFE"/>
    <w:rsid w:val="00AA0A52"/>
    <w:rsid w:val="00AA404F"/>
    <w:rsid w:val="00AA4971"/>
    <w:rsid w:val="00AA7EBE"/>
    <w:rsid w:val="00AB372D"/>
    <w:rsid w:val="00AB624E"/>
    <w:rsid w:val="00AC336C"/>
    <w:rsid w:val="00AC4DE5"/>
    <w:rsid w:val="00AC5566"/>
    <w:rsid w:val="00AF42BD"/>
    <w:rsid w:val="00B06976"/>
    <w:rsid w:val="00B23FEA"/>
    <w:rsid w:val="00B32DFC"/>
    <w:rsid w:val="00B52422"/>
    <w:rsid w:val="00B64DD6"/>
    <w:rsid w:val="00B7012D"/>
    <w:rsid w:val="00B82EAF"/>
    <w:rsid w:val="00B94E0E"/>
    <w:rsid w:val="00B95FEF"/>
    <w:rsid w:val="00BC45D2"/>
    <w:rsid w:val="00BC5A34"/>
    <w:rsid w:val="00BC5EBC"/>
    <w:rsid w:val="00BD1A8E"/>
    <w:rsid w:val="00BD20E1"/>
    <w:rsid w:val="00BD4991"/>
    <w:rsid w:val="00BE1614"/>
    <w:rsid w:val="00BE250E"/>
    <w:rsid w:val="00BF14DA"/>
    <w:rsid w:val="00C01477"/>
    <w:rsid w:val="00C064C4"/>
    <w:rsid w:val="00C11EE3"/>
    <w:rsid w:val="00C17D0E"/>
    <w:rsid w:val="00C509EE"/>
    <w:rsid w:val="00C547EC"/>
    <w:rsid w:val="00C55269"/>
    <w:rsid w:val="00C60BD5"/>
    <w:rsid w:val="00C8756D"/>
    <w:rsid w:val="00CA5C39"/>
    <w:rsid w:val="00CB134C"/>
    <w:rsid w:val="00CC3836"/>
    <w:rsid w:val="00CE06A4"/>
    <w:rsid w:val="00CE299D"/>
    <w:rsid w:val="00CE3C32"/>
    <w:rsid w:val="00CF0060"/>
    <w:rsid w:val="00CF235D"/>
    <w:rsid w:val="00CF6281"/>
    <w:rsid w:val="00CF64EF"/>
    <w:rsid w:val="00D11C02"/>
    <w:rsid w:val="00D122CF"/>
    <w:rsid w:val="00D262F0"/>
    <w:rsid w:val="00D5414E"/>
    <w:rsid w:val="00D6535B"/>
    <w:rsid w:val="00D71902"/>
    <w:rsid w:val="00D825A6"/>
    <w:rsid w:val="00D86BB6"/>
    <w:rsid w:val="00D9191A"/>
    <w:rsid w:val="00DA1A0D"/>
    <w:rsid w:val="00DA1E34"/>
    <w:rsid w:val="00DA3520"/>
    <w:rsid w:val="00DA419D"/>
    <w:rsid w:val="00DA4DC0"/>
    <w:rsid w:val="00DC6B0F"/>
    <w:rsid w:val="00DD0C0A"/>
    <w:rsid w:val="00DD320A"/>
    <w:rsid w:val="00DE7A3E"/>
    <w:rsid w:val="00DF1EC7"/>
    <w:rsid w:val="00DF690E"/>
    <w:rsid w:val="00E040C8"/>
    <w:rsid w:val="00E05566"/>
    <w:rsid w:val="00E13071"/>
    <w:rsid w:val="00E21240"/>
    <w:rsid w:val="00E336C2"/>
    <w:rsid w:val="00E3588B"/>
    <w:rsid w:val="00E46713"/>
    <w:rsid w:val="00E56601"/>
    <w:rsid w:val="00E728E0"/>
    <w:rsid w:val="00E7315D"/>
    <w:rsid w:val="00E8414B"/>
    <w:rsid w:val="00E90D28"/>
    <w:rsid w:val="00E911D0"/>
    <w:rsid w:val="00E9210A"/>
    <w:rsid w:val="00EB0AED"/>
    <w:rsid w:val="00EC27F1"/>
    <w:rsid w:val="00ED1BFA"/>
    <w:rsid w:val="00ED36B6"/>
    <w:rsid w:val="00ED5647"/>
    <w:rsid w:val="00ED7760"/>
    <w:rsid w:val="00EE00C2"/>
    <w:rsid w:val="00EE7076"/>
    <w:rsid w:val="00EE74EB"/>
    <w:rsid w:val="00EF5342"/>
    <w:rsid w:val="00F007FD"/>
    <w:rsid w:val="00F008A7"/>
    <w:rsid w:val="00F1377A"/>
    <w:rsid w:val="00F149E5"/>
    <w:rsid w:val="00F324CB"/>
    <w:rsid w:val="00F3284D"/>
    <w:rsid w:val="00F3357B"/>
    <w:rsid w:val="00F37AAB"/>
    <w:rsid w:val="00F50387"/>
    <w:rsid w:val="00F65352"/>
    <w:rsid w:val="00F7289F"/>
    <w:rsid w:val="00F74AA7"/>
    <w:rsid w:val="00F76F5C"/>
    <w:rsid w:val="00FA204F"/>
    <w:rsid w:val="00FA21E6"/>
    <w:rsid w:val="00FA40F2"/>
    <w:rsid w:val="00FA6C42"/>
    <w:rsid w:val="00FC078F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character" w:styleId="Hipervnculo">
    <w:name w:val="Hyperlink"/>
    <w:basedOn w:val="Fuentedeprrafopredeter"/>
    <w:uiPriority w:val="99"/>
    <w:unhideWhenUsed/>
    <w:rsid w:val="00A25B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larin.com/rura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acion.com.ar/economia/camp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67A076105F041AB981A0B2783044E" ma:contentTypeVersion="2" ma:contentTypeDescription="Create a new document." ma:contentTypeScope="" ma:versionID="0b677d7e7f428d832f76732a01cb21c1">
  <xsd:schema xmlns:xsd="http://www.w3.org/2001/XMLSchema" xmlns:xs="http://www.w3.org/2001/XMLSchema" xmlns:p="http://schemas.microsoft.com/office/2006/metadata/properties" xmlns:ns3="e3e09a2d-7106-4263-9ffb-44075e954ccf" targetNamespace="http://schemas.microsoft.com/office/2006/metadata/properties" ma:root="true" ma:fieldsID="3aa5154826ed848da2026744a6bdbcb4" ns3:_="">
    <xsd:import namespace="e3e09a2d-7106-4263-9ffb-44075e954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a2d-7106-4263-9ffb-44075e954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02DFC-ED96-43F0-9B4C-E4C11940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09a2d-7106-4263-9ffb-44075e954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3E277-CA4D-4878-9288-730B4320E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316D2-FA86-45FC-936F-B9C631DE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2020-05-18T21:41:00Z</dcterms:created>
  <dcterms:modified xsi:type="dcterms:W3CDTF">2020-05-18T21:41:00Z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0x0101005E167A076105F041AB981A0B2783044E</vt:lpwstr>
  </property>
</Properties>
</file>