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95E4" w14:textId="77777777" w:rsidR="00301DBB" w:rsidRDefault="005B7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Empresas, entidades y organizaciones eligieron Expoagro para afianzar sus vínculos institucionales y relaciones comerciales</w:t>
      </w:r>
    </w:p>
    <w:p w14:paraId="651D1D33" w14:textId="77777777" w:rsidR="00301DBB" w:rsidRDefault="005B754E" w:rsidP="0026187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Tuvieron participación en el Centro de Agronegocios “Pampero”, un nuevo espacio de intercambio para asistentes, expositores y visitantes extranjeros que desarrolló Exponenciar con el objetivo de incrementar el networking durante la expo.</w:t>
      </w:r>
    </w:p>
    <w:p w14:paraId="28F61169" w14:textId="77777777" w:rsidR="00301DBB" w:rsidRPr="00261871" w:rsidRDefault="005B754E">
      <w:pPr>
        <w:jc w:val="both"/>
        <w:rPr>
          <w:sz w:val="24"/>
          <w:szCs w:val="24"/>
        </w:rPr>
      </w:pPr>
      <w:r w:rsidRPr="00261871">
        <w:rPr>
          <w:sz w:val="24"/>
          <w:szCs w:val="24"/>
        </w:rPr>
        <w:t xml:space="preserve">En la última edición de la Capital Nacional de los Agronegocios hubo muchas novedades, nuevos contenidos, y se estrenaron nuevos ámbitos de encuentro. Uno de ellos fue el </w:t>
      </w:r>
      <w:r w:rsidRPr="00261871">
        <w:rPr>
          <w:b/>
          <w:bCs/>
          <w:sz w:val="24"/>
          <w:szCs w:val="24"/>
        </w:rPr>
        <w:t>Centro de Agronegocios “Pampero”</w:t>
      </w:r>
      <w:r w:rsidRPr="00261871">
        <w:rPr>
          <w:sz w:val="24"/>
          <w:szCs w:val="24"/>
        </w:rPr>
        <w:t xml:space="preserve">, donde distintas empresas, entidades y organizaciones, tanto nacionales como internacionales, pudieron interactuar y comenzar a trabajar en proyectos conjuntos. </w:t>
      </w:r>
    </w:p>
    <w:p w14:paraId="07A21CEE" w14:textId="55203E80" w:rsidR="00261871" w:rsidRDefault="005B754E" w:rsidP="00261871">
      <w:pPr>
        <w:jc w:val="both"/>
        <w:rPr>
          <w:sz w:val="24"/>
          <w:szCs w:val="24"/>
        </w:rPr>
      </w:pPr>
      <w:r w:rsidRPr="00261871">
        <w:rPr>
          <w:sz w:val="24"/>
          <w:szCs w:val="24"/>
        </w:rPr>
        <w:t xml:space="preserve">Funcionó como un espacio de vinculación estratégica para el sector agropecuario y productivo; y se realizaron reuniones exitosas entre 48 entidades, embajadas, cámaras de comercio internacionales, empresas, asociaciones, organizaciones e instituciones, así como también con figuras políticas. </w:t>
      </w:r>
    </w:p>
    <w:p w14:paraId="155AB51F" w14:textId="48743AD0" w:rsidR="00261871" w:rsidRPr="00261871" w:rsidRDefault="00261871" w:rsidP="002618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este sentido, desde </w:t>
      </w:r>
      <w:r w:rsidRPr="00261871">
        <w:rPr>
          <w:b/>
          <w:bCs/>
          <w:sz w:val="24"/>
          <w:szCs w:val="24"/>
        </w:rPr>
        <w:t>FACMA</w:t>
      </w:r>
      <w:r>
        <w:rPr>
          <w:sz w:val="24"/>
          <w:szCs w:val="24"/>
        </w:rPr>
        <w:t xml:space="preserve"> (Federación Argentina de Contratistas de Máquinas Agrícolas) señalaron: “D</w:t>
      </w:r>
      <w:r w:rsidRPr="00261871">
        <w:rPr>
          <w:sz w:val="24"/>
          <w:szCs w:val="24"/>
        </w:rPr>
        <w:t xml:space="preserve">urante los cuatro días </w:t>
      </w:r>
      <w:r>
        <w:rPr>
          <w:sz w:val="24"/>
          <w:szCs w:val="24"/>
        </w:rPr>
        <w:t xml:space="preserve">nos relacionamos </w:t>
      </w:r>
      <w:r w:rsidRPr="00261871">
        <w:rPr>
          <w:sz w:val="24"/>
          <w:szCs w:val="24"/>
        </w:rPr>
        <w:t xml:space="preserve">con empresas proveedoras del sector en búsqueda de acuerdos que beneficien </w:t>
      </w:r>
      <w:r>
        <w:rPr>
          <w:sz w:val="24"/>
          <w:szCs w:val="24"/>
        </w:rPr>
        <w:t>a</w:t>
      </w:r>
      <w:r w:rsidRPr="00261871">
        <w:rPr>
          <w:sz w:val="24"/>
          <w:szCs w:val="24"/>
        </w:rPr>
        <w:t xml:space="preserve"> contratistas asociados, </w:t>
      </w:r>
      <w:r>
        <w:rPr>
          <w:sz w:val="24"/>
          <w:szCs w:val="24"/>
        </w:rPr>
        <w:t xml:space="preserve">tuvimos un </w:t>
      </w:r>
      <w:r w:rsidRPr="00261871">
        <w:rPr>
          <w:sz w:val="24"/>
          <w:szCs w:val="24"/>
        </w:rPr>
        <w:t>fluido contacto con representantes de las más importantes instituciones del campo que también tenían su lugar allí, y hemos recibido a funcionarios, candidatos y personalidades de la política a quienes tuvimos la oportunidad de expresarles nuestras ideas y necesidades para ser tenidas en cuenta en un futuro</w:t>
      </w:r>
      <w:r>
        <w:rPr>
          <w:sz w:val="24"/>
          <w:szCs w:val="24"/>
        </w:rPr>
        <w:t>”.</w:t>
      </w:r>
    </w:p>
    <w:p w14:paraId="53E32BCB" w14:textId="70CB1C88" w:rsidR="00261871" w:rsidRDefault="00261871" w:rsidP="00261871">
      <w:pPr>
        <w:jc w:val="both"/>
        <w:rPr>
          <w:sz w:val="24"/>
          <w:szCs w:val="24"/>
        </w:rPr>
      </w:pPr>
      <w:r>
        <w:rPr>
          <w:sz w:val="24"/>
          <w:szCs w:val="24"/>
        </w:rPr>
        <w:t>Además, e</w:t>
      </w:r>
      <w:r w:rsidRPr="00261871">
        <w:rPr>
          <w:sz w:val="24"/>
          <w:szCs w:val="24"/>
        </w:rPr>
        <w:t xml:space="preserve">n el auditorio del Centro, el jueves </w:t>
      </w:r>
      <w:r w:rsidRPr="00261871">
        <w:rPr>
          <w:b/>
          <w:bCs/>
          <w:sz w:val="24"/>
          <w:szCs w:val="24"/>
        </w:rPr>
        <w:t>FACMA</w:t>
      </w:r>
      <w:r w:rsidRPr="00261871">
        <w:rPr>
          <w:sz w:val="24"/>
          <w:szCs w:val="24"/>
        </w:rPr>
        <w:t xml:space="preserve"> organizó una charla debate “Desafíos para el prestador de servicios rurales en Argentina, hacia el 2030” con gran interés del público invitado, y hubo lugar para una improvisada reunión de Comisión Directiva aprovechando la presencia de sus integrantes.</w:t>
      </w:r>
    </w:p>
    <w:p w14:paraId="3B12939A" w14:textId="73E732D1" w:rsidR="002E2E19" w:rsidRPr="00261871" w:rsidRDefault="002E2E19" w:rsidP="002618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Desde el </w:t>
      </w:r>
      <w:r w:rsidRPr="002E2E19">
        <w:rPr>
          <w:b/>
          <w:bCs/>
          <w:sz w:val="24"/>
          <w:szCs w:val="24"/>
        </w:rPr>
        <w:t xml:space="preserve">Instituto de la Promoción de la Carne Vacuna Argentina (IPCVA) </w:t>
      </w:r>
      <w:r>
        <w:rPr>
          <w:sz w:val="24"/>
          <w:szCs w:val="24"/>
        </w:rPr>
        <w:t xml:space="preserve">valoraron el espacio, dado que allí recibieron </w:t>
      </w:r>
      <w:r w:rsidRPr="002E2E19">
        <w:rPr>
          <w:sz w:val="24"/>
          <w:szCs w:val="24"/>
        </w:rPr>
        <w:t>a los embajadores de Arabia Saudita y Emiratos Árabes que son buenos destinos para la carne</w:t>
      </w:r>
      <w:r>
        <w:rPr>
          <w:sz w:val="24"/>
          <w:szCs w:val="24"/>
        </w:rPr>
        <w:t xml:space="preserve"> argentina.</w:t>
      </w:r>
    </w:p>
    <w:p w14:paraId="404328EB" w14:textId="3835C834" w:rsidR="00261871" w:rsidRDefault="002618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su parte, </w:t>
      </w:r>
      <w:r w:rsidRPr="00261871">
        <w:rPr>
          <w:b/>
          <w:bCs/>
          <w:sz w:val="24"/>
          <w:szCs w:val="24"/>
        </w:rPr>
        <w:t>CARBAP</w:t>
      </w:r>
      <w:r>
        <w:rPr>
          <w:sz w:val="24"/>
          <w:szCs w:val="24"/>
        </w:rPr>
        <w:t xml:space="preserve">, definió su participación en el Centro como muy </w:t>
      </w:r>
      <w:r w:rsidRPr="00261871">
        <w:rPr>
          <w:sz w:val="24"/>
          <w:szCs w:val="24"/>
        </w:rPr>
        <w:t xml:space="preserve">positiva. </w:t>
      </w:r>
      <w:r>
        <w:rPr>
          <w:sz w:val="24"/>
          <w:szCs w:val="24"/>
        </w:rPr>
        <w:t>“</w:t>
      </w:r>
      <w:r w:rsidRPr="00261871">
        <w:rPr>
          <w:sz w:val="24"/>
          <w:szCs w:val="24"/>
        </w:rPr>
        <w:t xml:space="preserve">Se </w:t>
      </w:r>
      <w:r>
        <w:rPr>
          <w:sz w:val="24"/>
          <w:szCs w:val="24"/>
        </w:rPr>
        <w:t>man</w:t>
      </w:r>
      <w:r w:rsidRPr="00261871">
        <w:rPr>
          <w:sz w:val="24"/>
          <w:szCs w:val="24"/>
        </w:rPr>
        <w:t>tuvieron interacciones con distintas cámaras, instituciones, políticos y una permanente atencion por parte de los encargados de la sala hacia los miembros de la Confederación que estuvieron en el espacio asignado. En síntesis, fue a</w:t>
      </w:r>
      <w:r>
        <w:rPr>
          <w:sz w:val="24"/>
          <w:szCs w:val="24"/>
        </w:rPr>
        <w:t>ltamente</w:t>
      </w:r>
      <w:r w:rsidRPr="00261871">
        <w:rPr>
          <w:sz w:val="24"/>
          <w:szCs w:val="24"/>
        </w:rPr>
        <w:t xml:space="preserve"> satisfactoria la experiencia de participar en el Centro de Agronegocios Pampero</w:t>
      </w:r>
      <w:r>
        <w:rPr>
          <w:sz w:val="24"/>
          <w:szCs w:val="24"/>
        </w:rPr>
        <w:t xml:space="preserve">”, manifestaron desde la entidad. </w:t>
      </w:r>
    </w:p>
    <w:p w14:paraId="306E2907" w14:textId="05E144A4" w:rsidR="00301DBB" w:rsidRPr="00261871" w:rsidRDefault="005B754E">
      <w:pPr>
        <w:jc w:val="both"/>
        <w:rPr>
          <w:sz w:val="24"/>
          <w:szCs w:val="24"/>
        </w:rPr>
      </w:pPr>
      <w:r w:rsidRPr="00261871">
        <w:rPr>
          <w:sz w:val="24"/>
          <w:szCs w:val="24"/>
        </w:rPr>
        <w:t xml:space="preserve">Por otro lado, en este marco también estuvo la </w:t>
      </w:r>
      <w:r w:rsidRPr="00261871">
        <w:rPr>
          <w:b/>
          <w:bCs/>
          <w:sz w:val="24"/>
          <w:szCs w:val="24"/>
        </w:rPr>
        <w:t>Carpa internacional “ICBC”</w:t>
      </w:r>
      <w:r w:rsidRPr="00261871">
        <w:rPr>
          <w:sz w:val="24"/>
          <w:szCs w:val="24"/>
        </w:rPr>
        <w:t xml:space="preserve">, a la cual asistieron delegaciones de 25 países, 18 de ellos también representados por sus embajadas, y 8 por cámaras de comercio. Además, participaron referentes de </w:t>
      </w:r>
      <w:r w:rsidRPr="00261871">
        <w:rPr>
          <w:sz w:val="24"/>
          <w:szCs w:val="24"/>
        </w:rPr>
        <w:lastRenderedPageBreak/>
        <w:t xml:space="preserve">organismos internacionales como el International </w:t>
      </w:r>
      <w:proofErr w:type="spellStart"/>
      <w:r w:rsidRPr="00261871">
        <w:rPr>
          <w:sz w:val="24"/>
          <w:szCs w:val="24"/>
        </w:rPr>
        <w:t>Chamber</w:t>
      </w:r>
      <w:proofErr w:type="spellEnd"/>
      <w:r w:rsidRPr="00261871">
        <w:rPr>
          <w:sz w:val="24"/>
          <w:szCs w:val="24"/>
        </w:rPr>
        <w:t xml:space="preserve"> of Commerce (ICC), investigadores de la Unión Europea y la CELAC (Comunidad de Estados Latinoamericanos y </w:t>
      </w:r>
      <w:proofErr w:type="gramStart"/>
      <w:r w:rsidRPr="00261871">
        <w:rPr>
          <w:sz w:val="24"/>
          <w:szCs w:val="24"/>
        </w:rPr>
        <w:t>Caribeños</w:t>
      </w:r>
      <w:proofErr w:type="gramEnd"/>
      <w:r w:rsidRPr="00261871">
        <w:rPr>
          <w:sz w:val="24"/>
          <w:szCs w:val="24"/>
        </w:rPr>
        <w:t>), y del Instituto Interamericano de Cooperación para la Agricultura (IICA).</w:t>
      </w:r>
    </w:p>
    <w:p w14:paraId="0D28CB9D" w14:textId="77777777" w:rsidR="00301DBB" w:rsidRPr="00261871" w:rsidRDefault="005B754E">
      <w:pPr>
        <w:jc w:val="both"/>
        <w:rPr>
          <w:sz w:val="24"/>
          <w:szCs w:val="24"/>
        </w:rPr>
      </w:pPr>
      <w:r w:rsidRPr="00261871">
        <w:rPr>
          <w:sz w:val="24"/>
          <w:szCs w:val="24"/>
        </w:rPr>
        <w:t xml:space="preserve">El Centro de Agronegocios “Pampero” estuvo coordinado por un equipo multidisciplinario que Exponenciar conformó especialmente para brindar respuestas y requerimientos espaciales a cada uno de los participantes. Cabe destacar que para las próximas ediciones de Expoagro, el espacio estará disponible para todas las empresas, expositores, entidades y organizaciones de Argentina y el mundo. </w:t>
      </w:r>
    </w:p>
    <w:p w14:paraId="7117F6E3" w14:textId="77777777" w:rsidR="00301DBB" w:rsidRPr="00261871" w:rsidRDefault="00301DBB">
      <w:pPr>
        <w:jc w:val="both"/>
        <w:rPr>
          <w:sz w:val="24"/>
          <w:szCs w:val="24"/>
        </w:rPr>
      </w:pPr>
    </w:p>
    <w:sectPr w:rsidR="00301DBB" w:rsidRPr="00261871">
      <w:headerReference w:type="default" r:id="rId7"/>
      <w:footerReference w:type="default" r:id="rId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B1181" w14:textId="77777777" w:rsidR="00B948A0" w:rsidRDefault="005B754E">
      <w:pPr>
        <w:spacing w:after="0" w:line="240" w:lineRule="auto"/>
      </w:pPr>
      <w:r>
        <w:separator/>
      </w:r>
    </w:p>
  </w:endnote>
  <w:endnote w:type="continuationSeparator" w:id="0">
    <w:p w14:paraId="4F415128" w14:textId="77777777" w:rsidR="00B948A0" w:rsidRDefault="005B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B480" w14:textId="77777777" w:rsidR="00301DBB" w:rsidRDefault="005B75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1D05A70D" wp14:editId="7CE65F35">
          <wp:extent cx="7649627" cy="643257"/>
          <wp:effectExtent l="0" t="0" r="0" b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74CCA" w14:textId="77777777" w:rsidR="00B948A0" w:rsidRDefault="005B754E">
      <w:pPr>
        <w:spacing w:after="0" w:line="240" w:lineRule="auto"/>
      </w:pPr>
      <w:r>
        <w:separator/>
      </w:r>
    </w:p>
  </w:footnote>
  <w:footnote w:type="continuationSeparator" w:id="0">
    <w:p w14:paraId="1E205BEF" w14:textId="77777777" w:rsidR="00B948A0" w:rsidRDefault="005B7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2FBD" w14:textId="77777777" w:rsidR="00301DBB" w:rsidRDefault="005B75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5BCCEAC0" wp14:editId="5F56B90A">
          <wp:extent cx="7646433" cy="1238916"/>
          <wp:effectExtent l="0" t="0" r="0" b="0"/>
          <wp:docPr id="5" name="image1.png" descr="I:\Marketing\2023 Expoagro\IDENTIDAD VISUAL\NUEVO encabezado para word 20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:\Marketing\2023 Expoagro\IDENTIDAD VISUAL\NUEVO encabezado para word 20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DBB"/>
    <w:rsid w:val="00261871"/>
    <w:rsid w:val="002E2E19"/>
    <w:rsid w:val="00301DBB"/>
    <w:rsid w:val="005B754E"/>
    <w:rsid w:val="00B9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4E8D"/>
  <w15:docId w15:val="{3582DE80-2DBF-4B81-B311-C683C3D5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D2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k24w6lmBoIAU0aPtNN1S4XnQMg==">AMUW2mXg6lbY7R5a9VzLJcxVeeQNhxxOa41zU5IIpLNGs1LA4gxmNbCkYG+HVPrto4FmDcooO9RS0XoR3QZP1BxzeAUTiXeim3po0J+FBsQTNMFXEDLpNtM=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528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Eliana Esnaola</cp:lastModifiedBy>
  <cp:revision>3</cp:revision>
  <dcterms:created xsi:type="dcterms:W3CDTF">2023-03-23T19:59:00Z</dcterms:created>
  <dcterms:modified xsi:type="dcterms:W3CDTF">2023-03-23T20:22:00Z</dcterms:modified>
</cp:coreProperties>
</file>