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3A230" w14:textId="77777777" w:rsidR="00314CEE" w:rsidRDefault="00314CEE" w:rsidP="00314CEE">
      <w:pPr>
        <w:jc w:val="center"/>
        <w:rPr>
          <w:sz w:val="24"/>
          <w:szCs w:val="24"/>
          <w:lang w:val="es-ES"/>
        </w:rPr>
      </w:pPr>
      <w:r w:rsidRPr="00164293">
        <w:rPr>
          <w:sz w:val="32"/>
          <w:szCs w:val="32"/>
          <w:lang w:val="es-ES"/>
        </w:rPr>
        <w:t>En Corrientes</w:t>
      </w:r>
      <w:r>
        <w:rPr>
          <w:sz w:val="32"/>
          <w:szCs w:val="32"/>
          <w:lang w:val="es-ES"/>
        </w:rPr>
        <w:t>,</w:t>
      </w:r>
      <w:r w:rsidRPr="00164293">
        <w:rPr>
          <w:sz w:val="32"/>
          <w:szCs w:val="32"/>
          <w:lang w:val="es-ES"/>
        </w:rPr>
        <w:t xml:space="preserve"> se vienen las Nacionales de las razas Braford, Brangus, Brahman y Hampshire Down</w:t>
      </w:r>
      <w:r>
        <w:rPr>
          <w:b/>
          <w:sz w:val="32"/>
          <w:szCs w:val="32"/>
          <w:lang w:val="es-ES"/>
        </w:rPr>
        <w:br/>
      </w:r>
      <w:r>
        <w:rPr>
          <w:b/>
          <w:sz w:val="32"/>
          <w:szCs w:val="32"/>
          <w:lang w:val="es-ES"/>
        </w:rPr>
        <w:br/>
      </w:r>
      <w:r>
        <w:rPr>
          <w:i/>
          <w:lang w:val="es-ES"/>
        </w:rPr>
        <w:t>Organizada por Expoagro y con el apoyo del gobierno provincial, las As</w:t>
      </w:r>
      <w:r w:rsidRPr="00080A01">
        <w:rPr>
          <w:i/>
          <w:lang w:val="es-ES"/>
        </w:rPr>
        <w:t>ociaciones l</w:t>
      </w:r>
      <w:r>
        <w:rPr>
          <w:i/>
          <w:lang w:val="es-ES"/>
        </w:rPr>
        <w:t>íderes de razas bovinas le darán</w:t>
      </w:r>
      <w:r w:rsidRPr="00080A01">
        <w:rPr>
          <w:i/>
          <w:lang w:val="es-ES"/>
        </w:rPr>
        <w:t xml:space="preserve"> vida a un evento que combina la pasión por la ganadería</w:t>
      </w:r>
      <w:r>
        <w:rPr>
          <w:i/>
          <w:lang w:val="es-ES"/>
        </w:rPr>
        <w:t>,</w:t>
      </w:r>
      <w:r w:rsidRPr="00080A01">
        <w:rPr>
          <w:i/>
          <w:lang w:val="es-ES"/>
        </w:rPr>
        <w:t xml:space="preserve"> con grandes oportunidades de negocios. </w:t>
      </w:r>
      <w:r>
        <w:rPr>
          <w:b/>
          <w:sz w:val="32"/>
          <w:szCs w:val="32"/>
          <w:lang w:val="es-ES"/>
        </w:rPr>
        <w:br/>
      </w:r>
      <w:r>
        <w:rPr>
          <w:lang w:val="es-ES"/>
        </w:rPr>
        <w:br/>
      </w:r>
      <w:r w:rsidRPr="00164293">
        <w:rPr>
          <w:b/>
          <w:sz w:val="24"/>
          <w:szCs w:val="24"/>
          <w:lang w:val="es-ES"/>
        </w:rPr>
        <w:t>La Secretaría de Bioeconomía de la Nación</w:t>
      </w:r>
      <w:r w:rsidRPr="00164293">
        <w:rPr>
          <w:sz w:val="24"/>
          <w:szCs w:val="24"/>
          <w:lang w:val="es-ES"/>
        </w:rPr>
        <w:t xml:space="preserve"> participará de la tradicional muestra las </w:t>
      </w:r>
      <w:r w:rsidRPr="00164293">
        <w:rPr>
          <w:b/>
          <w:sz w:val="24"/>
          <w:szCs w:val="24"/>
          <w:lang w:val="es-ES"/>
        </w:rPr>
        <w:t>Nacionales Edición Santander</w:t>
      </w:r>
      <w:r w:rsidRPr="00164293">
        <w:rPr>
          <w:sz w:val="24"/>
          <w:szCs w:val="24"/>
          <w:lang w:val="es-ES"/>
        </w:rPr>
        <w:t>, de las razas Braford, Brangus, Brahman y Hampshire Down</w:t>
      </w:r>
      <w:r>
        <w:rPr>
          <w:sz w:val="24"/>
          <w:szCs w:val="24"/>
          <w:lang w:val="es-ES"/>
        </w:rPr>
        <w:t>, que se realizará d</w:t>
      </w:r>
      <w:r w:rsidRPr="00164293">
        <w:rPr>
          <w:sz w:val="24"/>
          <w:szCs w:val="24"/>
          <w:lang w:val="es-ES"/>
        </w:rPr>
        <w:t>el 27 y el 31 de mayo, en el predio de la Sociedad Rural de la provincia de Corrientes.</w:t>
      </w:r>
      <w:r w:rsidRPr="00164293">
        <w:rPr>
          <w:sz w:val="24"/>
          <w:szCs w:val="24"/>
          <w:lang w:val="es-ES"/>
        </w:rPr>
        <w:br/>
      </w:r>
      <w:r w:rsidRPr="00164293">
        <w:rPr>
          <w:sz w:val="24"/>
          <w:szCs w:val="24"/>
          <w:lang w:val="es-ES"/>
        </w:rPr>
        <w:br/>
        <w:t>Desde el Gobierno Nacional se destaca la importancia que tiene este evento para el sector en cuanto a oportunidades de negocios y el potencial que tiene la ganadería arge</w:t>
      </w:r>
      <w:r>
        <w:rPr>
          <w:sz w:val="24"/>
          <w:szCs w:val="24"/>
          <w:lang w:val="es-ES"/>
        </w:rPr>
        <w:t>ntina, no solo para Argentina</w:t>
      </w:r>
      <w:r w:rsidRPr="00164293">
        <w:rPr>
          <w:sz w:val="24"/>
          <w:szCs w:val="24"/>
          <w:lang w:val="es-ES"/>
        </w:rPr>
        <w:t xml:space="preserve"> sino también para el mundo, tanto en genética como en lo que</w:t>
      </w:r>
      <w:r>
        <w:rPr>
          <w:sz w:val="24"/>
          <w:szCs w:val="24"/>
          <w:lang w:val="es-ES"/>
        </w:rPr>
        <w:t xml:space="preserve"> respecta a innovación.</w:t>
      </w:r>
      <w:r w:rsidRPr="00164293">
        <w:rPr>
          <w:sz w:val="24"/>
          <w:szCs w:val="24"/>
          <w:lang w:val="es-ES"/>
        </w:rPr>
        <w:t xml:space="preserve">  </w:t>
      </w:r>
      <w:r w:rsidRPr="00164293">
        <w:rPr>
          <w:sz w:val="24"/>
          <w:szCs w:val="24"/>
          <w:lang w:val="es-ES"/>
        </w:rPr>
        <w:br/>
      </w:r>
      <w:r w:rsidRPr="00164293">
        <w:rPr>
          <w:sz w:val="24"/>
          <w:szCs w:val="24"/>
          <w:lang w:val="es-ES"/>
        </w:rPr>
        <w:br/>
        <w:t>Cabe destacar que esta gran fiesta de la ganadería tendrá como marco la 21° Exposición Nacional Braford y la 12° Exposición Nacional del Ternero Braford; la 22° Exposición Nacional Brahman y el aniversario N° 70 de la asociación; la 54° Gran Nacional Brangus y 18° Exposición del Ternero Brangus y la Exposición Nacional del aniversario 80 de la Hampshire Down.</w:t>
      </w:r>
      <w:r w:rsidRPr="00164293">
        <w:rPr>
          <w:sz w:val="24"/>
          <w:szCs w:val="24"/>
          <w:lang w:val="es-ES"/>
        </w:rPr>
        <w:br/>
      </w:r>
      <w:r w:rsidRPr="00164293">
        <w:rPr>
          <w:sz w:val="24"/>
          <w:szCs w:val="24"/>
          <w:lang w:val="es-ES"/>
        </w:rPr>
        <w:br/>
        <w:t xml:space="preserve">Como sucede año a año se exhibirá la mejor genética de cada raza y se ofrecerá una atractiva grilla de actividades con juras, remates y distintas jornadas. </w:t>
      </w:r>
      <w:r w:rsidRPr="00164293">
        <w:rPr>
          <w:sz w:val="24"/>
          <w:szCs w:val="24"/>
          <w:lang w:val="es-ES"/>
        </w:rPr>
        <w:br/>
      </w:r>
      <w:r w:rsidRPr="00164293">
        <w:rPr>
          <w:sz w:val="24"/>
          <w:szCs w:val="24"/>
          <w:lang w:val="es-ES"/>
        </w:rPr>
        <w:br/>
        <w:t xml:space="preserve">El evento se transmitirá en vivo y en directo a través de la </w:t>
      </w:r>
      <w:r>
        <w:rPr>
          <w:sz w:val="24"/>
          <w:szCs w:val="24"/>
          <w:lang w:val="es-ES"/>
        </w:rPr>
        <w:t xml:space="preserve">web de Expoagro, </w:t>
      </w:r>
      <w:hyperlink r:id="rId10" w:history="1">
        <w:r w:rsidRPr="00F56915">
          <w:rPr>
            <w:rStyle w:val="Hipervnculo"/>
            <w:sz w:val="24"/>
            <w:szCs w:val="24"/>
            <w:lang w:val="es-ES"/>
          </w:rPr>
          <w:t>https://www.expoagro.com.ar/</w:t>
        </w:r>
      </w:hyperlink>
    </w:p>
    <w:p w14:paraId="3AB1D40B" w14:textId="77777777" w:rsidR="00314CEE" w:rsidRPr="00164293" w:rsidRDefault="00314CEE" w:rsidP="00314CEE">
      <w:pPr>
        <w:jc w:val="center"/>
        <w:rPr>
          <w:sz w:val="24"/>
          <w:szCs w:val="24"/>
          <w:lang w:val="es-ES"/>
        </w:rPr>
      </w:pPr>
      <w:r w:rsidRPr="00164293">
        <w:rPr>
          <w:sz w:val="24"/>
          <w:szCs w:val="24"/>
          <w:lang w:val="es-ES"/>
        </w:rPr>
        <w:br/>
      </w:r>
      <w:r w:rsidRPr="00164293">
        <w:rPr>
          <w:sz w:val="24"/>
          <w:szCs w:val="24"/>
          <w:lang w:val="es-ES"/>
        </w:rPr>
        <w:br/>
      </w:r>
      <w:r w:rsidRPr="00164293">
        <w:rPr>
          <w:sz w:val="24"/>
          <w:szCs w:val="24"/>
          <w:lang w:val="es-ES"/>
        </w:rPr>
        <w:br/>
      </w:r>
      <w:r w:rsidRPr="00164293">
        <w:rPr>
          <w:sz w:val="24"/>
          <w:szCs w:val="24"/>
          <w:lang w:val="es-ES"/>
        </w:rPr>
        <w:br/>
      </w:r>
      <w:r w:rsidRPr="00164293">
        <w:rPr>
          <w:sz w:val="24"/>
          <w:szCs w:val="24"/>
          <w:lang w:val="es-ES"/>
        </w:rPr>
        <w:br/>
      </w:r>
      <w:r w:rsidRPr="00164293">
        <w:rPr>
          <w:sz w:val="24"/>
          <w:szCs w:val="24"/>
          <w:lang w:val="es-ES"/>
        </w:rPr>
        <w:br/>
      </w:r>
    </w:p>
    <w:p w14:paraId="0CFD5BB3" w14:textId="77777777" w:rsidR="00AF08B5" w:rsidRPr="00314CEE" w:rsidRDefault="00AF08B5" w:rsidP="00314CEE">
      <w:bookmarkStart w:id="0" w:name="_GoBack"/>
      <w:bookmarkEnd w:id="0"/>
    </w:p>
    <w:sectPr w:rsidR="00AF08B5" w:rsidRPr="00314CEE" w:rsidSect="001E3088">
      <w:headerReference w:type="default" r:id="rId11"/>
      <w:footerReference w:type="default" r:id="rId12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2571" w14:textId="77777777" w:rsidR="00D42D17" w:rsidRDefault="00D42D17" w:rsidP="00061E7D">
      <w:pPr>
        <w:spacing w:after="0" w:line="240" w:lineRule="auto"/>
      </w:pPr>
      <w:r>
        <w:separator/>
      </w:r>
    </w:p>
  </w:endnote>
  <w:endnote w:type="continuationSeparator" w:id="0">
    <w:p w14:paraId="5F06584C" w14:textId="77777777" w:rsidR="00D42D17" w:rsidRDefault="00D42D17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2BE80" w14:textId="6A6E262D" w:rsidR="00061E7D" w:rsidRDefault="00061E7D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BF9A2" w14:textId="77777777" w:rsidR="00D42D17" w:rsidRDefault="00D42D17" w:rsidP="00061E7D">
      <w:pPr>
        <w:spacing w:after="0" w:line="240" w:lineRule="auto"/>
      </w:pPr>
      <w:r>
        <w:separator/>
      </w:r>
    </w:p>
  </w:footnote>
  <w:footnote w:type="continuationSeparator" w:id="0">
    <w:p w14:paraId="12FDA891" w14:textId="77777777" w:rsidR="00D42D17" w:rsidRDefault="00D42D17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FC829" w14:textId="6F1410C4" w:rsidR="00AC6B18" w:rsidRDefault="00AC6B1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288" behindDoc="0" locked="0" layoutInCell="1" allowOverlap="1" wp14:anchorId="6FD419E6" wp14:editId="49BFCB13">
          <wp:simplePos x="0" y="0"/>
          <wp:positionH relativeFrom="page">
            <wp:posOffset>-7711</wp:posOffset>
          </wp:positionH>
          <wp:positionV relativeFrom="paragraph">
            <wp:posOffset>-449580</wp:posOffset>
          </wp:positionV>
          <wp:extent cx="7616825" cy="1481455"/>
          <wp:effectExtent l="0" t="0" r="3175" b="444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825" cy="1481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D612F"/>
    <w:multiLevelType w:val="hybridMultilevel"/>
    <w:tmpl w:val="C6C4CA9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38FD"/>
    <w:multiLevelType w:val="hybridMultilevel"/>
    <w:tmpl w:val="B82E6F5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7D"/>
    <w:rsid w:val="00014690"/>
    <w:rsid w:val="00061E7D"/>
    <w:rsid w:val="00093D03"/>
    <w:rsid w:val="000D34B8"/>
    <w:rsid w:val="000E0810"/>
    <w:rsid w:val="001E3088"/>
    <w:rsid w:val="002021C1"/>
    <w:rsid w:val="00205D5F"/>
    <w:rsid w:val="00314CEE"/>
    <w:rsid w:val="00372F04"/>
    <w:rsid w:val="00407F8F"/>
    <w:rsid w:val="00426C74"/>
    <w:rsid w:val="00595661"/>
    <w:rsid w:val="005B0833"/>
    <w:rsid w:val="005B2DDD"/>
    <w:rsid w:val="006424D1"/>
    <w:rsid w:val="006709CE"/>
    <w:rsid w:val="0076313E"/>
    <w:rsid w:val="007738F1"/>
    <w:rsid w:val="007F3413"/>
    <w:rsid w:val="0086485A"/>
    <w:rsid w:val="00882080"/>
    <w:rsid w:val="008E6492"/>
    <w:rsid w:val="009967C6"/>
    <w:rsid w:val="00A1286B"/>
    <w:rsid w:val="00AC38F3"/>
    <w:rsid w:val="00AC5F47"/>
    <w:rsid w:val="00AC6B18"/>
    <w:rsid w:val="00AF08B5"/>
    <w:rsid w:val="00B11F3D"/>
    <w:rsid w:val="00BB2C8F"/>
    <w:rsid w:val="00C729E3"/>
    <w:rsid w:val="00C91FC8"/>
    <w:rsid w:val="00D0478D"/>
    <w:rsid w:val="00D42D17"/>
    <w:rsid w:val="00D63733"/>
    <w:rsid w:val="00D86870"/>
    <w:rsid w:val="00DA7862"/>
    <w:rsid w:val="00DC0E28"/>
    <w:rsid w:val="00DE221F"/>
    <w:rsid w:val="00E2074E"/>
    <w:rsid w:val="00E72B5E"/>
    <w:rsid w:val="00E72B85"/>
    <w:rsid w:val="00E77CB1"/>
    <w:rsid w:val="00F44E10"/>
    <w:rsid w:val="00F524F3"/>
    <w:rsid w:val="00F616BA"/>
    <w:rsid w:val="00F62BA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F7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Prrafodelista">
    <w:name w:val="List Paragraph"/>
    <w:basedOn w:val="Normal"/>
    <w:uiPriority w:val="34"/>
    <w:qFormat/>
    <w:rsid w:val="00FA3F7F"/>
    <w:pPr>
      <w:ind w:left="720"/>
      <w:contextualSpacing/>
    </w:pPr>
  </w:style>
  <w:style w:type="paragraph" w:customStyle="1" w:styleId="Cuerpo">
    <w:name w:val="Cuerpo"/>
    <w:rsid w:val="00AF08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 Neue" w:hAnsi="Arial Unicode MS" w:cs="Arial Unicode MS" w:hint="eastAsia"/>
      <w:color w:val="000000"/>
      <w:bdr w:val="nil"/>
      <w:lang w:eastAsia="es-AR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AF08B5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314C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xpoagro.com.a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1097E-D44C-49B8-A8C4-9F237F9F3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65786-E12F-4051-B837-779FB09311F2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8ea0c7a9-7812-4ab2-837e-97a9ce7f45bd"/>
    <ds:schemaRef ds:uri="d24e3aec-322b-40d6-846f-3ce85be438ee"/>
  </ds:schemaRefs>
</ds:datastoreItem>
</file>

<file path=customXml/itemProps3.xml><?xml version="1.0" encoding="utf-8"?>
<ds:datastoreItem xmlns:ds="http://schemas.openxmlformats.org/officeDocument/2006/customXml" ds:itemID="{97DE1C00-DD15-4871-AB9F-D2383F7EA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Persichitti</dc:creator>
  <cp:keywords/>
  <dc:description/>
  <cp:lastModifiedBy>Brenda Quatrini</cp:lastModifiedBy>
  <cp:revision>2</cp:revision>
  <dcterms:created xsi:type="dcterms:W3CDTF">2024-05-22T20:25:00Z</dcterms:created>
  <dcterms:modified xsi:type="dcterms:W3CDTF">2024-05-22T20:25:00Z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