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12" w:rsidRPr="00B24C12" w:rsidRDefault="00B24C12" w:rsidP="00B24C1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El Banco Ciudad ofrecerá </w:t>
      </w:r>
      <w:r w:rsidRPr="00B24C12">
        <w:rPr>
          <w:b/>
          <w:sz w:val="28"/>
          <w:szCs w:val="28"/>
        </w:rPr>
        <w:t>productos especialmente pensados para el agro</w:t>
      </w:r>
    </w:p>
    <w:bookmarkEnd w:id="0"/>
    <w:p w:rsidR="00B24C12" w:rsidRPr="00B24C12" w:rsidRDefault="00B24C12" w:rsidP="00B24C12">
      <w:pPr>
        <w:jc w:val="center"/>
        <w:rPr>
          <w:rFonts w:cs="Helvetica"/>
          <w:i/>
          <w:shd w:val="clear" w:color="auto" w:fill="FFFFFF"/>
        </w:rPr>
      </w:pPr>
      <w:r w:rsidRPr="00B24C12">
        <w:rPr>
          <w:i/>
        </w:rPr>
        <w:t xml:space="preserve">Por tercer año consecutivo, el Banco Ciudad estará presente en la </w:t>
      </w:r>
      <w:r w:rsidRPr="00B24C12">
        <w:rPr>
          <w:rFonts w:cs="Helvetica"/>
          <w:i/>
          <w:shd w:val="clear" w:color="auto" w:fill="FFFFFF"/>
        </w:rPr>
        <w:t xml:space="preserve">13º edición de Expoagro, que se realizará del 12 al 15 de marzo en </w:t>
      </w:r>
      <w:r>
        <w:rPr>
          <w:rFonts w:cs="Helvetica"/>
          <w:i/>
          <w:shd w:val="clear" w:color="auto" w:fill="FFFFFF"/>
        </w:rPr>
        <w:t xml:space="preserve">el predio estable de </w:t>
      </w:r>
      <w:r w:rsidRPr="00B24C12">
        <w:rPr>
          <w:rFonts w:cs="Helvetica"/>
          <w:i/>
          <w:shd w:val="clear" w:color="auto" w:fill="FFFFFF"/>
        </w:rPr>
        <w:t>San Nicolás (km 225 de la RN 9).</w:t>
      </w:r>
    </w:p>
    <w:p w:rsidR="00B24C12" w:rsidRDefault="00B24C12" w:rsidP="00B24C12">
      <w:pPr>
        <w:ind w:firstLine="0"/>
        <w:jc w:val="both"/>
        <w:rPr>
          <w:rFonts w:cstheme="minorHAnsi"/>
        </w:rPr>
      </w:pPr>
    </w:p>
    <w:p w:rsidR="00B24C12" w:rsidRPr="00B24C12" w:rsidRDefault="00B24C12" w:rsidP="00B24C12">
      <w:pPr>
        <w:ind w:firstLine="0"/>
        <w:jc w:val="both"/>
        <w:rPr>
          <w:rFonts w:cstheme="minorHAnsi"/>
        </w:rPr>
      </w:pPr>
      <w:r w:rsidRPr="00B24C12">
        <w:rPr>
          <w:rFonts w:cstheme="minorHAnsi"/>
        </w:rPr>
        <w:t>Dada la importancia que el agro tiene en el desarrollo y crecimiento del país, el Banco Ciudad</w:t>
      </w:r>
      <w:r w:rsidRPr="00B24C12">
        <w:rPr>
          <w:rFonts w:cstheme="minorHAnsi"/>
        </w:rPr>
        <w:t xml:space="preserve">, </w:t>
      </w:r>
      <w:r w:rsidRPr="00B24C12">
        <w:rPr>
          <w:rFonts w:cstheme="minorHAnsi"/>
        </w:rPr>
        <w:t>presentará novedades y beneficios para el sector agroindustrial y agropecuario</w:t>
      </w:r>
      <w:r w:rsidRPr="00B24C12">
        <w:rPr>
          <w:rFonts w:cstheme="minorHAnsi"/>
        </w:rPr>
        <w:t xml:space="preserve"> </w:t>
      </w:r>
      <w:r w:rsidRPr="00B24C12">
        <w:rPr>
          <w:rFonts w:cstheme="minorHAnsi"/>
        </w:rPr>
        <w:t xml:space="preserve">en la Capital Nacional de los Agronegocios, con el objetivo de ponerse al servicio de productores y contratistas ofreciendo distintas alternativas de financiamiento de acuerdo con las necesidades de evolución, capital de trabajo e inversión. </w:t>
      </w:r>
    </w:p>
    <w:p w:rsidR="00B24C12" w:rsidRPr="00B24C12" w:rsidRDefault="00B24C12" w:rsidP="00B24C12">
      <w:pPr>
        <w:ind w:firstLine="0"/>
        <w:jc w:val="both"/>
      </w:pPr>
    </w:p>
    <w:p w:rsidR="00B24C12" w:rsidRPr="00B24C12" w:rsidRDefault="00B24C12" w:rsidP="00B24C12">
      <w:pPr>
        <w:ind w:firstLine="0"/>
        <w:jc w:val="both"/>
      </w:pPr>
      <w:r w:rsidRPr="00B24C12">
        <w:t>En esta oportunidad, en su</w:t>
      </w:r>
      <w:r w:rsidRPr="00B24C12">
        <w:t xml:space="preserve"> stand ubicado en el lote N</w:t>
      </w:r>
      <w:r w:rsidRPr="00B24C12">
        <w:t>460, personal del Banco brindará asesoramiento sobre productos especialmente pensados para el agro: Tarjeta Ciudad Agro, Ciudad Comex, Productos Pymes, Ciudad Pymes en UVA y Ciudad Productiva.</w:t>
      </w:r>
    </w:p>
    <w:p w:rsidR="00B24C12" w:rsidRPr="00B24C12" w:rsidRDefault="00B24C12" w:rsidP="00B24C12">
      <w:pPr>
        <w:ind w:firstLine="0"/>
        <w:jc w:val="both"/>
      </w:pPr>
    </w:p>
    <w:p w:rsidR="00B24C12" w:rsidRPr="00B24C12" w:rsidRDefault="00B24C12" w:rsidP="00B24C12">
      <w:pPr>
        <w:ind w:firstLine="0"/>
        <w:jc w:val="both"/>
        <w:rPr>
          <w:rFonts w:cstheme="minorHAnsi"/>
        </w:rPr>
      </w:pPr>
      <w:r w:rsidRPr="00B24C12">
        <w:t>Al respecto, desde la entidad detallan que l</w:t>
      </w:r>
      <w:r w:rsidRPr="00B24C12">
        <w:t xml:space="preserve">a </w:t>
      </w:r>
      <w:r w:rsidRPr="00B24C12">
        <w:rPr>
          <w:rFonts w:cstheme="minorHAnsi"/>
        </w:rPr>
        <w:t xml:space="preserve">Tarjeta Ciudad Agro ofrece financiamiento para la compra de insumos, bienes de capital y servicios requeridos en la explotación de la actividad;  sin gastos de emisión ni de renovación, con un vencimiento único en el mes de julio y resumen de cuenta mensual para el control de insumos. Permite acordar con el proveedor la fecha de pago de las compras, con un máximo de 365 días de diferimiento y acceder a más de 3000 establecimientos habilitados a operar bajo la modalidad Visa Agro. </w:t>
      </w:r>
    </w:p>
    <w:p w:rsidR="00B24C12" w:rsidRPr="00B24C12" w:rsidRDefault="00B24C12" w:rsidP="00B24C12">
      <w:pPr>
        <w:ind w:firstLine="0"/>
        <w:jc w:val="both"/>
        <w:rPr>
          <w:rFonts w:cstheme="minorHAnsi"/>
        </w:rPr>
      </w:pPr>
    </w:p>
    <w:p w:rsidR="00B24C12" w:rsidRPr="00B24C12" w:rsidRDefault="00B24C12" w:rsidP="00B24C12">
      <w:pPr>
        <w:ind w:firstLine="0"/>
        <w:jc w:val="both"/>
      </w:pPr>
      <w:r w:rsidRPr="00B24C12">
        <w:t xml:space="preserve">En tanto, </w:t>
      </w:r>
      <w:r w:rsidRPr="00B24C12">
        <w:t xml:space="preserve">Ciudad Comex ofrece préstamos para financiar exportaciones a tasa 0%. Se otorga hasta U$S 1.000.000 para las empresas exportadoras que realicen su primera exportación y hasta U$S 2.000.000 para empresas exportadoras radicadas en CABA, en un plazo de hasta 180 días. A su vez, también se ofrecen actividades de capacitación y actualización empresaria. </w:t>
      </w:r>
    </w:p>
    <w:p w:rsidR="00B24C12" w:rsidRPr="00B24C12" w:rsidRDefault="00B24C12" w:rsidP="00B24C12">
      <w:pPr>
        <w:ind w:firstLine="0"/>
        <w:jc w:val="both"/>
      </w:pPr>
    </w:p>
    <w:p w:rsidR="00B24C12" w:rsidRPr="00B24C12" w:rsidRDefault="00B24C12" w:rsidP="00B24C12">
      <w:pPr>
        <w:ind w:firstLine="0"/>
        <w:jc w:val="both"/>
      </w:pPr>
      <w:r w:rsidRPr="00B24C12">
        <w:t>La línea Productos Pymes</w:t>
      </w:r>
      <w:r>
        <w:t xml:space="preserve"> brinda</w:t>
      </w:r>
      <w:r w:rsidRPr="00B24C12">
        <w:t xml:space="preserve"> financiamiento, adelanto en cuenta corriente y préstamos amortizables: Ciudad Capital de Trabajo, para recomposición e incremento de capital de trabajo o pago de aguinaldo. Ciudad Bienes de Capital, para adquisición de bienes nuevos o usados y proyectos de inversión. Ciudad Leasing, para adquisición de bienes muebles e inmuebles, nacionalizados o de producción nacional. </w:t>
      </w:r>
    </w:p>
    <w:p w:rsidR="00B24C12" w:rsidRPr="00B24C12" w:rsidRDefault="00B24C12" w:rsidP="00B24C12">
      <w:pPr>
        <w:ind w:firstLine="0"/>
        <w:jc w:val="both"/>
      </w:pPr>
    </w:p>
    <w:p w:rsidR="00B24C12" w:rsidRPr="00B24C12" w:rsidRDefault="00B24C12" w:rsidP="00B24C12">
      <w:pPr>
        <w:ind w:firstLine="0"/>
        <w:jc w:val="both"/>
      </w:pPr>
      <w:r>
        <w:t xml:space="preserve">Por su parte, </w:t>
      </w:r>
      <w:r w:rsidRPr="00B24C12">
        <w:t xml:space="preserve">Ciudad Pymes en UVA ofrece financiación exclusiva en moneda UVA en un plazo de hasta 48 meses. El destino puede ser capital de trabajo (recomposición o incremento del capital de trabajo para desenvolvimiento de la actividad comercial) y bienes de capital (adquisición de bienes de capital nuevos o usados y proyectos de inversión).  </w:t>
      </w:r>
      <w:r>
        <w:t xml:space="preserve">Mientras que </w:t>
      </w:r>
      <w:r w:rsidRPr="00B24C12">
        <w:t xml:space="preserve">Ciudad Productiva es una línea que ofrece préstamos comerciales de hasta $10.000.000 con destino capital de trabajo y bienes de capital con garantías otorgadas por Sociedades de Garantía Recíprocas (SGR), en un plazo de hasta 48 meses. </w:t>
      </w:r>
    </w:p>
    <w:p w:rsidR="00B24C12" w:rsidRPr="00B24C12" w:rsidRDefault="00B24C12" w:rsidP="00B24C12">
      <w:pPr>
        <w:ind w:firstLine="0"/>
        <w:jc w:val="both"/>
      </w:pPr>
    </w:p>
    <w:p w:rsidR="00B24C12" w:rsidRPr="00B24C12" w:rsidRDefault="00B24C12" w:rsidP="00B24C12">
      <w:pPr>
        <w:ind w:firstLine="0"/>
        <w:jc w:val="both"/>
        <w:rPr>
          <w:rFonts w:eastAsia="Times New Roman" w:cstheme="minorHAnsi"/>
          <w:lang w:eastAsia="es-AR"/>
        </w:rPr>
      </w:pPr>
      <w:r w:rsidRPr="00B24C12">
        <w:rPr>
          <w:rFonts w:cstheme="minorHAnsi"/>
          <w:shd w:val="clear" w:color="auto" w:fill="FFFFFF"/>
        </w:rPr>
        <w:t xml:space="preserve">Con gran expectativa, el Banco Ciudad dirá presente en la exposición agroindustrial a campo </w:t>
      </w:r>
      <w:r w:rsidRPr="00B24C12">
        <w:rPr>
          <w:rFonts w:cstheme="minorHAnsi"/>
          <w:shd w:val="clear" w:color="auto" w:fill="FFFFFF"/>
        </w:rPr>
        <w:t>abierto más importante de la región</w:t>
      </w:r>
      <w:r w:rsidRPr="00B24C12">
        <w:rPr>
          <w:rFonts w:cstheme="minorHAnsi"/>
          <w:shd w:val="clear" w:color="auto" w:fill="FFFFFF"/>
        </w:rPr>
        <w:t xml:space="preserve">, donde </w:t>
      </w:r>
      <w:r w:rsidRPr="00B24C12">
        <w:rPr>
          <w:rFonts w:eastAsia="Times New Roman" w:cstheme="minorHAnsi"/>
          <w:lang w:eastAsia="es-AR"/>
        </w:rPr>
        <w:t xml:space="preserve">se concentran compradores, vendedores, entidades financieras y rondas de negocios internacionales,  entendiendo que se trata de  oportunidad muy destacada para el encuentro entre la oferta de productos financieros y la demanda del sector agropecuario. </w:t>
      </w:r>
    </w:p>
    <w:p w:rsidR="00B24C12" w:rsidRDefault="00B24C12" w:rsidP="00B24C12">
      <w:pPr>
        <w:ind w:firstLine="0"/>
        <w:jc w:val="both"/>
        <w:rPr>
          <w:rFonts w:eastAsia="Times New Roman" w:cstheme="minorHAnsi"/>
          <w:lang w:eastAsia="es-AR"/>
        </w:rPr>
      </w:pPr>
    </w:p>
    <w:p w:rsidR="004B69F3" w:rsidRPr="00B24C12" w:rsidRDefault="00B24C12" w:rsidP="00B24C12">
      <w:pPr>
        <w:ind w:firstLine="0"/>
        <w:jc w:val="both"/>
        <w:rPr>
          <w:rFonts w:cstheme="minorHAnsi"/>
          <w:shd w:val="clear" w:color="auto" w:fill="FFFFFF"/>
        </w:rPr>
      </w:pPr>
      <w:r>
        <w:rPr>
          <w:rFonts w:eastAsia="Times New Roman" w:cstheme="minorHAnsi"/>
          <w:lang w:eastAsia="es-AR"/>
        </w:rPr>
        <w:t xml:space="preserve">Mayor información: </w:t>
      </w:r>
      <w:hyperlink r:id="rId7" w:history="1">
        <w:r w:rsidRPr="00986C65">
          <w:rPr>
            <w:rStyle w:val="Hipervnculo"/>
            <w:rFonts w:eastAsia="Times New Roman" w:cstheme="minorHAnsi"/>
            <w:lang w:eastAsia="es-AR"/>
          </w:rPr>
          <w:t>www.expoagro.com.ar</w:t>
        </w:r>
      </w:hyperlink>
      <w:r>
        <w:rPr>
          <w:rFonts w:eastAsia="Times New Roman" w:cstheme="minorHAnsi"/>
          <w:lang w:eastAsia="es-AR"/>
        </w:rPr>
        <w:t xml:space="preserve"> </w:t>
      </w:r>
    </w:p>
    <w:sectPr w:rsidR="004B69F3" w:rsidRPr="00B24C12" w:rsidSect="007E04F5">
      <w:headerReference w:type="default" r:id="rId8"/>
      <w:footerReference w:type="default" r:id="rId9"/>
      <w:pgSz w:w="11906" w:h="16838"/>
      <w:pgMar w:top="1417" w:right="1701" w:bottom="141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75" w:rsidRDefault="00500D75" w:rsidP="007E04F5">
      <w:r>
        <w:separator/>
      </w:r>
    </w:p>
  </w:endnote>
  <w:endnote w:type="continuationSeparator" w:id="0">
    <w:p w:rsidR="00500D75" w:rsidRDefault="00500D75" w:rsidP="007E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F5" w:rsidRDefault="00F9124C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-510540</wp:posOffset>
          </wp:positionV>
          <wp:extent cx="7292340" cy="655955"/>
          <wp:effectExtent l="0" t="0" r="3810" b="0"/>
          <wp:wrapTight wrapText="bothSides">
            <wp:wrapPolygon edited="0">
              <wp:start x="0" y="0"/>
              <wp:lineTo x="0" y="20074"/>
              <wp:lineTo x="56" y="20701"/>
              <wp:lineTo x="21498" y="20701"/>
              <wp:lineTo x="21555" y="20074"/>
              <wp:lineTo x="21555" y="1882"/>
              <wp:lineTo x="21498" y="0"/>
              <wp:lineTo x="0" y="0"/>
            </wp:wrapPolygon>
          </wp:wrapTight>
          <wp:docPr id="1" name="Imagen 1" descr="pie para word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para word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75" w:rsidRDefault="00500D75" w:rsidP="007E04F5">
      <w:r>
        <w:separator/>
      </w:r>
    </w:p>
  </w:footnote>
  <w:footnote w:type="continuationSeparator" w:id="0">
    <w:p w:rsidR="00500D75" w:rsidRDefault="00500D75" w:rsidP="007E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F5" w:rsidRDefault="00F9124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-984885</wp:posOffset>
          </wp:positionH>
          <wp:positionV relativeFrom="paragraph">
            <wp:posOffset>-295275</wp:posOffset>
          </wp:positionV>
          <wp:extent cx="7372350" cy="1081405"/>
          <wp:effectExtent l="0" t="0" r="0" b="4445"/>
          <wp:wrapTight wrapText="bothSides">
            <wp:wrapPolygon edited="0">
              <wp:start x="0" y="0"/>
              <wp:lineTo x="0" y="20928"/>
              <wp:lineTo x="18419" y="21308"/>
              <wp:lineTo x="18921" y="21308"/>
              <wp:lineTo x="21544" y="20928"/>
              <wp:lineTo x="21544" y="0"/>
              <wp:lineTo x="0" y="0"/>
            </wp:wrapPolygon>
          </wp:wrapTight>
          <wp:docPr id="2" name="Imagen 2" descr="encabezado para word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para word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F5"/>
    <w:rsid w:val="000D748B"/>
    <w:rsid w:val="000F6684"/>
    <w:rsid w:val="00103327"/>
    <w:rsid w:val="001D201F"/>
    <w:rsid w:val="00253237"/>
    <w:rsid w:val="0034072F"/>
    <w:rsid w:val="0035689C"/>
    <w:rsid w:val="003A53A0"/>
    <w:rsid w:val="0044497B"/>
    <w:rsid w:val="00465620"/>
    <w:rsid w:val="004743F2"/>
    <w:rsid w:val="00496306"/>
    <w:rsid w:val="004B69F3"/>
    <w:rsid w:val="00500D75"/>
    <w:rsid w:val="005713CE"/>
    <w:rsid w:val="00641E9D"/>
    <w:rsid w:val="006927E2"/>
    <w:rsid w:val="00695F85"/>
    <w:rsid w:val="006C7371"/>
    <w:rsid w:val="006E2E94"/>
    <w:rsid w:val="00765B6B"/>
    <w:rsid w:val="0079717C"/>
    <w:rsid w:val="007A04EE"/>
    <w:rsid w:val="007E04F5"/>
    <w:rsid w:val="007F3C7D"/>
    <w:rsid w:val="0086459A"/>
    <w:rsid w:val="008A1D1C"/>
    <w:rsid w:val="00AA66EA"/>
    <w:rsid w:val="00AE50ED"/>
    <w:rsid w:val="00AF5A4A"/>
    <w:rsid w:val="00B24C12"/>
    <w:rsid w:val="00B8380F"/>
    <w:rsid w:val="00C14A32"/>
    <w:rsid w:val="00C1723D"/>
    <w:rsid w:val="00D1466A"/>
    <w:rsid w:val="00E91A13"/>
    <w:rsid w:val="00EF3221"/>
    <w:rsid w:val="00F01A35"/>
    <w:rsid w:val="00F15789"/>
    <w:rsid w:val="00F736C8"/>
    <w:rsid w:val="00F9124C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E9D"/>
    <w:pPr>
      <w:spacing w:after="0" w:line="240" w:lineRule="auto"/>
      <w:ind w:firstLine="425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4F5"/>
    <w:pPr>
      <w:tabs>
        <w:tab w:val="center" w:pos="4252"/>
        <w:tab w:val="right" w:pos="8504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E04F5"/>
  </w:style>
  <w:style w:type="paragraph" w:styleId="Piedepgina">
    <w:name w:val="footer"/>
    <w:basedOn w:val="Normal"/>
    <w:link w:val="PiedepginaCar"/>
    <w:uiPriority w:val="99"/>
    <w:unhideWhenUsed/>
    <w:rsid w:val="007E04F5"/>
    <w:pPr>
      <w:tabs>
        <w:tab w:val="center" w:pos="4252"/>
        <w:tab w:val="right" w:pos="8504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04F5"/>
  </w:style>
  <w:style w:type="character" w:styleId="nfasis">
    <w:name w:val="Emphasis"/>
    <w:uiPriority w:val="20"/>
    <w:qFormat/>
    <w:rsid w:val="00F9124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F9124C"/>
    <w:rPr>
      <w:color w:val="0563C1" w:themeColor="hyperlink"/>
      <w:u w:val="single"/>
    </w:rPr>
  </w:style>
  <w:style w:type="character" w:customStyle="1" w:styleId="m-6414925207522813451msohyperlink">
    <w:name w:val="m_-6414925207522813451msohyperlink"/>
    <w:basedOn w:val="Fuentedeprrafopredeter"/>
    <w:rsid w:val="00F9124C"/>
  </w:style>
  <w:style w:type="paragraph" w:customStyle="1" w:styleId="gmail-m6719629257850432774m-4640905984428723920m-8651154692138615702gmail-m9170246141746648107gmail-m-479479918254953684gmail-m7581782920902700028gmail-m1075629896794994084gmail-m-418178681678669547gmail-m-2993841665764493748gmail-m51242818196">
    <w:name w:val="gmail-m_6719629257850432774m_-4640905984428723920m_-8651154692138615702gmail-m_9170246141746648107gmail-m_-479479918254953684gmail-m_7581782920902700028gmail-m_1075629896794994084gmail-m_-418178681678669547gmail-m_-2993841665764493748gmail-m_51242818196"/>
    <w:basedOn w:val="Normal"/>
    <w:rsid w:val="007A04EE"/>
    <w:pPr>
      <w:spacing w:before="100" w:beforeAutospacing="1" w:after="100" w:afterAutospacing="1"/>
      <w:ind w:firstLine="0"/>
    </w:pPr>
    <w:rPr>
      <w:rFonts w:ascii="Times New Roman" w:eastAsiaTheme="minorHAnsi" w:hAnsi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unhideWhenUsed/>
    <w:rsid w:val="00765B6B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E9D"/>
    <w:pPr>
      <w:spacing w:after="0" w:line="240" w:lineRule="auto"/>
      <w:ind w:firstLine="425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4F5"/>
    <w:pPr>
      <w:tabs>
        <w:tab w:val="center" w:pos="4252"/>
        <w:tab w:val="right" w:pos="8504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E04F5"/>
  </w:style>
  <w:style w:type="paragraph" w:styleId="Piedepgina">
    <w:name w:val="footer"/>
    <w:basedOn w:val="Normal"/>
    <w:link w:val="PiedepginaCar"/>
    <w:uiPriority w:val="99"/>
    <w:unhideWhenUsed/>
    <w:rsid w:val="007E04F5"/>
    <w:pPr>
      <w:tabs>
        <w:tab w:val="center" w:pos="4252"/>
        <w:tab w:val="right" w:pos="8504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04F5"/>
  </w:style>
  <w:style w:type="character" w:styleId="nfasis">
    <w:name w:val="Emphasis"/>
    <w:uiPriority w:val="20"/>
    <w:qFormat/>
    <w:rsid w:val="00F9124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F9124C"/>
    <w:rPr>
      <w:color w:val="0563C1" w:themeColor="hyperlink"/>
      <w:u w:val="single"/>
    </w:rPr>
  </w:style>
  <w:style w:type="character" w:customStyle="1" w:styleId="m-6414925207522813451msohyperlink">
    <w:name w:val="m_-6414925207522813451msohyperlink"/>
    <w:basedOn w:val="Fuentedeprrafopredeter"/>
    <w:rsid w:val="00F9124C"/>
  </w:style>
  <w:style w:type="paragraph" w:customStyle="1" w:styleId="gmail-m6719629257850432774m-4640905984428723920m-8651154692138615702gmail-m9170246141746648107gmail-m-479479918254953684gmail-m7581782920902700028gmail-m1075629896794994084gmail-m-418178681678669547gmail-m-2993841665764493748gmail-m51242818196">
    <w:name w:val="gmail-m_6719629257850432774m_-4640905984428723920m_-8651154692138615702gmail-m_9170246141746648107gmail-m_-479479918254953684gmail-m_7581782920902700028gmail-m_1075629896794994084gmail-m_-418178681678669547gmail-m_-2993841665764493748gmail-m_51242818196"/>
    <w:basedOn w:val="Normal"/>
    <w:rsid w:val="007A04EE"/>
    <w:pPr>
      <w:spacing w:before="100" w:beforeAutospacing="1" w:after="100" w:afterAutospacing="1"/>
      <w:ind w:firstLine="0"/>
    </w:pPr>
    <w:rPr>
      <w:rFonts w:ascii="Times New Roman" w:eastAsiaTheme="minorHAnsi" w:hAnsi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unhideWhenUsed/>
    <w:rsid w:val="00765B6B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xpoagro.com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noteb</cp:lastModifiedBy>
  <cp:revision>2</cp:revision>
  <dcterms:created xsi:type="dcterms:W3CDTF">2019-02-20T20:41:00Z</dcterms:created>
  <dcterms:modified xsi:type="dcterms:W3CDTF">2019-02-20T20:41:00Z</dcterms:modified>
</cp:coreProperties>
</file>