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D4" w:rsidRDefault="009823D4">
      <w:pPr>
        <w:rPr>
          <w:rFonts w:ascii="Calibri" w:hAnsi="Calibri" w:cs="Calibri"/>
          <w:sz w:val="22"/>
          <w:szCs w:val="22"/>
          <w:lang w:val="es-AR"/>
        </w:rPr>
      </w:pPr>
    </w:p>
    <w:p w:rsidR="00D4687E" w:rsidRPr="000D5C54" w:rsidRDefault="000D5C54" w:rsidP="000D5C54">
      <w:pPr>
        <w:jc w:val="center"/>
        <w:rPr>
          <w:rFonts w:ascii="Calibri" w:hAnsi="Calibri" w:cs="Calibri"/>
          <w:b/>
          <w:sz w:val="28"/>
          <w:szCs w:val="28"/>
          <w:lang w:val="es-AR"/>
        </w:rPr>
      </w:pPr>
      <w:r w:rsidRPr="000D5C54">
        <w:rPr>
          <w:rFonts w:ascii="Calibri" w:hAnsi="Calibri" w:cs="Calibri"/>
          <w:b/>
          <w:sz w:val="28"/>
          <w:szCs w:val="28"/>
          <w:lang w:val="es-AR"/>
        </w:rPr>
        <w:t>"</w:t>
      </w:r>
      <w:r w:rsidR="00D668D5">
        <w:rPr>
          <w:rFonts w:ascii="Calibri" w:hAnsi="Calibri" w:cs="Calibri"/>
          <w:b/>
          <w:sz w:val="28"/>
          <w:szCs w:val="28"/>
          <w:lang w:val="es-AR"/>
        </w:rPr>
        <w:t>La Genética a punto”</w:t>
      </w:r>
    </w:p>
    <w:p w:rsidR="000D5C54" w:rsidRDefault="000D5C54">
      <w:pPr>
        <w:rPr>
          <w:rFonts w:ascii="Calibri" w:hAnsi="Calibri" w:cs="Calibri"/>
          <w:sz w:val="22"/>
          <w:szCs w:val="22"/>
          <w:lang w:val="es-AR"/>
        </w:rPr>
      </w:pPr>
    </w:p>
    <w:p w:rsidR="000D5C54" w:rsidRPr="00D668D5" w:rsidRDefault="0044331A" w:rsidP="00D668D5">
      <w:pPr>
        <w:spacing w:after="180" w:line="360" w:lineRule="atLeast"/>
        <w:jc w:val="center"/>
        <w:rPr>
          <w:rFonts w:asciiTheme="minorHAnsi" w:hAnsiTheme="minorHAnsi" w:cs="Calibri"/>
          <w:i/>
          <w:sz w:val="22"/>
          <w:szCs w:val="22"/>
          <w:lang w:val="es-AR"/>
        </w:rPr>
      </w:pPr>
      <w:r w:rsidRPr="00D668D5">
        <w:rPr>
          <w:rFonts w:asciiTheme="minorHAnsi" w:eastAsia="Times New Roman" w:hAnsiTheme="minorHAnsi" w:cs="Arial"/>
          <w:i/>
          <w:color w:val="333333"/>
          <w:sz w:val="22"/>
          <w:szCs w:val="22"/>
          <w:lang w:val="es-AR"/>
        </w:rPr>
        <w:t xml:space="preserve">En el auditorio IPCVA, la Asociación de Braford Argentina </w:t>
      </w:r>
      <w:r w:rsidR="00D65643">
        <w:rPr>
          <w:rFonts w:asciiTheme="minorHAnsi" w:eastAsia="Times New Roman" w:hAnsiTheme="minorHAnsi" w:cs="Arial"/>
          <w:i/>
          <w:color w:val="333333"/>
          <w:sz w:val="22"/>
          <w:szCs w:val="22"/>
          <w:lang w:val="es-AR"/>
        </w:rPr>
        <w:t>realizó</w:t>
      </w:r>
      <w:r w:rsidR="00D65643" w:rsidRPr="00D668D5">
        <w:rPr>
          <w:rFonts w:asciiTheme="minorHAnsi" w:eastAsia="Times New Roman" w:hAnsiTheme="minorHAnsi" w:cs="Arial"/>
          <w:i/>
          <w:color w:val="333333"/>
          <w:sz w:val="22"/>
          <w:szCs w:val="22"/>
          <w:lang w:val="es-AR"/>
        </w:rPr>
        <w:t xml:space="preserve"> la</w:t>
      </w:r>
      <w:r w:rsidRPr="00D668D5">
        <w:rPr>
          <w:rFonts w:asciiTheme="minorHAnsi" w:eastAsia="Times New Roman" w:hAnsiTheme="minorHAnsi" w:cs="Arial"/>
          <w:i/>
          <w:color w:val="333333"/>
          <w:sz w:val="22"/>
          <w:szCs w:val="22"/>
          <w:lang w:val="es-AR"/>
        </w:rPr>
        <w:t xml:space="preserve"> jornada “Braford en Acción”. U</w:t>
      </w:r>
      <w:r w:rsidR="000D5C54" w:rsidRPr="00D668D5">
        <w:rPr>
          <w:rFonts w:asciiTheme="minorHAnsi" w:hAnsiTheme="minorHAnsi" w:cs="Calibri"/>
          <w:i/>
          <w:sz w:val="22"/>
          <w:szCs w:val="22"/>
          <w:lang w:val="es-AR"/>
        </w:rPr>
        <w:t>na de las charlas fue realizada por el Dr</w:t>
      </w:r>
      <w:r w:rsidRPr="00D668D5">
        <w:rPr>
          <w:rFonts w:asciiTheme="minorHAnsi" w:hAnsiTheme="minorHAnsi" w:cs="Calibri"/>
          <w:i/>
          <w:sz w:val="22"/>
          <w:szCs w:val="22"/>
          <w:lang w:val="es-AR"/>
        </w:rPr>
        <w:t>.</w:t>
      </w:r>
      <w:r w:rsidR="000D5C54" w:rsidRPr="00D668D5">
        <w:rPr>
          <w:rFonts w:asciiTheme="minorHAnsi" w:hAnsiTheme="minorHAnsi" w:cs="Calibri"/>
          <w:i/>
          <w:sz w:val="22"/>
          <w:szCs w:val="22"/>
          <w:lang w:val="es-AR"/>
        </w:rPr>
        <w:t xml:space="preserve"> Cristian Bianchi que nos </w:t>
      </w:r>
      <w:r w:rsidR="009E2F2F" w:rsidRPr="00D668D5">
        <w:rPr>
          <w:rFonts w:asciiTheme="minorHAnsi" w:hAnsiTheme="minorHAnsi" w:cs="Calibri"/>
          <w:i/>
          <w:sz w:val="22"/>
          <w:szCs w:val="22"/>
          <w:lang w:val="es-AR"/>
        </w:rPr>
        <w:t>dejó</w:t>
      </w:r>
      <w:r w:rsidR="000D5C54" w:rsidRPr="00D668D5">
        <w:rPr>
          <w:rFonts w:asciiTheme="minorHAnsi" w:hAnsiTheme="minorHAnsi" w:cs="Calibri"/>
          <w:i/>
          <w:sz w:val="22"/>
          <w:szCs w:val="22"/>
          <w:lang w:val="es-AR"/>
        </w:rPr>
        <w:t xml:space="preserve"> su interesante visión sobre la Raza</w:t>
      </w:r>
    </w:p>
    <w:p w:rsidR="000D5C54" w:rsidRDefault="000D5C54">
      <w:pPr>
        <w:rPr>
          <w:rFonts w:ascii="Calibri" w:hAnsi="Calibri" w:cs="Calibri"/>
          <w:sz w:val="22"/>
          <w:szCs w:val="22"/>
          <w:lang w:val="es-AR"/>
        </w:rPr>
      </w:pPr>
    </w:p>
    <w:p w:rsidR="008E20BD" w:rsidRDefault="002B16C0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D</w:t>
      </w:r>
      <w:r w:rsidR="000D5C54">
        <w:rPr>
          <w:rFonts w:ascii="Calibri" w:hAnsi="Calibri" w:cs="Calibri"/>
          <w:sz w:val="22"/>
          <w:szCs w:val="22"/>
          <w:lang w:val="es-AR"/>
        </w:rPr>
        <w:t>esde el año 1964 cuando</w:t>
      </w:r>
      <w:r w:rsidR="0044331A">
        <w:rPr>
          <w:rFonts w:ascii="Calibri" w:hAnsi="Calibri" w:cs="Calibri"/>
          <w:sz w:val="22"/>
          <w:szCs w:val="22"/>
          <w:lang w:val="es-AR"/>
        </w:rPr>
        <w:t xml:space="preserve"> </w:t>
      </w:r>
      <w:proofErr w:type="gramStart"/>
      <w:r w:rsidR="0044331A">
        <w:rPr>
          <w:rFonts w:ascii="Calibri" w:hAnsi="Calibri" w:cs="Calibri"/>
          <w:sz w:val="22"/>
          <w:szCs w:val="22"/>
          <w:lang w:val="es-AR"/>
        </w:rPr>
        <w:t xml:space="preserve">se </w:t>
      </w:r>
      <w:r w:rsidR="000D5C54">
        <w:rPr>
          <w:rFonts w:ascii="Calibri" w:hAnsi="Calibri" w:cs="Calibri"/>
          <w:sz w:val="22"/>
          <w:szCs w:val="22"/>
          <w:lang w:val="es-AR"/>
        </w:rPr>
        <w:t xml:space="preserve"> transita</w:t>
      </w:r>
      <w:r>
        <w:rPr>
          <w:rFonts w:ascii="Calibri" w:hAnsi="Calibri" w:cs="Calibri"/>
          <w:sz w:val="22"/>
          <w:szCs w:val="22"/>
          <w:lang w:val="es-AR"/>
        </w:rPr>
        <w:t>b</w:t>
      </w:r>
      <w:r w:rsidR="000D5C54">
        <w:rPr>
          <w:rFonts w:ascii="Calibri" w:hAnsi="Calibri" w:cs="Calibri"/>
          <w:sz w:val="22"/>
          <w:szCs w:val="22"/>
          <w:lang w:val="es-AR"/>
        </w:rPr>
        <w:t>a</w:t>
      </w:r>
      <w:proofErr w:type="gramEnd"/>
      <w:r w:rsidR="000D5C54">
        <w:rPr>
          <w:rFonts w:ascii="Calibri" w:hAnsi="Calibri" w:cs="Calibri"/>
          <w:sz w:val="22"/>
          <w:szCs w:val="22"/>
          <w:lang w:val="es-AR"/>
        </w:rPr>
        <w:t xml:space="preserve"> </w:t>
      </w:r>
      <w:r>
        <w:rPr>
          <w:rFonts w:ascii="Calibri" w:hAnsi="Calibri" w:cs="Calibri"/>
          <w:sz w:val="22"/>
          <w:szCs w:val="22"/>
          <w:lang w:val="es-AR"/>
        </w:rPr>
        <w:t xml:space="preserve">por primera vez </w:t>
      </w:r>
      <w:r w:rsidR="000D5C54">
        <w:rPr>
          <w:rFonts w:ascii="Calibri" w:hAnsi="Calibri" w:cs="Calibri"/>
          <w:sz w:val="22"/>
          <w:szCs w:val="22"/>
          <w:lang w:val="es-AR"/>
        </w:rPr>
        <w:t xml:space="preserve">con la raza </w:t>
      </w:r>
      <w:r>
        <w:rPr>
          <w:rFonts w:ascii="Calibri" w:hAnsi="Calibri" w:cs="Calibri"/>
          <w:sz w:val="22"/>
          <w:szCs w:val="22"/>
          <w:lang w:val="es-AR"/>
        </w:rPr>
        <w:t>B</w:t>
      </w:r>
      <w:r w:rsidR="000D5C54">
        <w:rPr>
          <w:rFonts w:ascii="Calibri" w:hAnsi="Calibri" w:cs="Calibri"/>
          <w:sz w:val="22"/>
          <w:szCs w:val="22"/>
          <w:lang w:val="es-AR"/>
        </w:rPr>
        <w:t>ritánica</w:t>
      </w:r>
      <w:r>
        <w:rPr>
          <w:rFonts w:ascii="Calibri" w:hAnsi="Calibri" w:cs="Calibri"/>
          <w:sz w:val="22"/>
          <w:szCs w:val="22"/>
          <w:lang w:val="es-AR"/>
        </w:rPr>
        <w:t xml:space="preserve"> en Mercedes</w:t>
      </w:r>
      <w:r w:rsidR="0044331A">
        <w:rPr>
          <w:rFonts w:ascii="Calibri" w:hAnsi="Calibri" w:cs="Calibri"/>
          <w:sz w:val="22"/>
          <w:szCs w:val="22"/>
          <w:lang w:val="es-AR"/>
        </w:rPr>
        <w:t>,</w:t>
      </w:r>
      <w:r>
        <w:rPr>
          <w:rFonts w:ascii="Calibri" w:hAnsi="Calibri" w:cs="Calibri"/>
          <w:sz w:val="22"/>
          <w:szCs w:val="22"/>
          <w:lang w:val="es-AR"/>
        </w:rPr>
        <w:t xml:space="preserve"> Corrientes</w:t>
      </w:r>
      <w:r w:rsidR="00D65643">
        <w:rPr>
          <w:rFonts w:ascii="Calibri" w:hAnsi="Calibri" w:cs="Calibri"/>
          <w:sz w:val="22"/>
          <w:szCs w:val="22"/>
          <w:lang w:val="es-AR"/>
        </w:rPr>
        <w:t>,</w:t>
      </w:r>
      <w:r>
        <w:rPr>
          <w:rFonts w:ascii="Calibri" w:hAnsi="Calibri" w:cs="Calibri"/>
          <w:sz w:val="22"/>
          <w:szCs w:val="22"/>
          <w:lang w:val="es-AR"/>
        </w:rPr>
        <w:t xml:space="preserve"> ya se </w:t>
      </w:r>
      <w:r w:rsidR="009E2F2F">
        <w:rPr>
          <w:rFonts w:ascii="Calibri" w:hAnsi="Calibri" w:cs="Calibri"/>
          <w:sz w:val="22"/>
          <w:szCs w:val="22"/>
          <w:lang w:val="es-AR"/>
        </w:rPr>
        <w:t>veía</w:t>
      </w:r>
      <w:r>
        <w:rPr>
          <w:rFonts w:ascii="Calibri" w:hAnsi="Calibri" w:cs="Calibri"/>
          <w:sz w:val="22"/>
          <w:szCs w:val="22"/>
          <w:lang w:val="es-AR"/>
        </w:rPr>
        <w:t xml:space="preserve"> un proceso generativo y baja productividad</w:t>
      </w:r>
      <w:r w:rsidR="0044331A">
        <w:rPr>
          <w:rFonts w:ascii="Calibri" w:hAnsi="Calibri" w:cs="Calibri"/>
          <w:sz w:val="22"/>
          <w:szCs w:val="22"/>
          <w:lang w:val="es-AR"/>
        </w:rPr>
        <w:t>. C</w:t>
      </w:r>
      <w:r>
        <w:rPr>
          <w:rFonts w:ascii="Calibri" w:hAnsi="Calibri" w:cs="Calibri"/>
          <w:sz w:val="22"/>
          <w:szCs w:val="22"/>
          <w:lang w:val="es-AR"/>
        </w:rPr>
        <w:t xml:space="preserve">uando se empezó a ver los primeros cruzamientos se comprobó los primeros media sangre entre  Braman sobre  </w:t>
      </w:r>
      <w:r w:rsidR="00D65643">
        <w:rPr>
          <w:rFonts w:ascii="Calibri" w:hAnsi="Calibri" w:cs="Calibri"/>
          <w:sz w:val="22"/>
          <w:szCs w:val="22"/>
          <w:lang w:val="es-AR"/>
        </w:rPr>
        <w:t>Here</w:t>
      </w:r>
      <w:r w:rsidR="009E2F2F">
        <w:rPr>
          <w:rFonts w:ascii="Calibri" w:hAnsi="Calibri" w:cs="Calibri"/>
          <w:sz w:val="22"/>
          <w:szCs w:val="22"/>
          <w:lang w:val="es-AR"/>
        </w:rPr>
        <w:t>ford</w:t>
      </w:r>
      <w:r>
        <w:rPr>
          <w:rFonts w:ascii="Calibri" w:hAnsi="Calibri" w:cs="Calibri"/>
          <w:sz w:val="22"/>
          <w:szCs w:val="22"/>
          <w:lang w:val="es-AR"/>
        </w:rPr>
        <w:t xml:space="preserve">  tenían un comportamiento bastantes significativos  con respectos a otras razas.</w:t>
      </w:r>
      <w:r>
        <w:rPr>
          <w:rFonts w:ascii="Calibri" w:hAnsi="Calibri" w:cs="Calibri"/>
          <w:sz w:val="22"/>
          <w:szCs w:val="22"/>
          <w:lang w:val="es-AR"/>
        </w:rPr>
        <w:br/>
      </w:r>
      <w:r w:rsidR="00D65643">
        <w:rPr>
          <w:rFonts w:ascii="Calibri" w:hAnsi="Calibri" w:cs="Calibri"/>
          <w:sz w:val="22"/>
          <w:szCs w:val="22"/>
          <w:lang w:val="es-AR"/>
        </w:rPr>
        <w:t>Sobre e</w:t>
      </w:r>
      <w:r w:rsidR="0044331A">
        <w:rPr>
          <w:rFonts w:ascii="Calibri" w:hAnsi="Calibri" w:cs="Calibri"/>
          <w:sz w:val="22"/>
          <w:szCs w:val="22"/>
          <w:lang w:val="es-AR"/>
        </w:rPr>
        <w:t>l p</w:t>
      </w:r>
      <w:r>
        <w:rPr>
          <w:rFonts w:ascii="Calibri" w:hAnsi="Calibri" w:cs="Calibri"/>
          <w:sz w:val="22"/>
          <w:szCs w:val="22"/>
          <w:lang w:val="es-AR"/>
        </w:rPr>
        <w:t>rograma de mejoramiento genético sobre la Raza Braford</w:t>
      </w:r>
      <w:r w:rsidR="0044331A">
        <w:rPr>
          <w:rFonts w:ascii="Calibri" w:hAnsi="Calibri" w:cs="Calibri"/>
          <w:sz w:val="22"/>
          <w:szCs w:val="22"/>
          <w:lang w:val="es-AR"/>
        </w:rPr>
        <w:t xml:space="preserve">, el Dr. </w:t>
      </w:r>
      <w:r w:rsidR="0044331A" w:rsidRPr="0044331A">
        <w:rPr>
          <w:rFonts w:ascii="Calibri" w:hAnsi="Calibri" w:cs="Calibri"/>
          <w:i/>
          <w:sz w:val="22"/>
          <w:szCs w:val="22"/>
          <w:lang w:val="es-AR"/>
        </w:rPr>
        <w:t>Cristian Bianchi</w:t>
      </w:r>
      <w:r>
        <w:rPr>
          <w:rFonts w:ascii="Calibri" w:hAnsi="Calibri" w:cs="Calibri"/>
          <w:sz w:val="22"/>
          <w:szCs w:val="22"/>
          <w:lang w:val="es-AR"/>
        </w:rPr>
        <w:t xml:space="preserve"> </w:t>
      </w:r>
      <w:r w:rsidR="00D65643">
        <w:rPr>
          <w:rFonts w:ascii="Calibri" w:hAnsi="Calibri" w:cs="Calibri"/>
          <w:sz w:val="22"/>
          <w:szCs w:val="22"/>
          <w:lang w:val="es-AR"/>
        </w:rPr>
        <w:t>comentó</w:t>
      </w:r>
      <w:r w:rsidR="0044331A">
        <w:rPr>
          <w:rFonts w:ascii="Calibri" w:hAnsi="Calibri" w:cs="Calibri"/>
          <w:sz w:val="22"/>
          <w:szCs w:val="22"/>
          <w:lang w:val="es-AR"/>
        </w:rPr>
        <w:t xml:space="preserve"> que </w:t>
      </w:r>
      <w:r w:rsidR="00D65643">
        <w:rPr>
          <w:rFonts w:ascii="Calibri" w:hAnsi="Calibri" w:cs="Calibri"/>
          <w:sz w:val="22"/>
          <w:szCs w:val="22"/>
          <w:lang w:val="es-AR"/>
        </w:rPr>
        <w:t>“</w:t>
      </w:r>
      <w:r>
        <w:rPr>
          <w:rFonts w:ascii="Calibri" w:hAnsi="Calibri" w:cs="Calibri"/>
          <w:sz w:val="22"/>
          <w:szCs w:val="22"/>
          <w:lang w:val="es-AR"/>
        </w:rPr>
        <w:t xml:space="preserve">se realizan las evaluaciones  sobre los reproductores a </w:t>
      </w:r>
      <w:r w:rsidR="009E2F2F">
        <w:rPr>
          <w:rFonts w:ascii="Calibri" w:hAnsi="Calibri" w:cs="Calibri"/>
          <w:sz w:val="22"/>
          <w:szCs w:val="22"/>
          <w:lang w:val="es-AR"/>
        </w:rPr>
        <w:t>través</w:t>
      </w:r>
      <w:r>
        <w:rPr>
          <w:rFonts w:ascii="Calibri" w:hAnsi="Calibri" w:cs="Calibri"/>
          <w:sz w:val="22"/>
          <w:szCs w:val="22"/>
          <w:lang w:val="es-AR"/>
        </w:rPr>
        <w:t xml:space="preserve"> de sus </w:t>
      </w:r>
      <w:r w:rsidR="009E2F2F">
        <w:rPr>
          <w:rFonts w:ascii="Calibri" w:hAnsi="Calibri" w:cs="Calibri"/>
          <w:sz w:val="22"/>
          <w:szCs w:val="22"/>
          <w:lang w:val="es-AR"/>
        </w:rPr>
        <w:t>progenies</w:t>
      </w:r>
      <w:r>
        <w:rPr>
          <w:rFonts w:ascii="Calibri" w:hAnsi="Calibri" w:cs="Calibri"/>
          <w:sz w:val="22"/>
          <w:szCs w:val="22"/>
          <w:lang w:val="es-AR"/>
        </w:rPr>
        <w:t xml:space="preserve"> de sus </w:t>
      </w:r>
      <w:r w:rsidR="009E2F2F">
        <w:rPr>
          <w:rFonts w:ascii="Calibri" w:hAnsi="Calibri" w:cs="Calibri"/>
          <w:sz w:val="22"/>
          <w:szCs w:val="22"/>
          <w:lang w:val="es-AR"/>
        </w:rPr>
        <w:t>dependencias,</w:t>
      </w:r>
      <w:r>
        <w:rPr>
          <w:rFonts w:ascii="Calibri" w:hAnsi="Calibri" w:cs="Calibri"/>
          <w:sz w:val="22"/>
          <w:szCs w:val="22"/>
          <w:lang w:val="es-AR"/>
        </w:rPr>
        <w:t xml:space="preserve"> se comprueban y se miden  su peso de nacimiento  los pesos de destetes</w:t>
      </w:r>
      <w:r w:rsidR="008E20BD">
        <w:rPr>
          <w:rFonts w:ascii="Calibri" w:hAnsi="Calibri" w:cs="Calibri"/>
          <w:sz w:val="22"/>
          <w:szCs w:val="22"/>
          <w:lang w:val="es-AR"/>
        </w:rPr>
        <w:t>,</w:t>
      </w:r>
      <w:r>
        <w:rPr>
          <w:rFonts w:ascii="Calibri" w:hAnsi="Calibri" w:cs="Calibri"/>
          <w:sz w:val="22"/>
          <w:szCs w:val="22"/>
          <w:lang w:val="es-AR"/>
        </w:rPr>
        <w:t xml:space="preserve">  se mide el peso final, el ojo de bife,</w:t>
      </w:r>
      <w:r w:rsidR="006253D0">
        <w:rPr>
          <w:rFonts w:ascii="Calibri" w:hAnsi="Calibri" w:cs="Calibri"/>
          <w:sz w:val="22"/>
          <w:szCs w:val="22"/>
          <w:lang w:val="es-AR"/>
        </w:rPr>
        <w:t xml:space="preserve"> la producción de leche de su madre a través de la habilidad materna y eso se </w:t>
      </w:r>
      <w:r w:rsidR="009E2F2F">
        <w:rPr>
          <w:rFonts w:ascii="Calibri" w:hAnsi="Calibri" w:cs="Calibri"/>
          <w:sz w:val="22"/>
          <w:szCs w:val="22"/>
          <w:lang w:val="es-AR"/>
        </w:rPr>
        <w:t>procesó</w:t>
      </w:r>
      <w:r w:rsidR="008E20BD">
        <w:rPr>
          <w:rFonts w:ascii="Calibri" w:hAnsi="Calibri" w:cs="Calibri"/>
          <w:sz w:val="22"/>
          <w:szCs w:val="22"/>
          <w:lang w:val="es-AR"/>
        </w:rPr>
        <w:t xml:space="preserve"> de medición y procesar </w:t>
      </w:r>
      <w:r w:rsidR="006253D0">
        <w:rPr>
          <w:rFonts w:ascii="Calibri" w:hAnsi="Calibri" w:cs="Calibri"/>
          <w:sz w:val="22"/>
          <w:szCs w:val="22"/>
          <w:lang w:val="es-AR"/>
        </w:rPr>
        <w:t xml:space="preserve"> estadísticamente</w:t>
      </w:r>
      <w:r w:rsidR="008E20BD">
        <w:rPr>
          <w:rFonts w:ascii="Calibri" w:hAnsi="Calibri" w:cs="Calibri"/>
          <w:sz w:val="22"/>
          <w:szCs w:val="22"/>
          <w:lang w:val="es-AR"/>
        </w:rPr>
        <w:t xml:space="preserve">. Con todos estos datos se genera un banco de datos. A su </w:t>
      </w:r>
      <w:r w:rsidR="009E2F2F">
        <w:rPr>
          <w:rFonts w:ascii="Calibri" w:hAnsi="Calibri" w:cs="Calibri"/>
          <w:sz w:val="22"/>
          <w:szCs w:val="22"/>
          <w:lang w:val="es-AR"/>
        </w:rPr>
        <w:t>vez</w:t>
      </w:r>
      <w:r w:rsidR="008E20BD">
        <w:rPr>
          <w:rFonts w:ascii="Calibri" w:hAnsi="Calibri" w:cs="Calibri"/>
          <w:sz w:val="22"/>
          <w:szCs w:val="22"/>
          <w:lang w:val="es-AR"/>
        </w:rPr>
        <w:t xml:space="preserve"> estos bancos de datos so</w:t>
      </w:r>
      <w:r w:rsidR="00D65643">
        <w:rPr>
          <w:rFonts w:ascii="Calibri" w:hAnsi="Calibri" w:cs="Calibri"/>
          <w:sz w:val="22"/>
          <w:szCs w:val="22"/>
          <w:lang w:val="es-AR"/>
        </w:rPr>
        <w:t>n</w:t>
      </w:r>
      <w:r w:rsidR="008E20BD">
        <w:rPr>
          <w:rFonts w:ascii="Calibri" w:hAnsi="Calibri" w:cs="Calibri"/>
          <w:sz w:val="22"/>
          <w:szCs w:val="22"/>
          <w:lang w:val="es-AR"/>
        </w:rPr>
        <w:t xml:space="preserve"> proporcionados a diferentes cabañas </w:t>
      </w:r>
      <w:r w:rsidR="009E2F2F">
        <w:rPr>
          <w:rFonts w:ascii="Calibri" w:hAnsi="Calibri" w:cs="Calibri"/>
          <w:sz w:val="22"/>
          <w:szCs w:val="22"/>
          <w:lang w:val="es-AR"/>
        </w:rPr>
        <w:t>específicas</w:t>
      </w:r>
      <w:r w:rsidR="008E20BD">
        <w:rPr>
          <w:rFonts w:ascii="Calibri" w:hAnsi="Calibri" w:cs="Calibri"/>
          <w:sz w:val="22"/>
          <w:szCs w:val="22"/>
          <w:lang w:val="es-AR"/>
        </w:rPr>
        <w:t xml:space="preserve"> y las mismas entren a jugar parte de un ranking de datos que se compaginan y van mostrando el </w:t>
      </w:r>
      <w:bookmarkStart w:id="0" w:name="_GoBack"/>
      <w:bookmarkEnd w:id="0"/>
      <w:r w:rsidR="00D65643">
        <w:rPr>
          <w:rFonts w:ascii="Calibri" w:hAnsi="Calibri" w:cs="Calibri"/>
          <w:sz w:val="22"/>
          <w:szCs w:val="22"/>
          <w:lang w:val="es-AR"/>
        </w:rPr>
        <w:t>posicionamiento dentro</w:t>
      </w:r>
      <w:r w:rsidR="008E20BD">
        <w:rPr>
          <w:rFonts w:ascii="Calibri" w:hAnsi="Calibri" w:cs="Calibri"/>
          <w:sz w:val="22"/>
          <w:szCs w:val="22"/>
          <w:lang w:val="es-AR"/>
        </w:rPr>
        <w:t xml:space="preserve"> de 140.000 datos directos de la Raza</w:t>
      </w:r>
      <w:r w:rsidR="00D65643">
        <w:rPr>
          <w:rFonts w:ascii="Calibri" w:hAnsi="Calibri" w:cs="Calibri"/>
          <w:sz w:val="22"/>
          <w:szCs w:val="22"/>
          <w:lang w:val="es-AR"/>
        </w:rPr>
        <w:t>”</w:t>
      </w:r>
      <w:r w:rsidR="008E20BD">
        <w:rPr>
          <w:rFonts w:ascii="Calibri" w:hAnsi="Calibri" w:cs="Calibri"/>
          <w:sz w:val="22"/>
          <w:szCs w:val="22"/>
          <w:lang w:val="es-AR"/>
        </w:rPr>
        <w:t>.</w:t>
      </w:r>
    </w:p>
    <w:p w:rsidR="008E20BD" w:rsidRDefault="008E20BD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 xml:space="preserve">La producción de carne de la Raza Braford </w:t>
      </w:r>
      <w:r w:rsidR="00D938FE">
        <w:rPr>
          <w:rFonts w:ascii="Calibri" w:hAnsi="Calibri" w:cs="Calibri"/>
          <w:sz w:val="22"/>
          <w:szCs w:val="22"/>
          <w:lang w:val="es-AR"/>
        </w:rPr>
        <w:t xml:space="preserve">es una </w:t>
      </w:r>
      <w:r w:rsidR="009E2F2F">
        <w:rPr>
          <w:rFonts w:ascii="Calibri" w:hAnsi="Calibri" w:cs="Calibri"/>
          <w:sz w:val="22"/>
          <w:szCs w:val="22"/>
          <w:lang w:val="es-AR"/>
        </w:rPr>
        <w:t>obsesión</w:t>
      </w:r>
      <w:r w:rsidR="00D938FE">
        <w:rPr>
          <w:rFonts w:ascii="Calibri" w:hAnsi="Calibri" w:cs="Calibri"/>
          <w:sz w:val="22"/>
          <w:szCs w:val="22"/>
          <w:lang w:val="es-AR"/>
        </w:rPr>
        <w:t xml:space="preserve"> para llegar a parámetros de calidad en diferentes cortes. </w:t>
      </w:r>
    </w:p>
    <w:p w:rsidR="00D938FE" w:rsidRDefault="00D65643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“</w:t>
      </w:r>
      <w:r w:rsidR="009E2F2F">
        <w:rPr>
          <w:rFonts w:ascii="Calibri" w:hAnsi="Calibri" w:cs="Calibri"/>
          <w:sz w:val="22"/>
          <w:szCs w:val="22"/>
          <w:lang w:val="es-AR"/>
        </w:rPr>
        <w:t>Es una Raza noble que tiene muy buen comportamiento en invernada</w:t>
      </w:r>
      <w:r>
        <w:rPr>
          <w:rFonts w:ascii="Calibri" w:hAnsi="Calibri" w:cs="Calibri"/>
          <w:sz w:val="22"/>
          <w:szCs w:val="22"/>
          <w:lang w:val="es-AR"/>
        </w:rPr>
        <w:t>;</w:t>
      </w:r>
      <w:r w:rsidR="0044331A">
        <w:rPr>
          <w:rFonts w:ascii="Calibri" w:hAnsi="Calibri" w:cs="Calibri"/>
          <w:sz w:val="22"/>
          <w:szCs w:val="22"/>
          <w:lang w:val="es-AR"/>
        </w:rPr>
        <w:t xml:space="preserve"> se espera</w:t>
      </w:r>
      <w:r w:rsidR="009E2F2F">
        <w:rPr>
          <w:rFonts w:ascii="Calibri" w:hAnsi="Calibri" w:cs="Calibri"/>
          <w:sz w:val="22"/>
          <w:szCs w:val="22"/>
          <w:lang w:val="es-AR"/>
        </w:rPr>
        <w:t xml:space="preserve"> un horizonte con objetivos positivos para el consumo interno y sobre todo para la exportación de carne</w:t>
      </w:r>
      <w:r>
        <w:rPr>
          <w:rFonts w:ascii="Calibri" w:hAnsi="Calibri" w:cs="Calibri"/>
          <w:sz w:val="22"/>
          <w:szCs w:val="22"/>
          <w:lang w:val="es-AR"/>
        </w:rPr>
        <w:t>”, dijo Bianchi</w:t>
      </w:r>
      <w:r w:rsidR="009E2F2F">
        <w:rPr>
          <w:rFonts w:ascii="Calibri" w:hAnsi="Calibri" w:cs="Calibri"/>
          <w:sz w:val="22"/>
          <w:szCs w:val="22"/>
          <w:lang w:val="es-AR"/>
        </w:rPr>
        <w:t xml:space="preserve">.  </w:t>
      </w:r>
      <w:r w:rsidR="00D938FE">
        <w:rPr>
          <w:rFonts w:ascii="Calibri" w:hAnsi="Calibri" w:cs="Calibri"/>
          <w:sz w:val="22"/>
          <w:szCs w:val="22"/>
          <w:lang w:val="es-AR"/>
        </w:rPr>
        <w:t>En estos momentos</w:t>
      </w:r>
      <w:r>
        <w:rPr>
          <w:rFonts w:ascii="Calibri" w:hAnsi="Calibri" w:cs="Calibri"/>
          <w:sz w:val="22"/>
          <w:szCs w:val="22"/>
          <w:lang w:val="es-AR"/>
        </w:rPr>
        <w:t>, exportan a</w:t>
      </w:r>
      <w:r w:rsidR="00D938FE">
        <w:rPr>
          <w:rFonts w:ascii="Calibri" w:hAnsi="Calibri" w:cs="Calibri"/>
          <w:sz w:val="22"/>
          <w:szCs w:val="22"/>
          <w:lang w:val="es-AR"/>
        </w:rPr>
        <w:t xml:space="preserve"> diferentes mercados mundiales como</w:t>
      </w:r>
      <w:r>
        <w:rPr>
          <w:rFonts w:ascii="Calibri" w:hAnsi="Calibri" w:cs="Calibri"/>
          <w:sz w:val="22"/>
          <w:szCs w:val="22"/>
          <w:lang w:val="es-AR"/>
        </w:rPr>
        <w:t xml:space="preserve"> Israel</w:t>
      </w:r>
      <w:r w:rsidR="00D938FE">
        <w:rPr>
          <w:rFonts w:ascii="Calibri" w:hAnsi="Calibri" w:cs="Calibri"/>
          <w:sz w:val="22"/>
          <w:szCs w:val="22"/>
          <w:lang w:val="es-AR"/>
        </w:rPr>
        <w:t>, China y otros mercados asiáticos.</w:t>
      </w:r>
    </w:p>
    <w:p w:rsidR="00D938FE" w:rsidRDefault="00D65643">
      <w:pPr>
        <w:rPr>
          <w:rFonts w:ascii="Calibri" w:hAnsi="Calibri" w:cs="Calibri"/>
          <w:sz w:val="22"/>
          <w:szCs w:val="22"/>
          <w:lang w:val="es-AR"/>
        </w:rPr>
      </w:pPr>
      <w:r>
        <w:rPr>
          <w:rFonts w:ascii="Calibri" w:hAnsi="Calibri" w:cs="Calibri"/>
          <w:sz w:val="22"/>
          <w:szCs w:val="22"/>
          <w:lang w:val="es-AR"/>
        </w:rPr>
        <w:t>“</w:t>
      </w:r>
      <w:r w:rsidR="00D938FE">
        <w:rPr>
          <w:rFonts w:ascii="Calibri" w:hAnsi="Calibri" w:cs="Calibri"/>
          <w:sz w:val="22"/>
          <w:szCs w:val="22"/>
          <w:lang w:val="es-AR"/>
        </w:rPr>
        <w:t>Nuestro objetivo es diferenciar la raza como una marca</w:t>
      </w:r>
      <w:r>
        <w:rPr>
          <w:rFonts w:ascii="Calibri" w:hAnsi="Calibri" w:cs="Calibri"/>
          <w:sz w:val="22"/>
          <w:szCs w:val="22"/>
          <w:lang w:val="es-AR"/>
        </w:rPr>
        <w:t>”, afirmó</w:t>
      </w:r>
      <w:r w:rsidR="0044331A">
        <w:rPr>
          <w:rFonts w:ascii="Calibri" w:hAnsi="Calibri" w:cs="Calibri"/>
          <w:sz w:val="22"/>
          <w:szCs w:val="22"/>
          <w:lang w:val="es-AR"/>
        </w:rPr>
        <w:t xml:space="preserve"> el </w:t>
      </w:r>
      <w:r w:rsidR="0044331A" w:rsidRPr="0044331A">
        <w:rPr>
          <w:rFonts w:ascii="Calibri" w:hAnsi="Calibri" w:cs="Calibri"/>
          <w:i/>
          <w:sz w:val="22"/>
          <w:szCs w:val="22"/>
          <w:lang w:val="es-AR"/>
        </w:rPr>
        <w:t>Dr</w:t>
      </w:r>
      <w:r w:rsidR="0044331A">
        <w:rPr>
          <w:rFonts w:ascii="Calibri" w:hAnsi="Calibri" w:cs="Calibri"/>
          <w:i/>
          <w:sz w:val="22"/>
          <w:szCs w:val="22"/>
          <w:lang w:val="es-AR"/>
        </w:rPr>
        <w:t>.</w:t>
      </w:r>
      <w:r w:rsidR="0044331A" w:rsidRPr="0044331A">
        <w:rPr>
          <w:rFonts w:ascii="Calibri" w:hAnsi="Calibri" w:cs="Calibri"/>
          <w:i/>
          <w:sz w:val="22"/>
          <w:szCs w:val="22"/>
          <w:lang w:val="es-AR"/>
        </w:rPr>
        <w:t xml:space="preserve"> Cristian Bianchi</w:t>
      </w:r>
    </w:p>
    <w:p w:rsidR="009E2F2F" w:rsidRDefault="009E2F2F">
      <w:pPr>
        <w:rPr>
          <w:rFonts w:ascii="Calibri" w:hAnsi="Calibri" w:cs="Calibri"/>
          <w:sz w:val="22"/>
          <w:szCs w:val="22"/>
          <w:lang w:val="es-AR"/>
        </w:rPr>
      </w:pPr>
    </w:p>
    <w:p w:rsidR="000D5C54" w:rsidRDefault="000D5C54">
      <w:pPr>
        <w:rPr>
          <w:rFonts w:ascii="Calibri" w:hAnsi="Calibri" w:cs="Calibri"/>
          <w:sz w:val="22"/>
          <w:szCs w:val="22"/>
          <w:lang w:val="es-AR"/>
        </w:rPr>
      </w:pPr>
    </w:p>
    <w:p w:rsidR="000D5C54" w:rsidRDefault="000D5C54">
      <w:pPr>
        <w:rPr>
          <w:rFonts w:ascii="Calibri" w:hAnsi="Calibri" w:cs="Calibri"/>
          <w:sz w:val="22"/>
          <w:szCs w:val="22"/>
          <w:lang w:val="es-AR"/>
        </w:rPr>
      </w:pPr>
    </w:p>
    <w:p w:rsidR="000D5C54" w:rsidRDefault="000D5C54">
      <w:pPr>
        <w:rPr>
          <w:rFonts w:ascii="Calibri" w:hAnsi="Calibri" w:cs="Calibri"/>
          <w:sz w:val="22"/>
          <w:szCs w:val="22"/>
          <w:lang w:val="es-AR"/>
        </w:rPr>
      </w:pPr>
    </w:p>
    <w:p w:rsidR="000D5C54" w:rsidRDefault="000D5C54">
      <w:pPr>
        <w:rPr>
          <w:rFonts w:ascii="Calibri" w:hAnsi="Calibri" w:cs="Calibri"/>
          <w:sz w:val="22"/>
          <w:szCs w:val="22"/>
          <w:lang w:val="es-AR"/>
        </w:rPr>
      </w:pPr>
    </w:p>
    <w:p w:rsidR="009823D4" w:rsidRPr="009823D4" w:rsidRDefault="009823D4">
      <w:pPr>
        <w:rPr>
          <w:rFonts w:ascii="Calibri" w:hAnsi="Calibri" w:cs="Calibri"/>
          <w:sz w:val="22"/>
          <w:szCs w:val="22"/>
          <w:lang w:val="es-AR"/>
        </w:rPr>
      </w:pPr>
      <w:r w:rsidRPr="009823D4">
        <w:rPr>
          <w:rFonts w:ascii="Arial" w:hAnsi="Arial" w:cs="Arial"/>
          <w:color w:val="333333"/>
          <w:sz w:val="21"/>
          <w:szCs w:val="21"/>
          <w:shd w:val="clear" w:color="auto" w:fill="FFFFFF"/>
          <w:lang w:val="es-AR"/>
        </w:rPr>
        <w:t>Mayor información en: </w:t>
      </w:r>
      <w:hyperlink r:id="rId6" w:tgtFrame="_blank" w:history="1">
        <w:r w:rsidRPr="009823D4">
          <w:rPr>
            <w:rStyle w:val="Hipervnculo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  <w:lang w:val="es-AR"/>
          </w:rPr>
          <w:t>www.expoagro.com.ar</w:t>
        </w:r>
      </w:hyperlink>
    </w:p>
    <w:sectPr w:rsidR="009823D4" w:rsidRPr="009823D4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67" w:rsidRDefault="00402867" w:rsidP="007E04F5">
      <w:r>
        <w:separator/>
      </w:r>
    </w:p>
  </w:endnote>
  <w:endnote w:type="continuationSeparator" w:id="0">
    <w:p w:rsidR="00402867" w:rsidRDefault="00402867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8163E2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67" w:rsidRDefault="00402867" w:rsidP="007E04F5">
      <w:r>
        <w:separator/>
      </w:r>
    </w:p>
  </w:footnote>
  <w:footnote w:type="continuationSeparator" w:id="0">
    <w:p w:rsidR="00402867" w:rsidRDefault="00402867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F5" w:rsidRDefault="008163E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50B7B"/>
    <w:rsid w:val="000656FD"/>
    <w:rsid w:val="000D5C54"/>
    <w:rsid w:val="00130AF4"/>
    <w:rsid w:val="001D7F15"/>
    <w:rsid w:val="002279CE"/>
    <w:rsid w:val="002B16C0"/>
    <w:rsid w:val="00402867"/>
    <w:rsid w:val="0044331A"/>
    <w:rsid w:val="004933DA"/>
    <w:rsid w:val="004B69F3"/>
    <w:rsid w:val="004E7E4F"/>
    <w:rsid w:val="0059369F"/>
    <w:rsid w:val="00612DD2"/>
    <w:rsid w:val="006253D0"/>
    <w:rsid w:val="006D2DD5"/>
    <w:rsid w:val="00742903"/>
    <w:rsid w:val="007E04F5"/>
    <w:rsid w:val="008163E2"/>
    <w:rsid w:val="008809FC"/>
    <w:rsid w:val="008B0CF2"/>
    <w:rsid w:val="008E20BD"/>
    <w:rsid w:val="009655EC"/>
    <w:rsid w:val="00966EB7"/>
    <w:rsid w:val="009823D4"/>
    <w:rsid w:val="009950CD"/>
    <w:rsid w:val="009E2F2F"/>
    <w:rsid w:val="009F46A7"/>
    <w:rsid w:val="00AB4AE3"/>
    <w:rsid w:val="00AC2CA4"/>
    <w:rsid w:val="00B225EF"/>
    <w:rsid w:val="00C0314C"/>
    <w:rsid w:val="00D13D3E"/>
    <w:rsid w:val="00D4687E"/>
    <w:rsid w:val="00D65643"/>
    <w:rsid w:val="00D668D5"/>
    <w:rsid w:val="00D73B61"/>
    <w:rsid w:val="00D776F4"/>
    <w:rsid w:val="00D938FE"/>
    <w:rsid w:val="00DB39BE"/>
    <w:rsid w:val="00DE1642"/>
    <w:rsid w:val="00E15B2A"/>
    <w:rsid w:val="00E76A0E"/>
    <w:rsid w:val="00E8093F"/>
    <w:rsid w:val="00E820D5"/>
    <w:rsid w:val="00EB032B"/>
    <w:rsid w:val="00F02A83"/>
    <w:rsid w:val="00F050FE"/>
    <w:rsid w:val="00F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F21C0"/>
  <w15:docId w15:val="{61AAEF80-98B9-47C9-ABAB-99ED59CC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9C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paragraph" w:styleId="NormalWeb">
    <w:name w:val="Normal (Web)"/>
    <w:basedOn w:val="Normal"/>
    <w:uiPriority w:val="99"/>
    <w:semiHidden/>
    <w:unhideWhenUsed/>
    <w:rsid w:val="008163E2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basedOn w:val="Fuentedeprrafopredeter"/>
    <w:uiPriority w:val="99"/>
    <w:semiHidden/>
    <w:unhideWhenUsed/>
    <w:rsid w:val="008163E2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742903"/>
  </w:style>
  <w:style w:type="character" w:styleId="Textoennegrita">
    <w:name w:val="Strong"/>
    <w:basedOn w:val="Fuentedeprrafopredeter"/>
    <w:uiPriority w:val="22"/>
    <w:qFormat/>
    <w:rsid w:val="00D13D3E"/>
    <w:rPr>
      <w:b/>
      <w:bCs/>
    </w:rPr>
  </w:style>
  <w:style w:type="character" w:styleId="nfasis">
    <w:name w:val="Emphasis"/>
    <w:basedOn w:val="Fuentedeprrafopredeter"/>
    <w:uiPriority w:val="20"/>
    <w:qFormat/>
    <w:rsid w:val="00D13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4462.track.dattanet.com/track/click?u=243808&amp;p=34343436323a3832393a3732353a303a303a30&amp;s=9d924dd15fe31fc53ea08e3adebd6d12&amp;m=264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Lorena Tesio - PUKEN</cp:lastModifiedBy>
  <cp:revision>3</cp:revision>
  <dcterms:created xsi:type="dcterms:W3CDTF">2019-03-12T21:53:00Z</dcterms:created>
  <dcterms:modified xsi:type="dcterms:W3CDTF">2019-03-12T22:00:00Z</dcterms:modified>
</cp:coreProperties>
</file>