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0E" w:rsidRDefault="0050150E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r w:rsidRPr="0050150E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Santander Río tendrá u</w:t>
      </w:r>
      <w:r w:rsidR="00CE7AD4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na fuerte presencia en Expoagro</w:t>
      </w:r>
      <w:r w:rsidRPr="0050150E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 con una propuesta de valor integral</w:t>
      </w:r>
    </w:p>
    <w:bookmarkEnd w:id="0"/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Desde el martes 12 al viernes 15 de marzo, Santander Río tendrá una fuerte presencia en </w:t>
      </w:r>
      <w:r w:rsidRPr="0050150E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13° edición de </w:t>
      </w:r>
      <w:r w:rsidRPr="0050150E">
        <w:rPr>
          <w:rFonts w:asciiTheme="minorHAnsi" w:eastAsia="Times New Roman" w:hAnsiTheme="minorHAnsi" w:cstheme="minorHAnsi"/>
          <w:i/>
          <w:szCs w:val="24"/>
          <w:lang w:eastAsia="es-AR"/>
        </w:rPr>
        <w:t>Expoagro, el principal centro de negocios a cielo abierto del país para las empresas proveedoras de insumos y servicios del agro argentino.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Expoagro tendrá lugar en el predio 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estable de San Nicolás 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ubicado en el kilómetro 225 de la autopista que une Buenos Aires y Rosario. Allí, 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>Santander Río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>estará ofreciendo una amplia gama de sus productos y servicios</w:t>
      </w:r>
      <w:r w:rsidR="00CE7AD4">
        <w:rPr>
          <w:rFonts w:asciiTheme="minorHAnsi" w:eastAsia="Times New Roman" w:hAnsiTheme="minorHAnsi" w:cstheme="minorHAnsi"/>
          <w:szCs w:val="24"/>
          <w:lang w:eastAsia="es-AR"/>
        </w:rPr>
        <w:t xml:space="preserve"> financieros, en el stand ubicado en el lote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CE7AD4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>260, con una renovada propuesta de valor.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Juan Martín Ocampo, gerente de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Agronegocios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>, señaló que “en Expoagro tendremos una renovada propuesta que tiene como objetivo poner al cliente en el centro, proveyendo soluciones financieras y servicios competitivos. Queremos ayudarlo a tomar las mejores decisiones, para que sea más eficiente que redunde en una mayor productividad”.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En maquinaria agrícola, Santander Río tiene convenios con los principales fabricantes, como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Agrometal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AGCO, CLAAS, John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Deere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Fertec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Mainero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Metalfor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 y PLA, entre otros. Se ofrecerán líneas especiales en dólares con tasas especiales, financiando hasta el 70% del valor del bien, con plazos de 36 y 48 meses y amortización semestral. 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Para la compra de insumos, Santander Río tiene más de 50 convenios con tasa bonificada, utilizando la Tarjeta Santander Río Agro y convenios en dólares en las principales marcas, entre ellas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Dekalb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Roundup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La Tijereta,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Syngenta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BASF,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Corteva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Bunge, Summit Agro, FMC,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Rizobacter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UPL, Oscar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Pemán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 y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Tecnomyl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Otra de las propuestas que se </w:t>
      </w:r>
      <w:r w:rsidR="00CE7AD4">
        <w:rPr>
          <w:rFonts w:asciiTheme="minorHAnsi" w:eastAsia="Times New Roman" w:hAnsiTheme="minorHAnsi" w:cstheme="minorHAnsi"/>
          <w:szCs w:val="24"/>
          <w:lang w:eastAsia="es-AR"/>
        </w:rPr>
        <w:t xml:space="preserve">lanzarán en la Capital Nacional de los </w:t>
      </w:r>
      <w:proofErr w:type="spellStart"/>
      <w:r w:rsidR="00CE7AD4">
        <w:rPr>
          <w:rFonts w:asciiTheme="minorHAnsi" w:eastAsia="Times New Roman" w:hAnsiTheme="minorHAnsi" w:cstheme="minorHAnsi"/>
          <w:szCs w:val="24"/>
          <w:lang w:eastAsia="es-AR"/>
        </w:rPr>
        <w:t>Agronegocios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 será la alianza estratégica de Santander Río junto a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Zurich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 para ofrecer seguros agrícolas para proteger la producción contra granizo e incendio, con la posibilidad de agregar coberturas contra heladas, vientos fuertes y también para silo bolsa, entre otros.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>Finalmente, los clientes que se acerquen al stand podrán participar de charlas vinculadas con estas y otras temáticas, para tomar mejores decisiones. Todas terminarán con un agasajo a los visitantes y se realizarán a las 16:30 horas de cada jornada. El detalle: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>•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ab/>
        <w:t xml:space="preserve">Martes 12 de marzo: “Seguros como herramienta de gestión de riesgos agrícolas”. Oradora: Silvana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Roccabruna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gerente de Riesgos Agrícolas en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Zurich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>•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ab/>
        <w:t>Miércoles 13 de marzo: “Perspectivas para un año electoral”. Orador: Rodrigo Park, gerente de Estudios Económicos y Productos de Banca Privada en Banco Santander Río.</w:t>
      </w:r>
    </w:p>
    <w:p w:rsidR="0050150E" w:rsidRP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50150E">
        <w:rPr>
          <w:rFonts w:asciiTheme="minorHAnsi" w:eastAsia="Times New Roman" w:hAnsiTheme="minorHAnsi" w:cstheme="minorHAnsi"/>
          <w:szCs w:val="24"/>
          <w:lang w:eastAsia="es-AR"/>
        </w:rPr>
        <w:t>•</w:t>
      </w:r>
      <w:r w:rsidRPr="0050150E">
        <w:rPr>
          <w:rFonts w:asciiTheme="minorHAnsi" w:eastAsia="Times New Roman" w:hAnsiTheme="minorHAnsi" w:cstheme="minorHAnsi"/>
          <w:szCs w:val="24"/>
          <w:lang w:eastAsia="es-AR"/>
        </w:rPr>
        <w:tab/>
        <w:t xml:space="preserve">Jueves 14 de marzo: “Momento de decisiones en un contexto incierto”. Orador: Sebastián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Salvaro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 xml:space="preserve">, socio fundador de AZ </w:t>
      </w:r>
      <w:proofErr w:type="spellStart"/>
      <w:r w:rsidRPr="0050150E">
        <w:rPr>
          <w:rFonts w:asciiTheme="minorHAnsi" w:eastAsia="Times New Roman" w:hAnsiTheme="minorHAnsi" w:cstheme="minorHAnsi"/>
          <w:szCs w:val="24"/>
          <w:lang w:eastAsia="es-AR"/>
        </w:rPr>
        <w:t>Group</w:t>
      </w:r>
      <w:proofErr w:type="spellEnd"/>
      <w:r w:rsidRPr="0050150E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50150E" w:rsidRPr="0035689C" w:rsidRDefault="0050150E" w:rsidP="0050150E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277B01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50150E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C4" w:rsidRDefault="00A947C4" w:rsidP="007E04F5">
      <w:r>
        <w:separator/>
      </w:r>
    </w:p>
  </w:endnote>
  <w:endnote w:type="continuationSeparator" w:id="0">
    <w:p w:rsidR="00A947C4" w:rsidRDefault="00A947C4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C4" w:rsidRDefault="00A947C4" w:rsidP="007E04F5">
      <w:r>
        <w:separator/>
      </w:r>
    </w:p>
  </w:footnote>
  <w:footnote w:type="continuationSeparator" w:id="0">
    <w:p w:rsidR="00A947C4" w:rsidRDefault="00A947C4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4072F"/>
    <w:rsid w:val="0035689C"/>
    <w:rsid w:val="003A53A0"/>
    <w:rsid w:val="0044497B"/>
    <w:rsid w:val="00465620"/>
    <w:rsid w:val="004743F2"/>
    <w:rsid w:val="00496306"/>
    <w:rsid w:val="004B69F3"/>
    <w:rsid w:val="0050150E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A947C4"/>
    <w:rsid w:val="00AA66EA"/>
    <w:rsid w:val="00AE50ED"/>
    <w:rsid w:val="00AF5A4A"/>
    <w:rsid w:val="00B8380F"/>
    <w:rsid w:val="00C14A32"/>
    <w:rsid w:val="00C1723D"/>
    <w:rsid w:val="00CE7AD4"/>
    <w:rsid w:val="00D1466A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2</cp:revision>
  <dcterms:created xsi:type="dcterms:W3CDTF">2019-03-11T19:20:00Z</dcterms:created>
  <dcterms:modified xsi:type="dcterms:W3CDTF">2019-03-11T19:20:00Z</dcterms:modified>
</cp:coreProperties>
</file>