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B4A4D" w14:textId="77777777" w:rsidR="008025ED" w:rsidRDefault="008025ED" w:rsidP="008025ED"/>
    <w:p w14:paraId="07C675A7" w14:textId="77777777" w:rsidR="00D76BAB" w:rsidRDefault="00D76BAB" w:rsidP="00326C0A">
      <w:pPr>
        <w:jc w:val="center"/>
        <w:rPr>
          <w:rFonts w:cstheme="minorHAnsi"/>
          <w:sz w:val="28"/>
          <w:szCs w:val="28"/>
          <w:highlight w:val="yellow"/>
        </w:rPr>
      </w:pPr>
    </w:p>
    <w:p w14:paraId="3D5240C9" w14:textId="5C7ECE8A" w:rsidR="00326C0A" w:rsidRPr="00326C0A" w:rsidRDefault="00326C0A" w:rsidP="00326C0A">
      <w:pPr>
        <w:jc w:val="center"/>
        <w:rPr>
          <w:rFonts w:cstheme="minorHAnsi"/>
          <w:sz w:val="28"/>
          <w:szCs w:val="28"/>
        </w:rPr>
      </w:pPr>
      <w:bookmarkStart w:id="0" w:name="_GoBack"/>
      <w:r w:rsidRPr="00D76BAB">
        <w:rPr>
          <w:rFonts w:cstheme="minorHAnsi"/>
          <w:sz w:val="28"/>
          <w:szCs w:val="28"/>
        </w:rPr>
        <w:t xml:space="preserve">Exitosa cosecha de operaciones bancarias en </w:t>
      </w:r>
      <w:r w:rsidRPr="00D76BAB">
        <w:rPr>
          <w:rFonts w:cstheme="minorHAnsi"/>
          <w:sz w:val="28"/>
          <w:szCs w:val="28"/>
        </w:rPr>
        <w:t>la Capital Nacional de los Agronegocios</w:t>
      </w:r>
    </w:p>
    <w:bookmarkEnd w:id="0"/>
    <w:p w14:paraId="23FA188D" w14:textId="59CB1C62" w:rsidR="00326C0A" w:rsidRPr="00326C0A" w:rsidRDefault="00AC54C8" w:rsidP="00326C0A">
      <w:pPr>
        <w:jc w:val="center"/>
        <w:rPr>
          <w:i/>
          <w:iCs/>
        </w:rPr>
      </w:pPr>
      <w:r>
        <w:rPr>
          <w:i/>
          <w:iCs/>
        </w:rPr>
        <w:t xml:space="preserve">Las entidades bancarias </w:t>
      </w:r>
      <w:r w:rsidR="00326C0A">
        <w:rPr>
          <w:i/>
          <w:iCs/>
        </w:rPr>
        <w:t>realizaron un balance muy positivo en su paso por Expoagro 2020 edición YPF Agro</w:t>
      </w:r>
      <w:r>
        <w:rPr>
          <w:i/>
          <w:iCs/>
        </w:rPr>
        <w:t>, destacando el buen clima de negocios.</w:t>
      </w:r>
    </w:p>
    <w:p w14:paraId="5C7B139D" w14:textId="0B6B070C" w:rsidR="000E6D93" w:rsidRDefault="00326C0A" w:rsidP="00912E8E">
      <w:pPr>
        <w:jc w:val="both"/>
      </w:pPr>
      <w:r>
        <w:t xml:space="preserve">La Capital Nacional de los Agronegocios, </w:t>
      </w:r>
      <w:r>
        <w:t xml:space="preserve">fue nuevamente el lugar elegido por las entidades bancarias </w:t>
      </w:r>
      <w:r>
        <w:t xml:space="preserve">públicas y privadas </w:t>
      </w:r>
      <w:r w:rsidRPr="00326C0A">
        <w:t>p</w:t>
      </w:r>
      <w:r>
        <w:t>ara brindar</w:t>
      </w:r>
      <w:r w:rsidRPr="00326C0A">
        <w:t xml:space="preserve"> una variada oferta crediticia </w:t>
      </w:r>
      <w:r>
        <w:t>a la comunidad agroindustrial.</w:t>
      </w:r>
    </w:p>
    <w:p w14:paraId="4EF86B41" w14:textId="1FADC027" w:rsidR="00326C0A" w:rsidRDefault="00326C0A" w:rsidP="00912E8E">
      <w:pPr>
        <w:jc w:val="both"/>
      </w:pPr>
      <w:r>
        <w:t xml:space="preserve">En esta oportunidad, pese a la incertidumbre que atraviesa el sector agropecuario, la tormenta que sorprendió en la segunda jornada </w:t>
      </w:r>
      <w:proofErr w:type="gramStart"/>
      <w:r>
        <w:t>de la expo</w:t>
      </w:r>
      <w:proofErr w:type="gramEnd"/>
      <w:r>
        <w:t>, y el adelanto de cierre de Expoagro 2020 edición YPF Agro por el Coronavirus, los bancos obtuvieron muy buenos resultados</w:t>
      </w:r>
      <w:r w:rsidR="005B72F8">
        <w:t>, destacando el buen humor de los</w:t>
      </w:r>
      <w:r w:rsidR="00925CE1">
        <w:t xml:space="preserve"> </w:t>
      </w:r>
      <w:r w:rsidR="005B72F8">
        <w:t>visitantes</w:t>
      </w:r>
      <w:r w:rsidR="00925CE1">
        <w:t>,</w:t>
      </w:r>
      <w:r w:rsidR="005B72F8">
        <w:t xml:space="preserve"> la decisión de inversió</w:t>
      </w:r>
      <w:r w:rsidR="00925CE1">
        <w:t xml:space="preserve">n, y mayor cantidad de consultas respecto a otras ediciones. </w:t>
      </w:r>
    </w:p>
    <w:p w14:paraId="6BAB555C" w14:textId="337C66F6" w:rsidR="00927671" w:rsidRDefault="00912E8E" w:rsidP="00912E8E">
      <w:pPr>
        <w:jc w:val="both"/>
      </w:pPr>
      <w:r>
        <w:t xml:space="preserve">En el caso del </w:t>
      </w:r>
      <w:r w:rsidRPr="000F639A">
        <w:rPr>
          <w:b/>
          <w:bCs/>
        </w:rPr>
        <w:t xml:space="preserve">Banco </w:t>
      </w:r>
      <w:r w:rsidRPr="000F639A">
        <w:rPr>
          <w:b/>
          <w:bCs/>
        </w:rPr>
        <w:t xml:space="preserve">de la </w:t>
      </w:r>
      <w:r w:rsidRPr="000F639A">
        <w:rPr>
          <w:b/>
          <w:bCs/>
        </w:rPr>
        <w:t>Nación</w:t>
      </w:r>
      <w:r w:rsidRPr="000F639A">
        <w:rPr>
          <w:b/>
          <w:bCs/>
        </w:rPr>
        <w:t xml:space="preserve"> Argentina </w:t>
      </w:r>
      <w:r w:rsidRPr="000F639A">
        <w:t>(BNA)</w:t>
      </w:r>
      <w:r w:rsidRPr="000F639A">
        <w:t>,</w:t>
      </w:r>
      <w:r>
        <w:t xml:space="preserve"> sponsor oficial de </w:t>
      </w:r>
      <w:r>
        <w:t>la megamuestra, indicaron que l</w:t>
      </w:r>
      <w:r w:rsidR="006113B5">
        <w:t>a demanda de créditos del sector agropecuario superó la oferta de</w:t>
      </w:r>
      <w:r>
        <w:t xml:space="preserve"> la entidad. </w:t>
      </w:r>
      <w:r w:rsidR="006113B5" w:rsidRPr="00AC54C8">
        <w:rPr>
          <w:b/>
          <w:bCs/>
        </w:rPr>
        <w:t>Más de</w:t>
      </w:r>
      <w:r w:rsidR="00927671" w:rsidRPr="00AC54C8">
        <w:rPr>
          <w:b/>
          <w:bCs/>
        </w:rPr>
        <w:t xml:space="preserve"> 1.300</w:t>
      </w:r>
      <w:r w:rsidR="006113B5" w:rsidRPr="00AC54C8">
        <w:rPr>
          <w:b/>
          <w:bCs/>
        </w:rPr>
        <w:t xml:space="preserve"> solicitudes por más de </w:t>
      </w:r>
      <w:r w:rsidR="00927671" w:rsidRPr="00AC54C8">
        <w:rPr>
          <w:b/>
          <w:bCs/>
        </w:rPr>
        <w:t>$</w:t>
      </w:r>
      <w:r w:rsidR="006113B5" w:rsidRPr="00AC54C8">
        <w:rPr>
          <w:b/>
          <w:bCs/>
        </w:rPr>
        <w:t>8</w:t>
      </w:r>
      <w:r w:rsidR="00927671" w:rsidRPr="00AC54C8">
        <w:rPr>
          <w:b/>
          <w:bCs/>
        </w:rPr>
        <w:t xml:space="preserve">.000 </w:t>
      </w:r>
      <w:r w:rsidR="006113B5" w:rsidRPr="00AC54C8">
        <w:rPr>
          <w:b/>
          <w:bCs/>
        </w:rPr>
        <w:t>millones</w:t>
      </w:r>
      <w:r w:rsidR="006113B5">
        <w:t xml:space="preserve">, fue el total de trámites que se realizaron para acceder a la línea de créditos que </w:t>
      </w:r>
      <w:r w:rsidR="00927671">
        <w:t xml:space="preserve">la entidad </w:t>
      </w:r>
      <w:r w:rsidR="006113B5">
        <w:t xml:space="preserve">puso a disposición de los productores durante la realización </w:t>
      </w:r>
      <w:r w:rsidR="00927671">
        <w:t>de la expo</w:t>
      </w:r>
      <w:r>
        <w:t>sición</w:t>
      </w:r>
      <w:r w:rsidR="00927671">
        <w:t xml:space="preserve">. </w:t>
      </w:r>
      <w:r w:rsidR="006113B5">
        <w:t>Al cierre de la muestra, el BNA recibió 1365 solicitudes de crédito por la línea para adquisición de maquinaria agrícola y/o industrial a tasa bonificada por un monto aproximado a los $8.500 millones.</w:t>
      </w:r>
    </w:p>
    <w:p w14:paraId="43B96035" w14:textId="6F72DE6C" w:rsidR="00EA50A3" w:rsidRDefault="00927671" w:rsidP="00912E8E">
      <w:pPr>
        <w:jc w:val="both"/>
      </w:pPr>
      <w:r>
        <w:t xml:space="preserve">Según el BNA, </w:t>
      </w:r>
      <w:r w:rsidR="00912E8E">
        <w:t>l</w:t>
      </w:r>
      <w:r>
        <w:t xml:space="preserve">os datos -solicitudes y el monto contabilizado – reflejan la buena </w:t>
      </w:r>
      <w:r w:rsidR="00912E8E">
        <w:t>recepción y la</w:t>
      </w:r>
      <w:r>
        <w:t xml:space="preserve"> importante demanda que generó la iniciativa del BNA entre los asistentes a </w:t>
      </w:r>
      <w:r>
        <w:t xml:space="preserve">Expoagro 2020 edición YPF Agro, </w:t>
      </w:r>
      <w:r>
        <w:t xml:space="preserve">que se acercaron al stand del BNA y a las empresas fabricantes de maquinaria presentes con quienes </w:t>
      </w:r>
      <w:r w:rsidR="00912E8E">
        <w:t>el Banco</w:t>
      </w:r>
      <w:r>
        <w:t xml:space="preserve"> tiene convenio de bonificación de tasa.</w:t>
      </w:r>
    </w:p>
    <w:p w14:paraId="35EB8F98" w14:textId="3904960D" w:rsidR="004955FB" w:rsidRDefault="00912E8E" w:rsidP="00912E8E">
      <w:pPr>
        <w:jc w:val="both"/>
      </w:pPr>
      <w:r>
        <w:t>Por su parte, desde el banco</w:t>
      </w:r>
      <w:r w:rsidR="004955FB">
        <w:t xml:space="preserve"> </w:t>
      </w:r>
      <w:r w:rsidR="004955FB" w:rsidRPr="004955FB">
        <w:rPr>
          <w:b/>
          <w:bCs/>
        </w:rPr>
        <w:t xml:space="preserve">ICBC, </w:t>
      </w:r>
      <w:r w:rsidR="004955FB" w:rsidRPr="00912E8E">
        <w:t>sponsor internacional de Expoagro</w:t>
      </w:r>
      <w:r w:rsidR="00AC54C8">
        <w:t xml:space="preserve"> 2020 edición YPF Agro</w:t>
      </w:r>
      <w:r w:rsidR="004955FB" w:rsidRPr="00912E8E">
        <w:t>,</w:t>
      </w:r>
      <w:r w:rsidR="004955FB">
        <w:t xml:space="preserve"> </w:t>
      </w:r>
      <w:r>
        <w:t>informaron</w:t>
      </w:r>
      <w:r w:rsidR="004955FB">
        <w:t>:</w:t>
      </w:r>
      <w:r>
        <w:t xml:space="preserve"> </w:t>
      </w:r>
      <w:r w:rsidR="004955FB">
        <w:t>“</w:t>
      </w:r>
      <w:r w:rsidR="004955FB" w:rsidRPr="004955FB">
        <w:t xml:space="preserve">Hicimos un relevamiento de las operaciones </w:t>
      </w:r>
      <w:r>
        <w:t xml:space="preserve">concretas </w:t>
      </w:r>
      <w:r w:rsidR="004955FB" w:rsidRPr="004955FB">
        <w:t>de maquinaria de empresas que se acercaron al stand y sumaban $1.000</w:t>
      </w:r>
      <w:r>
        <w:t xml:space="preserve"> millones</w:t>
      </w:r>
      <w:r w:rsidR="004955FB" w:rsidRPr="004955FB">
        <w:t>. De los concesionarios nos derivaron operaciones por $200</w:t>
      </w:r>
      <w:r>
        <w:t xml:space="preserve"> millones,</w:t>
      </w:r>
      <w:r w:rsidR="004955FB" w:rsidRPr="004955FB">
        <w:t xml:space="preserve"> por lo cual</w:t>
      </w:r>
      <w:r>
        <w:t xml:space="preserve">, </w:t>
      </w:r>
      <w:r w:rsidR="004955FB" w:rsidRPr="004955FB">
        <w:t xml:space="preserve">el total ascendería a </w:t>
      </w:r>
      <w:r w:rsidR="004955FB" w:rsidRPr="00AC54C8">
        <w:rPr>
          <w:b/>
          <w:bCs/>
        </w:rPr>
        <w:t>$1.200</w:t>
      </w:r>
      <w:r w:rsidRPr="00AC54C8">
        <w:rPr>
          <w:b/>
          <w:bCs/>
        </w:rPr>
        <w:t xml:space="preserve"> millones</w:t>
      </w:r>
      <w:r>
        <w:t>.</w:t>
      </w:r>
      <w:r w:rsidR="004955FB" w:rsidRPr="004955FB">
        <w:t xml:space="preserve"> El plazo más demandado es el de 4 años con tasas del 25%</w:t>
      </w:r>
      <w:r w:rsidR="004955FB">
        <w:t xml:space="preserve">”. </w:t>
      </w:r>
    </w:p>
    <w:p w14:paraId="09BF7EFB" w14:textId="77777777" w:rsidR="0072723F" w:rsidRDefault="00912E8E" w:rsidP="004955FB">
      <w:pPr>
        <w:jc w:val="both"/>
      </w:pPr>
      <w:r>
        <w:t xml:space="preserve">Para </w:t>
      </w:r>
      <w:r w:rsidRPr="00912E8E">
        <w:rPr>
          <w:b/>
          <w:bCs/>
        </w:rPr>
        <w:t>Banco Galicia</w:t>
      </w:r>
      <w:r>
        <w:t xml:space="preserve">, </w:t>
      </w:r>
      <w:r w:rsidR="0072723F" w:rsidRPr="0072723F">
        <w:t xml:space="preserve">auspiciante de </w:t>
      </w:r>
      <w:r w:rsidR="0072723F">
        <w:t>la megamuestra agroindustrial</w:t>
      </w:r>
      <w:r w:rsidR="0072723F">
        <w:t>, “</w:t>
      </w:r>
      <w:r>
        <w:t>e</w:t>
      </w:r>
      <w:r w:rsidR="00EA50A3" w:rsidRPr="00EA50A3">
        <w:t xml:space="preserve">l balance </w:t>
      </w:r>
      <w:r>
        <w:t>fue</w:t>
      </w:r>
      <w:r w:rsidR="00EA50A3" w:rsidRPr="00EA50A3">
        <w:t xml:space="preserve"> altamente positivo</w:t>
      </w:r>
      <w:r>
        <w:t xml:space="preserve">”. Al respecto, </w:t>
      </w:r>
      <w:r w:rsidRPr="0072723F">
        <w:t xml:space="preserve">Marcelo Mc Grech, gerente de Agronegocios de Banco Galicia, </w:t>
      </w:r>
      <w:r w:rsidR="0072723F">
        <w:t>argumentó: “A</w:t>
      </w:r>
      <w:r w:rsidR="00EA50A3" w:rsidRPr="00EA50A3">
        <w:t xml:space="preserve"> pesar de terminar un día antes</w:t>
      </w:r>
      <w:r w:rsidR="0072723F">
        <w:t>,</w:t>
      </w:r>
      <w:r w:rsidR="00EA50A3" w:rsidRPr="00EA50A3">
        <w:t xml:space="preserve"> la cantidad de consultas que tuvimos sobre financiamiento de maquinaria y de insumos fue realmente importante, estamos cerca de los </w:t>
      </w:r>
      <w:r w:rsidR="00EA50A3" w:rsidRPr="00AC54C8">
        <w:rPr>
          <w:b/>
          <w:bCs/>
        </w:rPr>
        <w:t>$7.000 millones</w:t>
      </w:r>
      <w:r w:rsidR="0072723F">
        <w:t>”, y aclaró: “T</w:t>
      </w:r>
      <w:r w:rsidR="00EA50A3" w:rsidRPr="00EA50A3">
        <w:t xml:space="preserve">endremos que ver </w:t>
      </w:r>
      <w:r w:rsidR="004955FB" w:rsidRPr="00EA50A3">
        <w:t>cómo</w:t>
      </w:r>
      <w:r w:rsidR="00EA50A3" w:rsidRPr="00EA50A3">
        <w:t xml:space="preserve"> se van concretando</w:t>
      </w:r>
      <w:r w:rsidR="0072723F">
        <w:t>. Lo</w:t>
      </w:r>
      <w:r w:rsidR="00EA50A3" w:rsidRPr="00EA50A3">
        <w:t xml:space="preserve"> más activo fue la </w:t>
      </w:r>
    </w:p>
    <w:p w14:paraId="00E05E36" w14:textId="77777777" w:rsidR="0072723F" w:rsidRDefault="0072723F" w:rsidP="004955FB">
      <w:pPr>
        <w:jc w:val="both"/>
      </w:pPr>
    </w:p>
    <w:p w14:paraId="2FC6CEA7" w14:textId="77777777" w:rsidR="00AC54C8" w:rsidRDefault="00AC54C8" w:rsidP="004955FB">
      <w:pPr>
        <w:jc w:val="both"/>
      </w:pPr>
    </w:p>
    <w:p w14:paraId="12F163A9" w14:textId="77777777" w:rsidR="00AC54C8" w:rsidRDefault="00AC54C8" w:rsidP="004955FB">
      <w:pPr>
        <w:jc w:val="both"/>
      </w:pPr>
    </w:p>
    <w:p w14:paraId="66AD4297" w14:textId="7F69A685" w:rsidR="00A440A2" w:rsidRDefault="00EA50A3" w:rsidP="004955FB">
      <w:pPr>
        <w:jc w:val="both"/>
      </w:pPr>
      <w:r w:rsidRPr="00EA50A3">
        <w:t xml:space="preserve">maquinaria </w:t>
      </w:r>
      <w:r w:rsidR="0072723F">
        <w:t>(</w:t>
      </w:r>
      <w:r w:rsidRPr="00EA50A3">
        <w:t>tractores, pulverizadoras, sembradoras, y cosechadoras</w:t>
      </w:r>
      <w:r w:rsidR="0072723F">
        <w:t>)”. Asimismo, Mc Grech, destacó: “Fue</w:t>
      </w:r>
      <w:r w:rsidRPr="00EA50A3">
        <w:t xml:space="preserve"> un excelente balance para este año, donde pudimos ver que el sector agropecuario a pesar de una cantidad de inconvenientes sigue pensando en crecer, invertir y en seguir apostando a una producción cada día más </w:t>
      </w:r>
      <w:r>
        <w:t>eficiente</w:t>
      </w:r>
      <w:r w:rsidR="0072723F">
        <w:t xml:space="preserve">”. </w:t>
      </w:r>
    </w:p>
    <w:p w14:paraId="391085F4" w14:textId="4812D926" w:rsidR="0072723F" w:rsidRPr="00B82907" w:rsidRDefault="0072723F" w:rsidP="0072723F">
      <w:pPr>
        <w:spacing w:before="100" w:beforeAutospacing="1" w:after="400"/>
        <w:jc w:val="both"/>
        <w:rPr>
          <w:lang w:eastAsia="es-AR"/>
        </w:rPr>
      </w:pPr>
      <w:r w:rsidRPr="0072723F">
        <w:rPr>
          <w:bCs/>
          <w:lang w:eastAsia="es-AR"/>
        </w:rPr>
        <w:t>En la misma línea,</w:t>
      </w:r>
      <w:r>
        <w:rPr>
          <w:b/>
          <w:lang w:eastAsia="es-AR"/>
        </w:rPr>
        <w:t xml:space="preserve"> </w:t>
      </w:r>
      <w:r w:rsidRPr="00B82907">
        <w:rPr>
          <w:b/>
          <w:lang w:eastAsia="es-AR"/>
        </w:rPr>
        <w:t xml:space="preserve">Banco Ciudad </w:t>
      </w:r>
      <w:r w:rsidRPr="00B82907">
        <w:rPr>
          <w:bCs/>
          <w:lang w:eastAsia="es-AR"/>
        </w:rPr>
        <w:t xml:space="preserve">cerró exitosamente su participación en Expoagro 2020 edición YPF Agro, acercando toda su oferta de productos y servicios financieros a las micro, pequeñas y medianas empresas, y a las empresas corporativas del sector. De acuerdo a lo informado, se generaron encuentros donde los empresarios agropecuarios mostraron especial interés por las líneas crediticias para adquisición de maquinaria agrícola y para Descuento de Cheques. De estas reuniones, </w:t>
      </w:r>
      <w:r w:rsidRPr="00AC54C8">
        <w:rPr>
          <w:b/>
          <w:lang w:eastAsia="es-AR"/>
        </w:rPr>
        <w:t>surgieron 70 solicitudes de financiamiento para maquinaria</w:t>
      </w:r>
      <w:r w:rsidRPr="00B82907">
        <w:rPr>
          <w:bCs/>
          <w:lang w:eastAsia="es-AR"/>
        </w:rPr>
        <w:t xml:space="preserve">, que están en análisis, por un monto promedio de </w:t>
      </w:r>
      <w:r w:rsidRPr="00AC54C8">
        <w:rPr>
          <w:b/>
          <w:lang w:eastAsia="es-AR"/>
        </w:rPr>
        <w:t>U$S 170.000</w:t>
      </w:r>
      <w:r w:rsidRPr="00B82907">
        <w:rPr>
          <w:bCs/>
          <w:lang w:eastAsia="es-AR"/>
        </w:rPr>
        <w:t xml:space="preserve">. En este sentido, </w:t>
      </w:r>
      <w:r w:rsidRPr="00B82907">
        <w:rPr>
          <w:lang w:eastAsia="es-AR"/>
        </w:rPr>
        <w:t>Fernando Elías, vicepresidente del Banco Ciudad, señaló: “Este encuentro anual, de gran relevancia para el sector, nos permite acercar nuestra oferta destinada a impulsar la agroindustria. Creemos que es importante acompañar la cadena de valor que integra la actividad del campo, ya que potencia el desarrollo y dinamiza la economía de las distintas regiones del país y también de las grandes ciudades; generando productos, servicios y nuevas tecnologías que se exportan al mundo”.</w:t>
      </w:r>
    </w:p>
    <w:p w14:paraId="55D7D189" w14:textId="5990D122" w:rsidR="00AC54C8" w:rsidRPr="00AC54C8" w:rsidRDefault="00AC54C8" w:rsidP="00AC54C8">
      <w:pPr>
        <w:jc w:val="both"/>
        <w:rPr>
          <w:b/>
          <w:bCs/>
        </w:rPr>
      </w:pPr>
      <w:r>
        <w:t xml:space="preserve">Desde el </w:t>
      </w:r>
      <w:r w:rsidRPr="008D5849">
        <w:rPr>
          <w:b/>
          <w:bCs/>
        </w:rPr>
        <w:t>Banco de La Pampa</w:t>
      </w:r>
      <w:r>
        <w:t xml:space="preserve">, una fiel entidad bancaria de Expoagro y que año a año redobla la apuesta, señalaron </w:t>
      </w:r>
      <w:proofErr w:type="gramStart"/>
      <w:r>
        <w:t>que</w:t>
      </w:r>
      <w:proofErr w:type="gramEnd"/>
      <w:r>
        <w:t xml:space="preserve"> durante los tres días de la exposición, pasaron por su stand </w:t>
      </w:r>
      <w:r w:rsidRPr="00AC54C8">
        <w:rPr>
          <w:b/>
          <w:bCs/>
        </w:rPr>
        <w:t>339 clientes que firmaron solicitudes de crédito por $1.811</w:t>
      </w:r>
      <w:r w:rsidR="00D76BAB">
        <w:rPr>
          <w:b/>
          <w:bCs/>
        </w:rPr>
        <w:t>millones</w:t>
      </w:r>
      <w:r>
        <w:t xml:space="preserve">. Según lo informado, 114 clientes lo hicieron por líneas de convenios con marcas de maquinaria agrícola y camiones; y 225 clientes fueron por el Compre Pampeano adquiriendo productos a los 35 </w:t>
      </w:r>
      <w:proofErr w:type="spellStart"/>
      <w:r>
        <w:t>co-expositores</w:t>
      </w:r>
      <w:proofErr w:type="spellEnd"/>
      <w:r>
        <w:t xml:space="preserve"> que acompañaron en su espacio al Banco de La Pampa. La mayor cantidad de solicitudes se registró durante el día jueves. </w:t>
      </w:r>
    </w:p>
    <w:p w14:paraId="538E5773" w14:textId="60065780" w:rsidR="00AC54C8" w:rsidRDefault="00AC54C8" w:rsidP="00AC54C8">
      <w:pPr>
        <w:jc w:val="both"/>
      </w:pPr>
      <w:r>
        <w:t xml:space="preserve">Sobre estos guarismos, Jorge </w:t>
      </w:r>
      <w:proofErr w:type="spellStart"/>
      <w:r>
        <w:t>Fabresssi</w:t>
      </w:r>
      <w:proofErr w:type="spellEnd"/>
      <w:r>
        <w:t xml:space="preserve">, gerente de la Banca Agropecuaria de la entidad, expresó: “Estamos muy sorprendidos por el resultado: la cantidad de solicitudes, el buen humor de los presentes y la decisión de inversión”. En relación a la herramienta estrella de la entidad, “Compre Pampeano”, destacó: “Estamos muy contentos porque redoblamos el esfuerzo del año pasado, dado que esta vez, vinimos con 35 </w:t>
      </w:r>
      <w:proofErr w:type="spellStart"/>
      <w:r>
        <w:t>co-expositores</w:t>
      </w:r>
      <w:proofErr w:type="spellEnd"/>
      <w:r>
        <w:t>”.</w:t>
      </w:r>
    </w:p>
    <w:p w14:paraId="6E57BF82" w14:textId="23E6F43B" w:rsidR="00AC54C8" w:rsidRDefault="00AC54C8" w:rsidP="00AC54C8">
      <w:pPr>
        <w:jc w:val="both"/>
      </w:pPr>
      <w:r>
        <w:t xml:space="preserve">Por su parte, </w:t>
      </w:r>
      <w:r w:rsidRPr="00927671">
        <w:t xml:space="preserve">Juan Martín Ocampo, gerente de Agronegocios de </w:t>
      </w:r>
      <w:r w:rsidRPr="00927671">
        <w:rPr>
          <w:b/>
          <w:bCs/>
        </w:rPr>
        <w:t>Santander Río</w:t>
      </w:r>
      <w:r>
        <w:t xml:space="preserve"> </w:t>
      </w:r>
      <w:r w:rsidRPr="00927671">
        <w:t>Argentina</w:t>
      </w:r>
      <w:r>
        <w:t>, analizó</w:t>
      </w:r>
      <w:r w:rsidRPr="00927671">
        <w:t xml:space="preserve">: “En Santander recibimos pedidos de financiamiento para maquinaria agrícola por más de </w:t>
      </w:r>
      <w:r w:rsidRPr="00AC54C8">
        <w:rPr>
          <w:b/>
          <w:bCs/>
        </w:rPr>
        <w:t>$500 millones</w:t>
      </w:r>
      <w:r w:rsidRPr="00927671">
        <w:t xml:space="preserve">. Asimismo, en Expoagro 2020, pre aprobamos acuerdos para campaña de nuestra tarjeta Santander Agro por </w:t>
      </w:r>
      <w:r>
        <w:t>$</w:t>
      </w:r>
      <w:r w:rsidRPr="00927671">
        <w:t>2.000 millones, a través de los más de 80 convenios a 180 días y tasa cero que ofrecimos”.</w:t>
      </w:r>
    </w:p>
    <w:p w14:paraId="1B338223" w14:textId="77777777" w:rsidR="00925CE1" w:rsidRDefault="00AC54C8" w:rsidP="00AC54C8">
      <w:pPr>
        <w:jc w:val="both"/>
      </w:pPr>
      <w:r>
        <w:t xml:space="preserve">Pese a las variables mencionadas, desde </w:t>
      </w:r>
      <w:r w:rsidRPr="000F639A">
        <w:rPr>
          <w:b/>
          <w:bCs/>
        </w:rPr>
        <w:t>Banco Macro,</w:t>
      </w:r>
      <w:r>
        <w:t xml:space="preserve"> aseguraron que las mismas no lograron modificar el buen clima de negocios. “Acompañamos con fuerza comercial propia en cada stand a las 70 empresas de maquinarias, todas con convenios especiales de financiación, concretando </w:t>
      </w:r>
    </w:p>
    <w:p w14:paraId="7D09AD49" w14:textId="77777777" w:rsidR="00925CE1" w:rsidRDefault="00925CE1" w:rsidP="00AC54C8">
      <w:pPr>
        <w:jc w:val="both"/>
      </w:pPr>
    </w:p>
    <w:p w14:paraId="595EF5C7" w14:textId="22143A34" w:rsidR="00AC54C8" w:rsidRDefault="00AC54C8" w:rsidP="00AC54C8">
      <w:pPr>
        <w:jc w:val="both"/>
      </w:pPr>
      <w:r>
        <w:lastRenderedPageBreak/>
        <w:t xml:space="preserve">hasta la fecha más de </w:t>
      </w:r>
      <w:r w:rsidRPr="00AC54C8">
        <w:rPr>
          <w:b/>
          <w:bCs/>
        </w:rPr>
        <w:t>120 operaciones por un importe mayor a $750 millones</w:t>
      </w:r>
      <w:r>
        <w:t xml:space="preserve">, facilitando al productor la renovación de su maquinaria”, detallaron desde la entidad. </w:t>
      </w:r>
    </w:p>
    <w:p w14:paraId="1003236A" w14:textId="5BEF1CA9" w:rsidR="004955FB" w:rsidRPr="00993AFD" w:rsidRDefault="0072723F" w:rsidP="004955FB">
      <w:pPr>
        <w:jc w:val="both"/>
        <w:rPr>
          <w:b/>
          <w:bCs/>
        </w:rPr>
      </w:pPr>
      <w:r>
        <w:t xml:space="preserve">Para </w:t>
      </w:r>
      <w:bookmarkStart w:id="1" w:name="_Hlk35254354"/>
      <w:r w:rsidRPr="004955FB">
        <w:rPr>
          <w:b/>
          <w:bCs/>
        </w:rPr>
        <w:t>Banco Patagonia</w:t>
      </w:r>
      <w:bookmarkEnd w:id="1"/>
      <w:r>
        <w:rPr>
          <w:b/>
          <w:bCs/>
        </w:rPr>
        <w:t>,</w:t>
      </w:r>
      <w:r w:rsidR="00993AFD" w:rsidRPr="00993AFD">
        <w:t xml:space="preserve"> </w:t>
      </w:r>
      <w:r w:rsidR="00993AFD">
        <w:t>lo</w:t>
      </w:r>
      <w:r w:rsidR="00993AFD">
        <w:t xml:space="preserve">s resultados </w:t>
      </w:r>
      <w:r w:rsidR="00AC54C8">
        <w:t xml:space="preserve">también </w:t>
      </w:r>
      <w:r w:rsidR="00993AFD">
        <w:t xml:space="preserve">han superado </w:t>
      </w:r>
      <w:r w:rsidR="00993AFD">
        <w:t>su</w:t>
      </w:r>
      <w:r w:rsidR="00993AFD">
        <w:t>s expectativas</w:t>
      </w:r>
      <w:r w:rsidR="00993AFD">
        <w:rPr>
          <w:b/>
          <w:bCs/>
        </w:rPr>
        <w:t xml:space="preserve">, </w:t>
      </w:r>
      <w:r w:rsidR="00993AFD" w:rsidRPr="00993AFD">
        <w:t>y ya están planificando su participación para la próxima edición de la muestra</w:t>
      </w:r>
      <w:r w:rsidR="00993AFD">
        <w:rPr>
          <w:b/>
          <w:bCs/>
        </w:rPr>
        <w:t xml:space="preserve">. </w:t>
      </w:r>
      <w:r w:rsidR="004955FB">
        <w:t xml:space="preserve">Leonardo Sica, </w:t>
      </w:r>
      <w:r w:rsidR="00993AFD">
        <w:t>s</w:t>
      </w:r>
      <w:r w:rsidR="004955FB">
        <w:t>uperintendente de Negocios con Empresas</w:t>
      </w:r>
      <w:r w:rsidR="004955FB">
        <w:t xml:space="preserve"> de</w:t>
      </w:r>
      <w:r w:rsidR="00993AFD" w:rsidRPr="00993AFD">
        <w:t xml:space="preserve"> </w:t>
      </w:r>
      <w:r w:rsidR="00993AFD" w:rsidRPr="00993AFD">
        <w:t>Banco Patagonia</w:t>
      </w:r>
      <w:r w:rsidR="004955FB">
        <w:t>,</w:t>
      </w:r>
      <w:r w:rsidR="00993AFD">
        <w:t xml:space="preserve"> </w:t>
      </w:r>
      <w:r w:rsidR="00925CE1">
        <w:t>analiz</w:t>
      </w:r>
      <w:r w:rsidR="00993AFD">
        <w:t>ó</w:t>
      </w:r>
      <w:r w:rsidR="004955FB">
        <w:t>: “</w:t>
      </w:r>
      <w:r w:rsidR="004955FB">
        <w:t xml:space="preserve">Hemos </w:t>
      </w:r>
      <w:r w:rsidR="00993AFD">
        <w:t>concretado excelentes</w:t>
      </w:r>
      <w:r w:rsidR="004955FB">
        <w:t xml:space="preserve"> reuniones con clientes, desde pequeños productores hasta grandes terminales de maquinaria. Cientos de productores han visitado nuestro stand, y muchos de ellos disfrutaron del ciclo de charlas que brindamos</w:t>
      </w:r>
      <w:r w:rsidR="005B72F8">
        <w:t>”</w:t>
      </w:r>
      <w:r w:rsidR="004955FB">
        <w:t>.</w:t>
      </w:r>
      <w:r w:rsidR="005B72F8">
        <w:t xml:space="preserve"> En este sentido, Sica argumentó que “Expoagro</w:t>
      </w:r>
      <w:r w:rsidR="004955FB">
        <w:t xml:space="preserve"> </w:t>
      </w:r>
      <w:r w:rsidR="004955FB">
        <w:t xml:space="preserve">es una excelente oportunidad para fortalecer nuestra relación con el productor agropecuario y </w:t>
      </w:r>
      <w:r w:rsidR="004955FB">
        <w:t>también</w:t>
      </w:r>
      <w:r w:rsidR="004955FB">
        <w:t xml:space="preserve"> reforzar nuestra estrategia de posicionamiento en el sector </w:t>
      </w:r>
      <w:r w:rsidR="00925CE1">
        <w:t>a</w:t>
      </w:r>
      <w:r w:rsidR="004955FB">
        <w:t>gro</w:t>
      </w:r>
      <w:r w:rsidR="005B72F8">
        <w:t>”, y agregó: “</w:t>
      </w:r>
      <w:r w:rsidR="005B72F8">
        <w:t>Ya estamos comenzando a preparar la próxima Expo</w:t>
      </w:r>
      <w:r w:rsidR="00AC54C8">
        <w:t>a</w:t>
      </w:r>
      <w:r w:rsidR="005B72F8">
        <w:t>gro”.</w:t>
      </w:r>
      <w:r w:rsidR="005B72F8">
        <w:t xml:space="preserve"> Actualmente, la entidad </w:t>
      </w:r>
      <w:r w:rsidR="004955FB">
        <w:t>cuenta con todo lo que necesita el cliente agropecuario</w:t>
      </w:r>
      <w:r w:rsidR="005B72F8">
        <w:t xml:space="preserve">: </w:t>
      </w:r>
      <w:r w:rsidR="004955FB">
        <w:t xml:space="preserve">más </w:t>
      </w:r>
      <w:r w:rsidR="005B72F8">
        <w:t xml:space="preserve">de </w:t>
      </w:r>
      <w:r w:rsidR="004955FB">
        <w:t>30 convenios de Maquinaria y Camiones</w:t>
      </w:r>
      <w:r w:rsidR="005B72F8">
        <w:t>;</w:t>
      </w:r>
      <w:r w:rsidR="004955FB">
        <w:t xml:space="preserve"> Acuerdos de insumos con </w:t>
      </w:r>
      <w:r w:rsidR="005B72F8">
        <w:t>l</w:t>
      </w:r>
      <w:r w:rsidR="004955FB">
        <w:t>a Tarjeta Agro Patagonia y una amplia oferta de seguros.</w:t>
      </w:r>
      <w:r w:rsidR="004955FB">
        <w:t xml:space="preserve"> </w:t>
      </w:r>
    </w:p>
    <w:p w14:paraId="6BE9F66B" w14:textId="0E8680BE" w:rsidR="00993AFD" w:rsidRPr="008D5849" w:rsidRDefault="005B72F8" w:rsidP="00993AFD">
      <w:pPr>
        <w:jc w:val="both"/>
      </w:pPr>
      <w:r w:rsidRPr="005B72F8">
        <w:t>Al igual que el resto de las entidades bancarias,</w:t>
      </w:r>
      <w:r>
        <w:rPr>
          <w:b/>
          <w:bCs/>
        </w:rPr>
        <w:t xml:space="preserve"> </w:t>
      </w:r>
      <w:r w:rsidRPr="005B72F8">
        <w:t>la presencia de</w:t>
      </w:r>
      <w:r>
        <w:rPr>
          <w:b/>
          <w:bCs/>
        </w:rPr>
        <w:t xml:space="preserve"> </w:t>
      </w:r>
      <w:r w:rsidRPr="005B72F8">
        <w:rPr>
          <w:b/>
          <w:bCs/>
        </w:rPr>
        <w:t>BBVA Francés</w:t>
      </w:r>
      <w:r w:rsidRPr="00743511">
        <w:t xml:space="preserve"> en Expo</w:t>
      </w:r>
      <w:r>
        <w:t>a</w:t>
      </w:r>
      <w:r w:rsidRPr="00743511">
        <w:t>gro fue muy positiva.</w:t>
      </w:r>
      <w:r>
        <w:rPr>
          <w:b/>
          <w:bCs/>
        </w:rPr>
        <w:t xml:space="preserve"> </w:t>
      </w:r>
      <w:r w:rsidRPr="005B72F8">
        <w:t>Tan es así, que</w:t>
      </w:r>
      <w:r>
        <w:rPr>
          <w:b/>
          <w:bCs/>
        </w:rPr>
        <w:t xml:space="preserve"> </w:t>
      </w:r>
      <w:r w:rsidR="00993AFD" w:rsidRPr="00743511">
        <w:t>R</w:t>
      </w:r>
      <w:r w:rsidR="00993AFD">
        <w:t>amiro</w:t>
      </w:r>
      <w:r w:rsidR="00993AFD" w:rsidRPr="00743511">
        <w:t xml:space="preserve"> </w:t>
      </w:r>
      <w:proofErr w:type="spellStart"/>
      <w:r w:rsidR="00993AFD" w:rsidRPr="00743511">
        <w:t>B</w:t>
      </w:r>
      <w:r w:rsidR="00993AFD">
        <w:t>aré</w:t>
      </w:r>
      <w:proofErr w:type="spellEnd"/>
      <w:r w:rsidR="00993AFD" w:rsidRPr="00743511">
        <w:t xml:space="preserve">, </w:t>
      </w:r>
      <w:r w:rsidR="00925CE1">
        <w:t>m</w:t>
      </w:r>
      <w:r w:rsidR="00993AFD" w:rsidRPr="00743511">
        <w:t xml:space="preserve">anager de Agro, Empresas e Instituciones en </w:t>
      </w:r>
      <w:r w:rsidRPr="005B72F8">
        <w:t>BBVA Francés</w:t>
      </w:r>
      <w:r w:rsidRPr="005B72F8">
        <w:t>, manifestó:</w:t>
      </w:r>
      <w:r>
        <w:rPr>
          <w:b/>
          <w:bCs/>
        </w:rPr>
        <w:t xml:space="preserve"> “</w:t>
      </w:r>
      <w:r w:rsidR="00993AFD" w:rsidRPr="00743511">
        <w:t xml:space="preserve">Nos sorprendió la buena convocatoria que observamos en </w:t>
      </w:r>
      <w:proofErr w:type="gramStart"/>
      <w:r w:rsidR="00993AFD" w:rsidRPr="00743511">
        <w:t xml:space="preserve">la </w:t>
      </w:r>
      <w:r>
        <w:t>e</w:t>
      </w:r>
      <w:r w:rsidR="00993AFD" w:rsidRPr="00743511">
        <w:t>xpo</w:t>
      </w:r>
      <w:proofErr w:type="gramEnd"/>
      <w:r w:rsidR="00993AFD" w:rsidRPr="00743511">
        <w:t>, ya que en un mercado complejo a nivel socio económico tuvimos presencia muy relevante en nuestro espacio con un importante ambiente de negocios</w:t>
      </w:r>
      <w:r>
        <w:t>”</w:t>
      </w:r>
      <w:r w:rsidR="00993AFD" w:rsidRPr="00743511">
        <w:t>.</w:t>
      </w:r>
      <w:r w:rsidR="008D5849">
        <w:rPr>
          <w:b/>
          <w:bCs/>
        </w:rPr>
        <w:t xml:space="preserve"> </w:t>
      </w:r>
      <w:r w:rsidR="008D5849" w:rsidRPr="008D5849">
        <w:t xml:space="preserve">Si bien están en </w:t>
      </w:r>
      <w:r w:rsidR="00993AFD" w:rsidRPr="008D5849">
        <w:t xml:space="preserve">proceso de medición de los resultados obtenidos, </w:t>
      </w:r>
      <w:proofErr w:type="spellStart"/>
      <w:r w:rsidR="008D5849">
        <w:t>Baré</w:t>
      </w:r>
      <w:proofErr w:type="spellEnd"/>
      <w:r w:rsidR="008D5849">
        <w:t xml:space="preserve"> apuntó: “T</w:t>
      </w:r>
      <w:r w:rsidR="00993AFD" w:rsidRPr="008D5849">
        <w:t>uvimos fuerte presencia de clientes con buen nivel de adquisición de productos como también los convenios de maquinarias que hicimos y fueron muy importantes</w:t>
      </w:r>
      <w:r w:rsidR="000F639A">
        <w:t>”</w:t>
      </w:r>
      <w:r w:rsidR="00993AFD" w:rsidRPr="008D5849">
        <w:t>.</w:t>
      </w:r>
    </w:p>
    <w:p w14:paraId="081CABB2" w14:textId="40F93734" w:rsidR="004955FB" w:rsidRPr="00DF7BD1" w:rsidRDefault="000F639A" w:rsidP="006113B5">
      <w:pPr>
        <w:jc w:val="both"/>
      </w:pPr>
      <w:r>
        <w:t xml:space="preserve">Por último, </w:t>
      </w:r>
      <w:r w:rsidR="006113B5">
        <w:t xml:space="preserve">Ángela </w:t>
      </w:r>
      <w:proofErr w:type="spellStart"/>
      <w:r w:rsidR="006113B5">
        <w:t>Carulli</w:t>
      </w:r>
      <w:proofErr w:type="spellEnd"/>
      <w:r w:rsidR="006113B5">
        <w:t xml:space="preserve">, </w:t>
      </w:r>
      <w:r w:rsidR="00925CE1">
        <w:t>g</w:t>
      </w:r>
      <w:r w:rsidR="006113B5">
        <w:t>erente de Banca Empresa</w:t>
      </w:r>
      <w:r w:rsidR="006113B5">
        <w:t xml:space="preserve"> de </w:t>
      </w:r>
      <w:r w:rsidR="006113B5" w:rsidRPr="006113B5">
        <w:rPr>
          <w:b/>
          <w:bCs/>
        </w:rPr>
        <w:t>Credicoop</w:t>
      </w:r>
      <w:r w:rsidR="006113B5">
        <w:t xml:space="preserve">, indicó: </w:t>
      </w:r>
      <w:r w:rsidR="006113B5">
        <w:t xml:space="preserve">"En nuestro caso este año tuvimos muchas </w:t>
      </w:r>
      <w:r w:rsidR="006113B5">
        <w:t>más</w:t>
      </w:r>
      <w:r w:rsidR="006113B5">
        <w:t xml:space="preserve"> consultas que en las ediciones anteriores, tanto por parte de los visitantes interesados en nuestra oferta, como por parte de los expositores (el 70% de ellos opera nuestra entidad), promoviendo nuestras herramientas de financiación</w:t>
      </w:r>
      <w:r w:rsidR="006113B5">
        <w:t>”, y detalló: “</w:t>
      </w:r>
      <w:r w:rsidR="006113B5">
        <w:t xml:space="preserve">Las operaciones estuvieron mayormente enfocadas en la adquisición de equipos y maquinaria y en menor medida en </w:t>
      </w:r>
      <w:proofErr w:type="spellStart"/>
      <w:r w:rsidR="006113B5">
        <w:t>agroinsumos</w:t>
      </w:r>
      <w:proofErr w:type="spellEnd"/>
      <w:r w:rsidR="006113B5">
        <w:t xml:space="preserve">. También nuestra tarjeta </w:t>
      </w:r>
      <w:proofErr w:type="spellStart"/>
      <w:r w:rsidR="006113B5">
        <w:t>Agrocabal</w:t>
      </w:r>
      <w:proofErr w:type="spellEnd"/>
      <w:r w:rsidR="006113B5">
        <w:t xml:space="preserve"> tuvo una activa participación en el remate del Rosgan</w:t>
      </w:r>
      <w:r w:rsidR="006113B5">
        <w:t xml:space="preserve">”. De esta manera, </w:t>
      </w:r>
      <w:proofErr w:type="spellStart"/>
      <w:r w:rsidR="006113B5">
        <w:t>Carulli</w:t>
      </w:r>
      <w:proofErr w:type="spellEnd"/>
      <w:r w:rsidR="006113B5">
        <w:t xml:space="preserve"> concluyó: “D</w:t>
      </w:r>
      <w:r w:rsidR="006113B5">
        <w:t>estacamos que hubo mucho más interés en invertir y financiar respecto a los últimos años".</w:t>
      </w:r>
    </w:p>
    <w:p w14:paraId="560F6E18" w14:textId="08419CAC" w:rsidR="00DA3237" w:rsidRPr="00D76BAB" w:rsidRDefault="00D76BAB">
      <w:pPr>
        <w:jc w:val="both"/>
      </w:pPr>
      <w:r w:rsidRPr="00D76BAB">
        <w:t xml:space="preserve">Más información en: </w:t>
      </w:r>
      <w:hyperlink r:id="rId7" w:history="1">
        <w:r w:rsidRPr="00D76BAB">
          <w:rPr>
            <w:rStyle w:val="Hipervnculo"/>
          </w:rPr>
          <w:t>www.expoagro.com.ar</w:t>
        </w:r>
      </w:hyperlink>
      <w:r w:rsidRPr="00D76BAB">
        <w:t xml:space="preserve"> </w:t>
      </w:r>
    </w:p>
    <w:sectPr w:rsidR="00DA3237" w:rsidRPr="00D76BAB" w:rsidSect="00076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87BF0" w14:textId="77777777" w:rsidR="00366898" w:rsidRDefault="00366898" w:rsidP="008025ED">
      <w:pPr>
        <w:spacing w:after="0" w:line="240" w:lineRule="auto"/>
      </w:pPr>
      <w:r>
        <w:separator/>
      </w:r>
    </w:p>
  </w:endnote>
  <w:endnote w:type="continuationSeparator" w:id="0">
    <w:p w14:paraId="5052C8E4" w14:textId="77777777" w:rsidR="00366898" w:rsidRDefault="00366898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423A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2DAD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C8F3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852E" w14:textId="77777777" w:rsidR="00366898" w:rsidRDefault="00366898" w:rsidP="008025ED">
      <w:pPr>
        <w:spacing w:after="0" w:line="240" w:lineRule="auto"/>
      </w:pPr>
      <w:r>
        <w:separator/>
      </w:r>
    </w:p>
  </w:footnote>
  <w:footnote w:type="continuationSeparator" w:id="0">
    <w:p w14:paraId="2D410ABD" w14:textId="77777777" w:rsidR="00366898" w:rsidRDefault="00366898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E2E" w14:textId="77777777" w:rsidR="008025ED" w:rsidRDefault="00366898">
    <w:pPr>
      <w:pStyle w:val="Encabezado"/>
    </w:pPr>
    <w:r>
      <w:rPr>
        <w:noProof/>
        <w:lang w:eastAsia="es-AR"/>
      </w:rPr>
      <w:pict w14:anchorId="50692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E649" w14:textId="77777777" w:rsidR="008025ED" w:rsidRDefault="00366898">
    <w:pPr>
      <w:pStyle w:val="Encabezado"/>
    </w:pPr>
    <w:r>
      <w:rPr>
        <w:noProof/>
        <w:lang w:eastAsia="es-AR"/>
      </w:rPr>
      <w:pict w14:anchorId="6E374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BE20" w14:textId="77777777" w:rsidR="008025ED" w:rsidRDefault="00366898">
    <w:pPr>
      <w:pStyle w:val="Encabezado"/>
    </w:pPr>
    <w:r>
      <w:rPr>
        <w:noProof/>
        <w:lang w:eastAsia="es-AR"/>
      </w:rPr>
      <w:pict w14:anchorId="59000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76885"/>
    <w:rsid w:val="000B0066"/>
    <w:rsid w:val="000E6D93"/>
    <w:rsid w:val="000F639A"/>
    <w:rsid w:val="00125817"/>
    <w:rsid w:val="00276B27"/>
    <w:rsid w:val="00301C01"/>
    <w:rsid w:val="00326C0A"/>
    <w:rsid w:val="00366021"/>
    <w:rsid w:val="00366898"/>
    <w:rsid w:val="003C01C1"/>
    <w:rsid w:val="004955FB"/>
    <w:rsid w:val="00515359"/>
    <w:rsid w:val="00516484"/>
    <w:rsid w:val="005519A1"/>
    <w:rsid w:val="00554C74"/>
    <w:rsid w:val="00565D06"/>
    <w:rsid w:val="005A6C53"/>
    <w:rsid w:val="005B72F8"/>
    <w:rsid w:val="005F0944"/>
    <w:rsid w:val="006066BC"/>
    <w:rsid w:val="006113B5"/>
    <w:rsid w:val="006627A3"/>
    <w:rsid w:val="006808A6"/>
    <w:rsid w:val="0071028D"/>
    <w:rsid w:val="0072723F"/>
    <w:rsid w:val="00743511"/>
    <w:rsid w:val="00777736"/>
    <w:rsid w:val="008025ED"/>
    <w:rsid w:val="00816DE1"/>
    <w:rsid w:val="0083118F"/>
    <w:rsid w:val="00836763"/>
    <w:rsid w:val="008D5849"/>
    <w:rsid w:val="008D7DE3"/>
    <w:rsid w:val="008E32C4"/>
    <w:rsid w:val="009046DA"/>
    <w:rsid w:val="00912E8E"/>
    <w:rsid w:val="00913AD4"/>
    <w:rsid w:val="00925CE1"/>
    <w:rsid w:val="00927671"/>
    <w:rsid w:val="0093057D"/>
    <w:rsid w:val="00993AFD"/>
    <w:rsid w:val="009D280A"/>
    <w:rsid w:val="009E69C6"/>
    <w:rsid w:val="00A36081"/>
    <w:rsid w:val="00A440A2"/>
    <w:rsid w:val="00AC54C8"/>
    <w:rsid w:val="00AD102A"/>
    <w:rsid w:val="00AE6B91"/>
    <w:rsid w:val="00B0743D"/>
    <w:rsid w:val="00B53277"/>
    <w:rsid w:val="00B750F0"/>
    <w:rsid w:val="00B82907"/>
    <w:rsid w:val="00C61162"/>
    <w:rsid w:val="00CC7EE9"/>
    <w:rsid w:val="00D10018"/>
    <w:rsid w:val="00D76BAB"/>
    <w:rsid w:val="00D97188"/>
    <w:rsid w:val="00DA3237"/>
    <w:rsid w:val="00DA562D"/>
    <w:rsid w:val="00DF7BD1"/>
    <w:rsid w:val="00EA50A3"/>
    <w:rsid w:val="00EF7FFB"/>
    <w:rsid w:val="00F20D04"/>
    <w:rsid w:val="00F56A86"/>
    <w:rsid w:val="00FA0F1B"/>
    <w:rsid w:val="00FF3D42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A07ECC"/>
  <w15:docId w15:val="{B99AD0E5-0DE6-4DB5-807D-75217B4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D0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1281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2020-03-16T18:09:00Z</dcterms:created>
  <dcterms:modified xsi:type="dcterms:W3CDTF">2020-03-16T18:09:00Z</dcterms:modified>
</cp:coreProperties>
</file>