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>
      <w:bookmarkStart w:id="0" w:name="_GoBack"/>
      <w:bookmarkEnd w:id="0"/>
    </w:p>
    <w:p w:rsidR="00C76A84" w:rsidRDefault="00C76A84" w:rsidP="008025ED"/>
    <w:p w:rsidR="00C76A84" w:rsidRPr="00C76A84" w:rsidRDefault="00C76A84" w:rsidP="00C76A84">
      <w:pPr>
        <w:pStyle w:val="yiv0478810935msonormal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6A84">
        <w:rPr>
          <w:rFonts w:asciiTheme="minorHAnsi" w:hAnsiTheme="minorHAnsi" w:cstheme="minorHAnsi"/>
          <w:b/>
          <w:sz w:val="28"/>
          <w:szCs w:val="28"/>
        </w:rPr>
        <w:t>Serquim ofrecerá interesantes descuentos</w:t>
      </w:r>
    </w:p>
    <w:p w:rsidR="00B70609" w:rsidRPr="00B70609" w:rsidRDefault="00B70609" w:rsidP="00B70609">
      <w:pPr>
        <w:pStyle w:val="yiv0478810935msonormal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70609">
        <w:rPr>
          <w:rFonts w:asciiTheme="minorHAnsi" w:hAnsiTheme="minorHAnsi" w:cstheme="minorHAnsi"/>
          <w:i/>
          <w:sz w:val="22"/>
          <w:szCs w:val="22"/>
        </w:rPr>
        <w:t xml:space="preserve">La empresa nuevamente estará presente en la Capital Nacional de los Agronegocios, del 10 al 13 de marzo, en el predio ferial y autódromo de San Nicolás. </w:t>
      </w:r>
    </w:p>
    <w:p w:rsidR="00C76A84" w:rsidRPr="00C76A84" w:rsidRDefault="00C76A84" w:rsidP="00C76A84">
      <w:pPr>
        <w:pStyle w:val="yiv0478810935msonormal"/>
        <w:jc w:val="both"/>
        <w:rPr>
          <w:rFonts w:asciiTheme="minorHAnsi" w:hAnsiTheme="minorHAnsi" w:cstheme="minorHAnsi"/>
          <w:sz w:val="22"/>
          <w:szCs w:val="22"/>
        </w:rPr>
      </w:pPr>
      <w:r w:rsidRPr="00C76A84">
        <w:rPr>
          <w:rFonts w:asciiTheme="minorHAnsi" w:hAnsiTheme="minorHAnsi" w:cstheme="minorHAnsi"/>
          <w:sz w:val="22"/>
          <w:szCs w:val="22"/>
        </w:rPr>
        <w:t>Serquim ha participado en</w:t>
      </w:r>
      <w:r w:rsidR="00B70609">
        <w:rPr>
          <w:rFonts w:asciiTheme="minorHAnsi" w:hAnsiTheme="minorHAnsi" w:cstheme="minorHAnsi"/>
          <w:sz w:val="22"/>
          <w:szCs w:val="22"/>
        </w:rPr>
        <w:t xml:space="preserve"> múltiples ocasiones de Expoagro </w:t>
      </w:r>
      <w:r w:rsidRPr="00C76A84">
        <w:rPr>
          <w:rFonts w:asciiTheme="minorHAnsi" w:hAnsiTheme="minorHAnsi" w:cstheme="minorHAnsi"/>
          <w:sz w:val="22"/>
          <w:szCs w:val="22"/>
        </w:rPr>
        <w:t>con muy buenos resultados en la parte comercial e institucional, pudiendo conectar con nuevos cl</w:t>
      </w:r>
      <w:r w:rsidR="00B70609">
        <w:rPr>
          <w:rFonts w:asciiTheme="minorHAnsi" w:hAnsiTheme="minorHAnsi" w:cstheme="minorHAnsi"/>
          <w:sz w:val="22"/>
          <w:szCs w:val="22"/>
        </w:rPr>
        <w:t>ientes y proveedores. Al respecto, destacaron: “</w:t>
      </w:r>
      <w:r w:rsidRPr="00C76A84">
        <w:rPr>
          <w:rFonts w:asciiTheme="minorHAnsi" w:hAnsiTheme="minorHAnsi" w:cstheme="minorHAnsi"/>
          <w:sz w:val="22"/>
          <w:szCs w:val="22"/>
        </w:rPr>
        <w:t>Teniendo en cuenta las novedades de este año bisagra, con los cambios por los que estamos transitando, seguimos apostando a nuestro campo ya que nunca nos ha defraudado</w:t>
      </w:r>
      <w:r w:rsidR="00B70609">
        <w:rPr>
          <w:rFonts w:asciiTheme="minorHAnsi" w:hAnsiTheme="minorHAnsi" w:cstheme="minorHAnsi"/>
          <w:sz w:val="22"/>
          <w:szCs w:val="22"/>
        </w:rPr>
        <w:t>”. En este sentido, arribarán a Expoagro 2020 edición YPF Agro con una interesante promoción. Serquim ofrece</w:t>
      </w:r>
      <w:r w:rsidR="00215804">
        <w:rPr>
          <w:rFonts w:asciiTheme="minorHAnsi" w:hAnsiTheme="minorHAnsi" w:cstheme="minorHAnsi"/>
          <w:sz w:val="22"/>
          <w:szCs w:val="22"/>
        </w:rPr>
        <w:t>rá</w:t>
      </w:r>
      <w:r w:rsidR="00B70609">
        <w:rPr>
          <w:rFonts w:asciiTheme="minorHAnsi" w:hAnsiTheme="minorHAnsi" w:cstheme="minorHAnsi"/>
          <w:sz w:val="22"/>
          <w:szCs w:val="22"/>
        </w:rPr>
        <w:t xml:space="preserve"> a todos aquellos visitantes </w:t>
      </w:r>
      <w:r w:rsidRPr="00C76A84">
        <w:rPr>
          <w:rFonts w:asciiTheme="minorHAnsi" w:hAnsiTheme="minorHAnsi" w:cstheme="minorHAnsi"/>
          <w:sz w:val="22"/>
          <w:szCs w:val="22"/>
        </w:rPr>
        <w:t>q</w:t>
      </w:r>
      <w:r w:rsidR="00B70609">
        <w:rPr>
          <w:rFonts w:asciiTheme="minorHAnsi" w:hAnsiTheme="minorHAnsi" w:cstheme="minorHAnsi"/>
          <w:sz w:val="22"/>
          <w:szCs w:val="22"/>
        </w:rPr>
        <w:t>ue confirmen su pedido en su</w:t>
      </w:r>
      <w:r w:rsidRPr="00C76A84">
        <w:rPr>
          <w:rFonts w:asciiTheme="minorHAnsi" w:hAnsiTheme="minorHAnsi" w:cstheme="minorHAnsi"/>
          <w:sz w:val="22"/>
          <w:szCs w:val="22"/>
        </w:rPr>
        <w:t xml:space="preserve"> stand</w:t>
      </w:r>
      <w:r w:rsidR="00B70609">
        <w:rPr>
          <w:rFonts w:asciiTheme="minorHAnsi" w:hAnsiTheme="minorHAnsi" w:cstheme="minorHAnsi"/>
          <w:sz w:val="22"/>
          <w:szCs w:val="22"/>
        </w:rPr>
        <w:t xml:space="preserve"> ubicado en el lote 12</w:t>
      </w:r>
      <w:r w:rsidRPr="00C76A84">
        <w:rPr>
          <w:rFonts w:asciiTheme="minorHAnsi" w:hAnsiTheme="minorHAnsi" w:cstheme="minorHAnsi"/>
          <w:sz w:val="22"/>
          <w:szCs w:val="22"/>
        </w:rPr>
        <w:t xml:space="preserve">, un descuento del 20% con una financiación de 0-30-60-90 días sin intereses. </w:t>
      </w:r>
    </w:p>
    <w:p w:rsidR="00C76A84" w:rsidRPr="00C76A84" w:rsidRDefault="00B70609" w:rsidP="00C76A84">
      <w:pPr>
        <w:pStyle w:val="yiv0478810935msonormal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Además, Serquim S</w:t>
      </w:r>
      <w:r w:rsidR="009B4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A. </w:t>
      </w: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brinda</w:t>
      </w:r>
      <w:r w:rsidR="00215804">
        <w:rPr>
          <w:rFonts w:asciiTheme="minorHAnsi" w:hAnsiTheme="minorHAnsi" w:cstheme="minorHAnsi"/>
          <w:sz w:val="22"/>
          <w:szCs w:val="22"/>
        </w:rPr>
        <w:t>rá</w:t>
      </w:r>
      <w:r w:rsidR="00C76A84" w:rsidRPr="00C76A84">
        <w:rPr>
          <w:rFonts w:asciiTheme="minorHAnsi" w:hAnsiTheme="minorHAnsi" w:cstheme="minorHAnsi"/>
          <w:sz w:val="22"/>
          <w:szCs w:val="22"/>
        </w:rPr>
        <w:t xml:space="preserve"> a los productor</w:t>
      </w:r>
      <w:r>
        <w:rPr>
          <w:rFonts w:asciiTheme="minorHAnsi" w:hAnsiTheme="minorHAnsi" w:cstheme="minorHAnsi"/>
          <w:sz w:val="22"/>
          <w:szCs w:val="22"/>
        </w:rPr>
        <w:t xml:space="preserve">es un asesoramiento integral del </w:t>
      </w:r>
      <w:r w:rsidR="00C76A84" w:rsidRPr="00C76A84">
        <w:rPr>
          <w:rFonts w:asciiTheme="minorHAnsi" w:hAnsiTheme="minorHAnsi" w:cstheme="minorHAnsi"/>
          <w:sz w:val="22"/>
          <w:szCs w:val="22"/>
        </w:rPr>
        <w:t>Departamento Técnico en forma gratuita.</w:t>
      </w:r>
    </w:p>
    <w:p w:rsidR="00C76A84" w:rsidRPr="00C76A84" w:rsidRDefault="00C76A84" w:rsidP="00C76A84">
      <w:pPr>
        <w:pStyle w:val="yiv0478810935msonormal"/>
        <w:jc w:val="both"/>
        <w:rPr>
          <w:rFonts w:asciiTheme="minorHAnsi" w:hAnsiTheme="minorHAnsi" w:cstheme="minorHAnsi"/>
          <w:sz w:val="22"/>
          <w:szCs w:val="22"/>
        </w:rPr>
      </w:pPr>
      <w:r w:rsidRPr="00C76A84">
        <w:rPr>
          <w:rFonts w:asciiTheme="minorHAnsi" w:hAnsiTheme="minorHAnsi" w:cstheme="minorHAnsi"/>
          <w:sz w:val="22"/>
          <w:szCs w:val="22"/>
        </w:rPr>
        <w:t>Cabe destacar que S</w:t>
      </w:r>
      <w:r w:rsidR="00B70609" w:rsidRPr="00C76A84">
        <w:rPr>
          <w:rFonts w:asciiTheme="minorHAnsi" w:hAnsiTheme="minorHAnsi" w:cstheme="minorHAnsi"/>
          <w:sz w:val="22"/>
          <w:szCs w:val="22"/>
        </w:rPr>
        <w:t>erquim</w:t>
      </w:r>
      <w:r w:rsidRPr="00C76A84">
        <w:rPr>
          <w:rFonts w:asciiTheme="minorHAnsi" w:hAnsiTheme="minorHAnsi" w:cstheme="minorHAnsi"/>
          <w:sz w:val="22"/>
          <w:szCs w:val="22"/>
        </w:rPr>
        <w:t xml:space="preserve"> División Agro inició sus actividades a partir del año 2001, junt</w:t>
      </w:r>
      <w:r w:rsidR="00B70609">
        <w:rPr>
          <w:rFonts w:asciiTheme="minorHAnsi" w:hAnsiTheme="minorHAnsi" w:cstheme="minorHAnsi"/>
          <w:sz w:val="22"/>
          <w:szCs w:val="22"/>
        </w:rPr>
        <w:t>o con la inauguración de su</w:t>
      </w:r>
      <w:r w:rsidRPr="00C76A84">
        <w:rPr>
          <w:rFonts w:asciiTheme="minorHAnsi" w:hAnsiTheme="minorHAnsi" w:cstheme="minorHAnsi"/>
          <w:sz w:val="22"/>
          <w:szCs w:val="22"/>
        </w:rPr>
        <w:t xml:space="preserve"> planta elaboradora y laboratorio de Desa</w:t>
      </w:r>
      <w:r w:rsidR="00215804">
        <w:rPr>
          <w:rFonts w:asciiTheme="minorHAnsi" w:hAnsiTheme="minorHAnsi" w:cstheme="minorHAnsi"/>
          <w:sz w:val="22"/>
          <w:szCs w:val="22"/>
        </w:rPr>
        <w:t>rrollo</w:t>
      </w:r>
      <w:r w:rsidR="009B45E3">
        <w:rPr>
          <w:rFonts w:asciiTheme="minorHAnsi" w:hAnsiTheme="minorHAnsi" w:cstheme="minorHAnsi"/>
          <w:sz w:val="22"/>
          <w:szCs w:val="22"/>
        </w:rPr>
        <w:t>, donde</w:t>
      </w:r>
      <w:r w:rsidR="00215804">
        <w:rPr>
          <w:rFonts w:asciiTheme="minorHAnsi" w:hAnsiTheme="minorHAnsi" w:cstheme="minorHAnsi"/>
          <w:sz w:val="22"/>
          <w:szCs w:val="22"/>
        </w:rPr>
        <w:t xml:space="preserve"> se generaron</w:t>
      </w:r>
      <w:r w:rsidRPr="00C76A84">
        <w:rPr>
          <w:rFonts w:asciiTheme="minorHAnsi" w:hAnsiTheme="minorHAnsi" w:cstheme="minorHAnsi"/>
          <w:sz w:val="22"/>
          <w:szCs w:val="22"/>
        </w:rPr>
        <w:t xml:space="preserve"> líneas de Fertilizantes Foliares SERFOL, Bioestimulantes-Fosfitos FOSFISER, Coadyuvantes, SERCOR Y SERBAC y Correctores de </w:t>
      </w:r>
      <w:r w:rsidR="009B45E3">
        <w:rPr>
          <w:rFonts w:asciiTheme="minorHAnsi" w:hAnsiTheme="minorHAnsi" w:cstheme="minorHAnsi"/>
          <w:sz w:val="22"/>
          <w:szCs w:val="22"/>
        </w:rPr>
        <w:t>c</w:t>
      </w:r>
      <w:r w:rsidRPr="00C76A84">
        <w:rPr>
          <w:rFonts w:asciiTheme="minorHAnsi" w:hAnsiTheme="minorHAnsi" w:cstheme="minorHAnsi"/>
          <w:sz w:val="22"/>
          <w:szCs w:val="22"/>
        </w:rPr>
        <w:t>arencias.</w:t>
      </w:r>
    </w:p>
    <w:p w:rsidR="00C76A84" w:rsidRPr="00C76A84" w:rsidRDefault="00B70609" w:rsidP="00C76A84">
      <w:pPr>
        <w:pStyle w:val="yiv0478810935msonormal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último, desde la firma resaltaron: “Valoramos su </w:t>
      </w:r>
      <w:r w:rsidR="009B45E3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ierra</w:t>
      </w:r>
      <w:r w:rsidR="00C76A84" w:rsidRPr="00C76A84">
        <w:rPr>
          <w:rFonts w:asciiTheme="minorHAnsi" w:hAnsiTheme="minorHAnsi" w:cstheme="minorHAnsi"/>
          <w:sz w:val="22"/>
          <w:szCs w:val="22"/>
        </w:rPr>
        <w:t>, queremos acompañarlos en este camino a generar mejores cosechas y hacerlos sentir orgullosos de los resultados que ustedes con su esfuerzo diario pueden y saben lograr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C76A84" w:rsidRPr="00C76A84">
        <w:rPr>
          <w:rFonts w:asciiTheme="minorHAnsi" w:hAnsiTheme="minorHAnsi" w:cstheme="minorHAnsi"/>
          <w:sz w:val="22"/>
          <w:szCs w:val="22"/>
        </w:rPr>
        <w:t>.</w:t>
      </w:r>
    </w:p>
    <w:p w:rsidR="00C76A84" w:rsidRPr="009B45E3" w:rsidRDefault="00C76A84" w:rsidP="009B45E3">
      <w:pPr>
        <w:pStyle w:val="yiv0478810935msonormal"/>
        <w:rPr>
          <w:rFonts w:asciiTheme="minorHAnsi" w:hAnsiTheme="minorHAnsi" w:cstheme="minorHAnsi"/>
          <w:sz w:val="22"/>
          <w:szCs w:val="22"/>
        </w:rPr>
      </w:pPr>
      <w:r w:rsidRPr="00C76A84">
        <w:rPr>
          <w:rFonts w:asciiTheme="minorHAnsi" w:hAnsiTheme="minorHAnsi" w:cstheme="minorHAnsi"/>
          <w:sz w:val="22"/>
          <w:szCs w:val="22"/>
        </w:rPr>
        <w:t xml:space="preserve">Más información en: </w:t>
      </w:r>
      <w:hyperlink r:id="rId7" w:history="1">
        <w:r w:rsidRPr="00C76A84">
          <w:rPr>
            <w:rStyle w:val="Hipervnculo"/>
            <w:rFonts w:asciiTheme="minorHAnsi" w:hAnsiTheme="minorHAnsi" w:cstheme="minorHAnsi"/>
            <w:sz w:val="22"/>
            <w:szCs w:val="22"/>
          </w:rPr>
          <w:t>www.expoagro.com.ar</w:t>
        </w:r>
      </w:hyperlink>
      <w:r w:rsidRPr="00C76A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25ED" w:rsidRDefault="008025ED" w:rsidP="008025ED"/>
    <w:p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94" w:rsidRDefault="00D16A94" w:rsidP="008025ED">
      <w:pPr>
        <w:spacing w:after="0" w:line="240" w:lineRule="auto"/>
      </w:pPr>
      <w:r>
        <w:separator/>
      </w:r>
    </w:p>
  </w:endnote>
  <w:endnote w:type="continuationSeparator" w:id="0">
    <w:p w:rsidR="00D16A94" w:rsidRDefault="00D16A94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94" w:rsidRDefault="00D16A94" w:rsidP="008025ED">
      <w:pPr>
        <w:spacing w:after="0" w:line="240" w:lineRule="auto"/>
      </w:pPr>
      <w:r>
        <w:separator/>
      </w:r>
    </w:p>
  </w:footnote>
  <w:footnote w:type="continuationSeparator" w:id="0">
    <w:p w:rsidR="00D16A94" w:rsidRDefault="00D16A94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D620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D620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D620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15804"/>
    <w:rsid w:val="003D6209"/>
    <w:rsid w:val="00516484"/>
    <w:rsid w:val="00554C74"/>
    <w:rsid w:val="008025ED"/>
    <w:rsid w:val="009B45E3"/>
    <w:rsid w:val="00B70609"/>
    <w:rsid w:val="00C61162"/>
    <w:rsid w:val="00C76A84"/>
    <w:rsid w:val="00D16A94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customStyle="1" w:styleId="yiv0478810935msonormal">
    <w:name w:val="yiv0478810935msonormal"/>
    <w:basedOn w:val="Normal"/>
    <w:rsid w:val="00C7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C76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2020-01-27T16:04:00Z</dcterms:created>
  <dcterms:modified xsi:type="dcterms:W3CDTF">2020-01-27T16:04:00Z</dcterms:modified>
</cp:coreProperties>
</file>