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D396" w14:textId="77777777" w:rsidR="00F8595A" w:rsidRPr="00F61D64" w:rsidRDefault="00F8595A" w:rsidP="00F8595A">
      <w:pPr>
        <w:jc w:val="center"/>
        <w:rPr>
          <w:b/>
          <w:bCs/>
          <w:sz w:val="28"/>
          <w:szCs w:val="28"/>
        </w:rPr>
      </w:pPr>
      <w:bookmarkStart w:id="0" w:name="_Hlk59089545"/>
      <w:r w:rsidRPr="00F61D64">
        <w:rPr>
          <w:b/>
          <w:bCs/>
          <w:sz w:val="28"/>
          <w:szCs w:val="28"/>
        </w:rPr>
        <w:t>¿Cómo será la maquinaria agrícola que se verá en Expoagro 2021?</w:t>
      </w:r>
    </w:p>
    <w:p w14:paraId="5C2D07EB" w14:textId="3F7BF019" w:rsidR="00F8595A" w:rsidRPr="00F61D64" w:rsidRDefault="0059134B" w:rsidP="00F8595A">
      <w:pPr>
        <w:jc w:val="center"/>
        <w:rPr>
          <w:i/>
          <w:iCs/>
        </w:rPr>
      </w:pPr>
      <w:r>
        <w:rPr>
          <w:i/>
          <w:iCs/>
        </w:rPr>
        <w:t>L</w:t>
      </w:r>
      <w:r w:rsidR="00F8595A" w:rsidRPr="00F61D64">
        <w:rPr>
          <w:i/>
          <w:iCs/>
        </w:rPr>
        <w:t>os especialistas que trabajan en la puesta a punto del Tecnódromo</w:t>
      </w:r>
      <w:r>
        <w:rPr>
          <w:i/>
          <w:iCs/>
        </w:rPr>
        <w:t xml:space="preserve">, </w:t>
      </w:r>
      <w:r w:rsidR="00F8595A" w:rsidRPr="00F61D64">
        <w:rPr>
          <w:i/>
          <w:iCs/>
        </w:rPr>
        <w:t xml:space="preserve">protagonizaron un webinar adelantando </w:t>
      </w:r>
      <w:r w:rsidR="00F8595A">
        <w:rPr>
          <w:i/>
          <w:iCs/>
        </w:rPr>
        <w:t>la tecnología que se podrá disfrutar</w:t>
      </w:r>
      <w:r w:rsidR="00F8595A" w:rsidRPr="00F61D64">
        <w:rPr>
          <w:i/>
          <w:iCs/>
        </w:rPr>
        <w:t xml:space="preserve"> en la próxima edición de la muestra más significativa de la agroindustria de la región.</w:t>
      </w:r>
    </w:p>
    <w:p w14:paraId="3EB3FF2C" w14:textId="3A084472" w:rsidR="005515FD" w:rsidRPr="00834BBF" w:rsidRDefault="00F8595A" w:rsidP="005515FD">
      <w:pPr>
        <w:jc w:val="both"/>
      </w:pPr>
      <w:r w:rsidRPr="00834BBF">
        <w:t xml:space="preserve">Preparando el terreno de lo que será el esperado reencuentro del campo en </w:t>
      </w:r>
      <w:r w:rsidRPr="00C20884">
        <w:rPr>
          <w:b/>
          <w:bCs/>
        </w:rPr>
        <w:t>Expoagro 2021 edición YPF Agro</w:t>
      </w:r>
      <w:r w:rsidRPr="00834BBF">
        <w:t xml:space="preserve"> -que se realizará del 9 al 12 de marzo en San Nicolás-</w:t>
      </w:r>
      <w:r w:rsidR="005515FD">
        <w:t xml:space="preserve">, este miércoles 16 se </w:t>
      </w:r>
      <w:r w:rsidR="000346E2">
        <w:t xml:space="preserve">llevó a cabo </w:t>
      </w:r>
      <w:r w:rsidR="005515FD">
        <w:t xml:space="preserve">el primer webinar </w:t>
      </w:r>
      <w:r w:rsidR="005515FD" w:rsidRPr="00834BBF">
        <w:t xml:space="preserve">sobre las innovaciones en maquinaria agrícola que marcaron el 2020 y lo que se viene en 2021. </w:t>
      </w:r>
      <w:r w:rsidR="005515FD">
        <w:t>El evento f</w:t>
      </w:r>
      <w:r w:rsidR="005515FD" w:rsidRPr="00834BBF">
        <w:t>ue transmitid</w:t>
      </w:r>
      <w:r w:rsidR="005515FD">
        <w:t>o</w:t>
      </w:r>
      <w:r w:rsidR="005515FD" w:rsidRPr="00834BBF">
        <w:t xml:space="preserve"> en vivo por la plataforma </w:t>
      </w:r>
      <w:hyperlink r:id="rId6" w:history="1">
        <w:r w:rsidR="005515FD" w:rsidRPr="00686B63">
          <w:rPr>
            <w:rStyle w:val="Hipervnculo"/>
          </w:rPr>
          <w:t>Expoagro Digital</w:t>
        </w:r>
      </w:hyperlink>
      <w:r w:rsidR="005515FD">
        <w:t>,</w:t>
      </w:r>
      <w:r w:rsidR="005515FD" w:rsidRPr="00834BBF">
        <w:t xml:space="preserve"> y en el canal de </w:t>
      </w:r>
      <w:hyperlink r:id="rId7" w:history="1">
        <w:r w:rsidR="005515FD" w:rsidRPr="00F8595A">
          <w:rPr>
            <w:rStyle w:val="Hipervnculo"/>
          </w:rPr>
          <w:t>YouTube</w:t>
        </w:r>
      </w:hyperlink>
      <w:r w:rsidR="005515FD" w:rsidRPr="00834BBF">
        <w:t xml:space="preserve"> de la expo</w:t>
      </w:r>
      <w:r w:rsidR="005515FD">
        <w:t>sición.</w:t>
      </w:r>
    </w:p>
    <w:p w14:paraId="78ED5CE4" w14:textId="77777777" w:rsidR="005515FD" w:rsidRDefault="005515FD" w:rsidP="00F8595A">
      <w:pPr>
        <w:jc w:val="both"/>
      </w:pPr>
      <w:r>
        <w:t>Los disertantes del seminario virtual fueron los</w:t>
      </w:r>
      <w:r w:rsidR="00F8595A" w:rsidRPr="00834BBF">
        <w:t xml:space="preserve"> técnicos del </w:t>
      </w:r>
      <w:r w:rsidR="00F8595A" w:rsidRPr="00C20884">
        <w:rPr>
          <w:b/>
          <w:bCs/>
        </w:rPr>
        <w:t>Tecnódromo Agrícola y Ganadero Mario Bragachini</w:t>
      </w:r>
      <w:r w:rsidR="00F8595A" w:rsidRPr="00834BBF">
        <w:t>, Edgard Ramírez, ingeniero agrónomo</w:t>
      </w:r>
      <w:r w:rsidR="00F8595A">
        <w:t>;</w:t>
      </w:r>
      <w:r w:rsidR="00F8595A" w:rsidRPr="00834BBF">
        <w:t xml:space="preserve"> Luis Negruchi, Ingeniero agrónomo y asesor privado</w:t>
      </w:r>
      <w:r w:rsidR="00F8595A">
        <w:t>;</w:t>
      </w:r>
      <w:r w:rsidR="00F8595A" w:rsidRPr="00834BBF">
        <w:t xml:space="preserve"> Sergio Marinelli, contratista rural y asesor técnico en Agricultura de Precisión</w:t>
      </w:r>
      <w:r w:rsidR="00F8595A">
        <w:t>;</w:t>
      </w:r>
      <w:r w:rsidR="00F8595A" w:rsidRPr="00834BBF">
        <w:t xml:space="preserve"> y Hernán Ferrari, ingeniero agrónomo y coordinador del Grupo Mecanización Agrícola del INTA Concepción del Uruguay</w:t>
      </w:r>
      <w:r>
        <w:t>.</w:t>
      </w:r>
    </w:p>
    <w:p w14:paraId="148C2E54" w14:textId="38EA388D" w:rsidR="00F8595A" w:rsidRPr="00834BBF" w:rsidRDefault="00F8595A" w:rsidP="00F8595A">
      <w:pPr>
        <w:jc w:val="both"/>
      </w:pPr>
      <w:r w:rsidRPr="00834BBF">
        <w:t xml:space="preserve">Para comenzar, uno de los temas al que se hizo referencia </w:t>
      </w:r>
      <w:r>
        <w:t>fue</w:t>
      </w:r>
      <w:r w:rsidRPr="00834BBF">
        <w:t xml:space="preserve"> que durante el 2020 el rubro de las pulverizadoras fue uno de los que más creció en ventas. “</w:t>
      </w:r>
      <w:r w:rsidRPr="00C20884">
        <w:rPr>
          <w:b/>
          <w:bCs/>
        </w:rPr>
        <w:t>Argentina está avanzando en aplicación selectiva</w:t>
      </w:r>
      <w:r w:rsidRPr="00834BBF">
        <w:t>. Los sensores detectan la maleza y aplican ahí. Esto logra un ahorro de entre un 40</w:t>
      </w:r>
      <w:r>
        <w:t>%</w:t>
      </w:r>
      <w:r w:rsidRPr="00834BBF">
        <w:t xml:space="preserve"> y hasta un 90% del principio activo. Estos sistemas son de gran ayuda”, indicó Ferrari.</w:t>
      </w:r>
    </w:p>
    <w:p w14:paraId="60DA0815" w14:textId="77777777" w:rsidR="00F8595A" w:rsidRPr="00834BBF" w:rsidRDefault="00F8595A" w:rsidP="00F8595A">
      <w:pPr>
        <w:jc w:val="both"/>
      </w:pPr>
      <w:r w:rsidRPr="00834BBF">
        <w:t xml:space="preserve">Además, </w:t>
      </w:r>
      <w:r>
        <w:t>agregó</w:t>
      </w:r>
      <w:r w:rsidRPr="00834BBF">
        <w:t xml:space="preserve"> que “hay avances a nivel mundial, como los robots totalmente autónomos, que también los vemos en Argentina. Estamos a la vanguardia”.</w:t>
      </w:r>
    </w:p>
    <w:p w14:paraId="2774F6FB" w14:textId="306A4696" w:rsidR="00F8595A" w:rsidRPr="00834BBF" w:rsidRDefault="00F8595A" w:rsidP="00F8595A">
      <w:pPr>
        <w:jc w:val="both"/>
      </w:pPr>
      <w:r w:rsidRPr="00834BBF">
        <w:t>Por otro lado, aseguró que “</w:t>
      </w:r>
      <w:r w:rsidRPr="00C20884">
        <w:rPr>
          <w:b/>
          <w:bCs/>
        </w:rPr>
        <w:t>en Buenas Prácticas Agrícolas (BPA) vamos ganándole al mundo</w:t>
      </w:r>
      <w:r w:rsidRPr="00834BBF">
        <w:t xml:space="preserve">. Argentina se encuentra en el 13° lugar en desarrollo de tecnología para la agricultura. En buenas prácticas venimos creciendo mucho por el sistema de monitoreo remoto. Por ejemplo, </w:t>
      </w:r>
      <w:r w:rsidRPr="00C20884">
        <w:rPr>
          <w:b/>
          <w:bCs/>
        </w:rPr>
        <w:t>puedo ver desde mi oficina cómo trabaja una pulverizadora en cualquier punto del país</w:t>
      </w:r>
      <w:r w:rsidRPr="00834BBF">
        <w:t xml:space="preserve">, </w:t>
      </w:r>
      <w:r>
        <w:t>observand</w:t>
      </w:r>
      <w:r w:rsidRPr="00834BBF">
        <w:t>o las condiciones climáticas, trabajando en el medio ambiente,</w:t>
      </w:r>
      <w:r>
        <w:t xml:space="preserve"> y</w:t>
      </w:r>
      <w:r w:rsidRPr="00834BBF">
        <w:t xml:space="preserve"> ver la deriva. Le puede mandar una señal a la escuela más cercana, a una comisaría, al Ministerio.”</w:t>
      </w:r>
    </w:p>
    <w:p w14:paraId="4D33BD7F" w14:textId="77777777" w:rsidR="00F8595A" w:rsidRPr="00834BBF" w:rsidRDefault="00F8595A" w:rsidP="00F8595A">
      <w:pPr>
        <w:jc w:val="both"/>
      </w:pPr>
      <w:r w:rsidRPr="00834BBF">
        <w:t xml:space="preserve">También señaló el avance en </w:t>
      </w:r>
      <w:r>
        <w:t>s</w:t>
      </w:r>
      <w:r w:rsidRPr="00834BBF">
        <w:t>embradoras, que “ha crecido enormemente el uso de motores eléctricos”. Asimismo, indicó que el uso de dosis variables lleva a un avance en la precisión.</w:t>
      </w:r>
    </w:p>
    <w:p w14:paraId="54F98175" w14:textId="77777777" w:rsidR="00F8595A" w:rsidRPr="00834BBF" w:rsidRDefault="00F8595A" w:rsidP="00F8595A">
      <w:pPr>
        <w:jc w:val="both"/>
      </w:pPr>
      <w:r w:rsidRPr="00834BBF">
        <w:t>Otro de los expertos del Tecnódromo</w:t>
      </w:r>
      <w:r>
        <w:t xml:space="preserve">, </w:t>
      </w:r>
      <w:r w:rsidRPr="00834BBF">
        <w:t>Marinelli, destacó</w:t>
      </w:r>
      <w:r>
        <w:t xml:space="preserve">: </w:t>
      </w:r>
      <w:r w:rsidRPr="00834BBF">
        <w:t>“</w:t>
      </w:r>
      <w:r>
        <w:t>T</w:t>
      </w:r>
      <w:r w:rsidRPr="00834BBF">
        <w:t>enemos que aprovechar tod</w:t>
      </w:r>
      <w:r>
        <w:t>a</w:t>
      </w:r>
      <w:r w:rsidRPr="00834BBF">
        <w:t xml:space="preserve"> esa tecnología disponible que está arriba de la cosechadora; esto hace a la eficiencia”. Indicó que en cosecha también “vamos camino a la robotización”.</w:t>
      </w:r>
    </w:p>
    <w:p w14:paraId="02E85AEC" w14:textId="77777777" w:rsidR="00F8595A" w:rsidRPr="00834BBF" w:rsidRDefault="00F8595A" w:rsidP="00F8595A">
      <w:pPr>
        <w:jc w:val="both"/>
      </w:pPr>
      <w:r w:rsidRPr="00834BBF">
        <w:t>Marinelli adelantó que “en 2021 se viene mucho desarrollo para economías regionales. Por ejemplo, vienen grandes cambios para lo que es la producción de poroto”.</w:t>
      </w:r>
    </w:p>
    <w:p w14:paraId="26F4B50D" w14:textId="77777777" w:rsidR="00F8595A" w:rsidRPr="00834BBF" w:rsidRDefault="00F8595A" w:rsidP="00F8595A">
      <w:pPr>
        <w:jc w:val="both"/>
      </w:pPr>
      <w:r w:rsidRPr="00C20884">
        <w:rPr>
          <w:b/>
          <w:bCs/>
        </w:rPr>
        <w:t>Se está empezando a incorporar, de la mano de la industria automotriz, prototipos de plataformas con fibra de carbono</w:t>
      </w:r>
      <w:r w:rsidRPr="00834BBF">
        <w:t xml:space="preserve">. “Esto será una gran ventaja para cultivos como el arroz, por el peso de la plataforma. Son materiales nuevos que empiezan a formar parte de la maquinaria, y esto es muy bueno”, dijo. </w:t>
      </w:r>
    </w:p>
    <w:p w14:paraId="14D278BD" w14:textId="77777777" w:rsidR="00F8595A" w:rsidRPr="00834BBF" w:rsidRDefault="00F8595A" w:rsidP="00F8595A">
      <w:pPr>
        <w:jc w:val="both"/>
      </w:pPr>
      <w:r w:rsidRPr="00834BBF">
        <w:t xml:space="preserve">Por otro lado, destacó el desarrollo robótico: “Las máquinas se están robotizando de tal manera que me van a avisar </w:t>
      </w:r>
      <w:r>
        <w:t>cuándo</w:t>
      </w:r>
      <w:r w:rsidRPr="00834BBF">
        <w:t xml:space="preserve"> voy a tener que parar la cosechadora para cambiar el bolillero, por ejemplo. Entonces, se podrá prever el momento indicado”.</w:t>
      </w:r>
    </w:p>
    <w:p w14:paraId="696E99F0" w14:textId="77777777" w:rsidR="00F8595A" w:rsidRPr="00834BBF" w:rsidRDefault="00F8595A" w:rsidP="00F8595A">
      <w:pPr>
        <w:jc w:val="both"/>
      </w:pPr>
      <w:r w:rsidRPr="00834BBF">
        <w:lastRenderedPageBreak/>
        <w:t xml:space="preserve">Con respecto a la adopción de este tipo de equipos, Marinelli aseguró que </w:t>
      </w:r>
      <w:r w:rsidRPr="00C20884">
        <w:rPr>
          <w:b/>
          <w:bCs/>
        </w:rPr>
        <w:t>“en Argentina estamos a la vanguardia; los contratistas siempre nos estamos actualizando”</w:t>
      </w:r>
      <w:r w:rsidRPr="00834BBF">
        <w:t>. En nuestro país, el 80% de la producción está en manos de estos profesionales.</w:t>
      </w:r>
    </w:p>
    <w:p w14:paraId="53147DA1" w14:textId="77777777" w:rsidR="00F8595A" w:rsidRPr="00834BBF" w:rsidRDefault="00F8595A" w:rsidP="00F8595A">
      <w:pPr>
        <w:jc w:val="both"/>
      </w:pPr>
      <w:r w:rsidRPr="00834BBF">
        <w:t>En relación con las exhibiciones en el Tecnódromo Ganadero, Ramírez afirmó: “</w:t>
      </w:r>
      <w:r w:rsidRPr="00C20884">
        <w:rPr>
          <w:b/>
          <w:bCs/>
        </w:rPr>
        <w:t>La ganadería necesita ser más o igual de eficiente que la agricultura</w:t>
      </w:r>
      <w:r w:rsidRPr="00834BBF">
        <w:t xml:space="preserve">; los márgenes son cada vez más chicos. En el Tecnódromo se ve la última tecnología”. Además, indicó que </w:t>
      </w:r>
      <w:r w:rsidRPr="00C20884">
        <w:rPr>
          <w:b/>
          <w:bCs/>
        </w:rPr>
        <w:t>la tecnología no tiene que ser vista como un gasto, “sino como una inversión</w:t>
      </w:r>
      <w:r w:rsidRPr="00834BBF">
        <w:t>”.</w:t>
      </w:r>
    </w:p>
    <w:p w14:paraId="5424637A" w14:textId="77777777" w:rsidR="00F8595A" w:rsidRPr="00834BBF" w:rsidRDefault="00F8595A" w:rsidP="00F8595A">
      <w:pPr>
        <w:jc w:val="both"/>
      </w:pPr>
      <w:r w:rsidRPr="00834BBF">
        <w:t xml:space="preserve">En esa línea, Luis </w:t>
      </w:r>
      <w:r w:rsidRPr="00C20884">
        <w:rPr>
          <w:b/>
          <w:bCs/>
        </w:rPr>
        <w:t>Negruchi</w:t>
      </w:r>
      <w:r w:rsidRPr="00834BBF">
        <w:t xml:space="preserve"> señaló que con</w:t>
      </w:r>
      <w:r>
        <w:t xml:space="preserve"> los desarrollos </w:t>
      </w:r>
      <w:r w:rsidRPr="00834BBF">
        <w:t>tecnol</w:t>
      </w:r>
      <w:r>
        <w:t>ógicos</w:t>
      </w:r>
      <w:r w:rsidRPr="00834BBF">
        <w:t xml:space="preserve"> se puede “mejorar la vida en el campo y el bienestar de los animales; siempre siguiendo las buenas prácticas ganaderas”. </w:t>
      </w:r>
      <w:r>
        <w:t>Sin embargo</w:t>
      </w:r>
      <w:r w:rsidRPr="00834BBF">
        <w:t>, reconoció que “</w:t>
      </w:r>
      <w:r w:rsidRPr="00C20884">
        <w:rPr>
          <w:b/>
          <w:bCs/>
        </w:rPr>
        <w:t>la limitación que tenemos es la infraestructura para la conectividad en el campo</w:t>
      </w:r>
      <w:r w:rsidRPr="00834BBF">
        <w:t>”.</w:t>
      </w:r>
    </w:p>
    <w:p w14:paraId="13091EEF" w14:textId="77777777" w:rsidR="00F8595A" w:rsidRPr="00834BBF" w:rsidRDefault="00F8595A" w:rsidP="00F8595A">
      <w:pPr>
        <w:jc w:val="both"/>
      </w:pPr>
      <w:r w:rsidRPr="00834BBF">
        <w:t>Según Negruchi, “</w:t>
      </w:r>
      <w:r w:rsidRPr="00686B63">
        <w:rPr>
          <w:b/>
          <w:bCs/>
        </w:rPr>
        <w:t>lo que se viene son los collares o caravanas</w:t>
      </w:r>
      <w:r w:rsidRPr="00834BBF">
        <w:t xml:space="preserve"> que además de la trazabilidad, </w:t>
      </w:r>
      <w:r>
        <w:t>permiten</w:t>
      </w:r>
      <w:r w:rsidRPr="00834BBF">
        <w:t xml:space="preserve"> controlar el peso en el lote, cuando el animal va a tomar agua o pas</w:t>
      </w:r>
      <w:r>
        <w:t>a</w:t>
      </w:r>
      <w:r w:rsidRPr="00834BBF">
        <w:t xml:space="preserve"> por una tranquera. Se podrá armar las tropas en forma remota”. </w:t>
      </w:r>
      <w:r>
        <w:t xml:space="preserve">Además, el ingeniero agrónomo subrayó </w:t>
      </w:r>
      <w:r w:rsidRPr="00834BBF">
        <w:t>que esta innovación producirá la revolución que se desarrolló con la llegada del GPS.</w:t>
      </w:r>
      <w:r>
        <w:t xml:space="preserve"> </w:t>
      </w:r>
      <w:r w:rsidRPr="00686B63">
        <w:rPr>
          <w:b/>
          <w:bCs/>
        </w:rPr>
        <w:t>También mencionó como novedad los comederos y boyeros eléctricos automáticos</w:t>
      </w:r>
      <w:r w:rsidRPr="00834BBF">
        <w:t>, que asimismo contribuirán al tránsito de los animales y al manejo remoto.</w:t>
      </w:r>
    </w:p>
    <w:p w14:paraId="5FF4619B" w14:textId="77777777" w:rsidR="00F8595A" w:rsidRPr="00834BBF" w:rsidRDefault="00F8595A" w:rsidP="00F8595A">
      <w:pPr>
        <w:jc w:val="both"/>
      </w:pPr>
      <w:r w:rsidRPr="00834BBF">
        <w:t>Para poder utilizar estas herramientas de manera eficaz “necesitamos capacitación del personal. Además, de la creación de software o plataformas para procesa</w:t>
      </w:r>
      <w:r>
        <w:t>r</w:t>
      </w:r>
      <w:r w:rsidRPr="00834BBF">
        <w:t xml:space="preserve"> toda la información”, sostuvo Negruchi.</w:t>
      </w:r>
    </w:p>
    <w:p w14:paraId="3D516CA6" w14:textId="77777777" w:rsidR="00F8595A" w:rsidRDefault="00F8595A" w:rsidP="00F8595A">
      <w:pPr>
        <w:jc w:val="both"/>
      </w:pPr>
      <w:r w:rsidRPr="00834BBF">
        <w:t xml:space="preserve">Por último, los especialistas del Tecnódromo Agrícola y Ganadero </w:t>
      </w:r>
      <w:r>
        <w:t>Mario Bragachini</w:t>
      </w:r>
      <w:r w:rsidRPr="00834BBF">
        <w:t>, coincidieron en que</w:t>
      </w:r>
      <w:r>
        <w:t xml:space="preserve">, </w:t>
      </w:r>
      <w:r w:rsidRPr="00834BBF">
        <w:t xml:space="preserve">este año </w:t>
      </w:r>
      <w:r>
        <w:t>marcado por P</w:t>
      </w:r>
      <w:r w:rsidRPr="00834BBF">
        <w:t xml:space="preserve">andemia, “la demanda de capacitación se multiplicó por 3 o 4. Renegamos de la virtualidad, pero nos permitió capacitarnos, al encontrarnos con más tiempo libre”. También agregaron que se generó mucho conocimiento con las exposiciones </w:t>
      </w:r>
      <w:r>
        <w:t xml:space="preserve">bajo la modalidad </w:t>
      </w:r>
      <w:r w:rsidRPr="00834BBF">
        <w:t>webinar, una biblioteca virtual a la cual acceder en cualquier momento.</w:t>
      </w:r>
      <w:bookmarkEnd w:id="0"/>
    </w:p>
    <w:p w14:paraId="77C1E103" w14:textId="77777777" w:rsidR="00F8595A" w:rsidRDefault="00F8595A" w:rsidP="00F8595A">
      <w:pPr>
        <w:jc w:val="both"/>
      </w:pPr>
      <w:r>
        <w:t xml:space="preserve">Las últimas novedades en maquinaria agrícola se podrán ver en </w:t>
      </w:r>
      <w:r w:rsidRPr="00834BBF">
        <w:t>el Tecnódromo Agrícola y Ganadero Mario Bragachini</w:t>
      </w:r>
      <w:r>
        <w:t>, en Expoagro 2021 edición YPF Agro, del 9 al 12</w:t>
      </w:r>
      <w:r w:rsidRPr="00834BBF">
        <w:t xml:space="preserve"> de marzo </w:t>
      </w:r>
      <w:r>
        <w:t xml:space="preserve">de 2021, </w:t>
      </w:r>
      <w:r w:rsidRPr="00834BBF">
        <w:t>en</w:t>
      </w:r>
      <w:r>
        <w:t xml:space="preserve"> el predio ubicado en el KM 225 de la RN 9, en</w:t>
      </w:r>
      <w:r w:rsidRPr="00834BBF">
        <w:t xml:space="preserve"> San Nicolás</w:t>
      </w:r>
      <w:r>
        <w:t xml:space="preserve"> (Buenos Aires).</w:t>
      </w:r>
    </w:p>
    <w:p w14:paraId="63E21F95" w14:textId="4A1F68F2" w:rsidR="00F8595A" w:rsidRDefault="00F8595A" w:rsidP="00F8595A">
      <w:pPr>
        <w:jc w:val="both"/>
        <w:rPr>
          <w:rStyle w:val="Hipervnculo"/>
        </w:rPr>
      </w:pPr>
      <w:r>
        <w:t xml:space="preserve"> Acceder a la grabación del webinar </w:t>
      </w:r>
      <w:hyperlink r:id="rId8" w:history="1">
        <w:r w:rsidRPr="00F8595A">
          <w:rPr>
            <w:rStyle w:val="Hipervnculo"/>
          </w:rPr>
          <w:t>AQUÍ</w:t>
        </w:r>
      </w:hyperlink>
    </w:p>
    <w:p w14:paraId="3209DD36" w14:textId="32D9A034" w:rsidR="000346E2" w:rsidRPr="000346E2" w:rsidRDefault="000346E2" w:rsidP="00F8595A">
      <w:pPr>
        <w:jc w:val="both"/>
        <w:rPr>
          <w:rFonts w:cstheme="minorHAnsi"/>
        </w:rPr>
      </w:pPr>
      <w:r>
        <w:rPr>
          <w:rFonts w:cstheme="minorHAnsi"/>
        </w:rPr>
        <w:t xml:space="preserve">Descargar fotos de los disertantes </w:t>
      </w:r>
      <w:hyperlink r:id="rId9" w:history="1">
        <w:r w:rsidRPr="00534852">
          <w:rPr>
            <w:rStyle w:val="Hipervnculo"/>
            <w:rFonts w:cstheme="minorHAnsi"/>
          </w:rPr>
          <w:t>AQUÍ</w:t>
        </w:r>
      </w:hyperlink>
    </w:p>
    <w:p w14:paraId="5244CBE9" w14:textId="23359629" w:rsidR="000E5A36" w:rsidRPr="00AB3093" w:rsidRDefault="002B73FF" w:rsidP="003A3BDD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Más información en: </w:t>
      </w:r>
      <w:hyperlink r:id="rId10" w:history="1">
        <w:r w:rsidRPr="008A1D51">
          <w:rPr>
            <w:rStyle w:val="Hipervnculo"/>
            <w:rFonts w:cstheme="minorHAnsi"/>
            <w:sz w:val="24"/>
            <w:szCs w:val="24"/>
            <w:lang w:val="es-ES"/>
          </w:rPr>
          <w:t>https://www.expoagro.com.ar/</w:t>
        </w:r>
      </w:hyperlink>
      <w:r>
        <w:rPr>
          <w:rFonts w:cstheme="minorHAnsi"/>
          <w:sz w:val="24"/>
          <w:szCs w:val="24"/>
          <w:lang w:val="es-ES"/>
        </w:rPr>
        <w:t xml:space="preserve"> </w:t>
      </w:r>
    </w:p>
    <w:sectPr w:rsidR="000E5A36" w:rsidRPr="00AB3093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E3831" w14:textId="77777777" w:rsidR="006C756A" w:rsidRDefault="006C756A" w:rsidP="00E728E0">
      <w:pPr>
        <w:spacing w:after="0" w:line="240" w:lineRule="auto"/>
      </w:pPr>
      <w:r>
        <w:separator/>
      </w:r>
    </w:p>
  </w:endnote>
  <w:endnote w:type="continuationSeparator" w:id="0">
    <w:p w14:paraId="5BBB00DD" w14:textId="77777777" w:rsidR="006C756A" w:rsidRDefault="006C756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3E05" w14:textId="4C45C2E1" w:rsidR="00E728E0" w:rsidRDefault="00304E8C" w:rsidP="00E728E0">
    <w:pPr>
      <w:pStyle w:val="Piedepgina"/>
      <w:ind w:left="-1701"/>
    </w:pPr>
    <w:r>
      <w:rPr>
        <w:noProof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54B3" w14:textId="77777777" w:rsidR="006C756A" w:rsidRDefault="006C756A" w:rsidP="00E728E0">
      <w:pPr>
        <w:spacing w:after="0" w:line="240" w:lineRule="auto"/>
      </w:pPr>
      <w:r>
        <w:separator/>
      </w:r>
    </w:p>
  </w:footnote>
  <w:footnote w:type="continuationSeparator" w:id="0">
    <w:p w14:paraId="1C021FAC" w14:textId="77777777" w:rsidR="006C756A" w:rsidRDefault="006C756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872B" w14:textId="171C1B59" w:rsidR="00E728E0" w:rsidRDefault="00794D9F" w:rsidP="00E728E0">
    <w:pPr>
      <w:pStyle w:val="Encabezado"/>
      <w:ind w:left="-1701"/>
    </w:pPr>
    <w:r>
      <w:rPr>
        <w:noProof/>
      </w:rPr>
      <w:drawing>
        <wp:inline distT="0" distB="0" distL="0" distR="0" wp14:anchorId="6F3F5373" wp14:editId="14424D0B">
          <wp:extent cx="7547502" cy="1276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502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346E2"/>
    <w:rsid w:val="00062FEB"/>
    <w:rsid w:val="000915BF"/>
    <w:rsid w:val="000D47FC"/>
    <w:rsid w:val="000E5A36"/>
    <w:rsid w:val="000E65DC"/>
    <w:rsid w:val="00117812"/>
    <w:rsid w:val="0015287A"/>
    <w:rsid w:val="002649A5"/>
    <w:rsid w:val="002B3140"/>
    <w:rsid w:val="002B73FF"/>
    <w:rsid w:val="002E6A3B"/>
    <w:rsid w:val="00304E8C"/>
    <w:rsid w:val="003066A3"/>
    <w:rsid w:val="003469FF"/>
    <w:rsid w:val="003A3BDD"/>
    <w:rsid w:val="003A438A"/>
    <w:rsid w:val="003D0023"/>
    <w:rsid w:val="003F62E5"/>
    <w:rsid w:val="004B53DB"/>
    <w:rsid w:val="00533444"/>
    <w:rsid w:val="005515FD"/>
    <w:rsid w:val="00556F6C"/>
    <w:rsid w:val="00563705"/>
    <w:rsid w:val="0059134B"/>
    <w:rsid w:val="005A1BE7"/>
    <w:rsid w:val="005A5E74"/>
    <w:rsid w:val="005B6C59"/>
    <w:rsid w:val="00641EC9"/>
    <w:rsid w:val="00697E80"/>
    <w:rsid w:val="006B2CCA"/>
    <w:rsid w:val="006C756A"/>
    <w:rsid w:val="006F3D7C"/>
    <w:rsid w:val="00794D9F"/>
    <w:rsid w:val="007C0CA0"/>
    <w:rsid w:val="007F5EAC"/>
    <w:rsid w:val="0085148C"/>
    <w:rsid w:val="0085465F"/>
    <w:rsid w:val="00856BA5"/>
    <w:rsid w:val="00896A1A"/>
    <w:rsid w:val="008A004A"/>
    <w:rsid w:val="008E118E"/>
    <w:rsid w:val="0090189B"/>
    <w:rsid w:val="00975BE8"/>
    <w:rsid w:val="009975C5"/>
    <w:rsid w:val="009D2813"/>
    <w:rsid w:val="00A1636D"/>
    <w:rsid w:val="00A65E2E"/>
    <w:rsid w:val="00A94FF3"/>
    <w:rsid w:val="00AB3093"/>
    <w:rsid w:val="00AF3EDB"/>
    <w:rsid w:val="00B52EB4"/>
    <w:rsid w:val="00BB3101"/>
    <w:rsid w:val="00C43E40"/>
    <w:rsid w:val="00CD36FD"/>
    <w:rsid w:val="00D2454E"/>
    <w:rsid w:val="00DB1564"/>
    <w:rsid w:val="00DD6BCD"/>
    <w:rsid w:val="00E728E0"/>
    <w:rsid w:val="00E7315D"/>
    <w:rsid w:val="00E80C3F"/>
    <w:rsid w:val="00ED36B6"/>
    <w:rsid w:val="00ED7296"/>
    <w:rsid w:val="00EE00C2"/>
    <w:rsid w:val="00EE74EB"/>
    <w:rsid w:val="00F159AC"/>
    <w:rsid w:val="00F22C93"/>
    <w:rsid w:val="00F8595A"/>
    <w:rsid w:val="00F90CEB"/>
    <w:rsid w:val="00FB49A3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chartTrackingRefBased/>
  <w15:docId w15:val="{9FCFB620-4F96-441D-9AC7-615B82C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NormalWeb">
    <w:name w:val="Normal (Web)"/>
    <w:basedOn w:val="Normal"/>
    <w:uiPriority w:val="99"/>
    <w:unhideWhenUsed/>
    <w:rsid w:val="005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gmail-m-2222593640359341015msolistparagraph">
    <w:name w:val="x_gmail-m-2222593640359341015msolistparagraph"/>
    <w:basedOn w:val="Normal"/>
    <w:rsid w:val="00556F6C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2B73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73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5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9pVy1Lob9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L7FxmRKzatPxn4YIYNuN6Q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esnaola\Downloads\digital.expoagro.com.a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expoagro.com.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FMiA9_apudn09WYYe0JYZomqRqQvK7Dn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5</cp:revision>
  <dcterms:created xsi:type="dcterms:W3CDTF">2020-12-17T14:06:00Z</dcterms:created>
  <dcterms:modified xsi:type="dcterms:W3CDTF">2020-12-17T15:12:00Z</dcterms:modified>
</cp:coreProperties>
</file>