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F7218" w14:textId="77777777" w:rsidR="00386C60" w:rsidRDefault="00386C60">
      <w:pPr>
        <w:spacing w:after="280"/>
        <w:rPr>
          <w:b/>
          <w:bCs/>
          <w:sz w:val="28"/>
          <w:szCs w:val="28"/>
        </w:rPr>
      </w:pPr>
    </w:p>
    <w:p w14:paraId="422F7219" w14:textId="77777777" w:rsidR="00386C60" w:rsidRDefault="00C75D77">
      <w:pPr>
        <w:spacing w:after="2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Expoagro 2026 comenzó a palpitarse: anticipo de contenidos, agenda y protagonistas</w:t>
      </w:r>
    </w:p>
    <w:p w14:paraId="422F721A" w14:textId="77777777" w:rsidR="00386C60" w:rsidRDefault="00C75D77">
      <w:pPr>
        <w:spacing w:before="280" w:after="280"/>
        <w:jc w:val="center"/>
        <w:rPr>
          <w:i/>
          <w:iCs/>
        </w:rPr>
      </w:pPr>
      <w:r>
        <w:rPr>
          <w:i/>
          <w:iCs/>
        </w:rPr>
        <w:t>Durante un encuentro realizado el 18 de febrero, los organizadores de la megamuestra compartieron un adelanto de las novedades, ejes y propuestas que formarán parte de Expoagro 2026 edición YPF Agro, que se realizará del 10 al 13 de marzo en el predio ferial y autódromo de San Nicolás.</w:t>
      </w:r>
    </w:p>
    <w:p w14:paraId="422F721B" w14:textId="77777777" w:rsidR="00386C60" w:rsidRDefault="00C75D77">
      <w:pPr>
        <w:spacing w:before="280" w:after="280"/>
      </w:pPr>
      <w:r>
        <w:t xml:space="preserve">A menos de un mes de su apertura, </w:t>
      </w:r>
      <w:r>
        <w:rPr>
          <w:b/>
          <w:bCs/>
        </w:rPr>
        <w:t>“La Capital Nacional de los Agronegocios”</w:t>
      </w:r>
      <w:r>
        <w:t xml:space="preserve"> empezó a tomar impulso con una presentación que reunió a los organizadores de Exponenciar, representantes de compañías estratégicas y periodistas en la planta de Ford Argentina, en General Pacheco. Allí se anticiparon los principales lineamientos de una exposición especial, atravesada por la celebración de sus 20 años.</w:t>
      </w:r>
    </w:p>
    <w:p w14:paraId="422F721C" w14:textId="77777777" w:rsidR="00386C60" w:rsidRDefault="00C75D77">
      <w:pPr>
        <w:spacing w:before="240" w:after="240"/>
      </w:pPr>
      <w:r>
        <w:t>Consolidada como el punto de encuentro anual donde productores, empresas de insumos y servicios, bancos y startups del agro convergen para mirar hacia adelante, generar negocios y fortalecer alianzas estratégicas, Expoagro volverá a ser un espacio que integra tecnología, conocimiento, financiamiento e innovación.</w:t>
      </w:r>
      <w:r>
        <w:br/>
      </w:r>
      <w:r>
        <w:br/>
      </w:r>
      <w:r>
        <w:rPr>
          <w:b/>
          <w:bCs/>
        </w:rPr>
        <w:t>Hitos, números y diversidad de propuestas</w:t>
      </w:r>
      <w:r>
        <w:br/>
        <w:t xml:space="preserve">Durante el encuentro, </w:t>
      </w:r>
      <w:r>
        <w:rPr>
          <w:b/>
          <w:bCs/>
        </w:rPr>
        <w:t>Diego Abdo, gerente de Comunicación de Exponenciar,</w:t>
      </w:r>
      <w:r>
        <w:t xml:space="preserve"> puso en valor el recorrido y crecimiento de Expoagro a lo largo de sus dos décadas. </w:t>
      </w:r>
      <w:r>
        <w:rPr>
          <w:b/>
          <w:bCs/>
        </w:rPr>
        <w:t>“</w:t>
      </w:r>
      <w:r>
        <w:rPr>
          <w:b/>
          <w:bCs/>
          <w:i/>
          <w:iCs/>
        </w:rPr>
        <w:t>En 20 años hubo al menos 20 hitos que marcaron cada exposición”</w:t>
      </w:r>
      <w:r>
        <w:t xml:space="preserve">, señaló y </w:t>
      </w:r>
      <w:proofErr w:type="gramStart"/>
      <w:r>
        <w:t>recordó  que</w:t>
      </w:r>
      <w:proofErr w:type="gramEnd"/>
      <w:r>
        <w:t xml:space="preserve"> “</w:t>
      </w:r>
      <w:r>
        <w:rPr>
          <w:i/>
          <w:iCs/>
        </w:rPr>
        <w:t>Pasó de ser una muestra itinerante a predio estable, de local a internacional, de física a virtual, de puramente fierrera fue incluyendo toda la cadena agroindustrial. Dejó de ser una vidriera a ser un espacio para interactuar y concretar los negocios</w:t>
      </w:r>
      <w:r>
        <w:t xml:space="preserve">”. </w:t>
      </w:r>
    </w:p>
    <w:p w14:paraId="422F721D" w14:textId="77777777" w:rsidR="00386C60" w:rsidRDefault="00C75D77">
      <w:pPr>
        <w:spacing w:before="240" w:after="240"/>
      </w:pPr>
      <w:r>
        <w:t xml:space="preserve">En el año de su 20° aniversario, Expoagro alcanzó un nuevo récord: todos los espacios fueron reservados con anticipación. Al respecto, Abdo destacó: </w:t>
      </w:r>
      <w:r>
        <w:rPr>
          <w:i/>
          <w:iCs/>
        </w:rPr>
        <w:t>“</w:t>
      </w:r>
      <w:r>
        <w:rPr>
          <w:b/>
          <w:bCs/>
          <w:i/>
          <w:iCs/>
        </w:rPr>
        <w:t>Este año la muestra tendrá más de 700 expositores, con más de 100 empresas nuevas y recuperadas, y 12 plots (ensayos de cultivos en pie)”</w:t>
      </w:r>
      <w:r>
        <w:rPr>
          <w:i/>
          <w:iCs/>
        </w:rPr>
        <w:t xml:space="preserve">. </w:t>
      </w:r>
      <w:r>
        <w:t xml:space="preserve">Entre ellos, Nidera como Semillero Oficial, Advanta, AFA, </w:t>
      </w:r>
      <w:r>
        <w:rPr>
          <w:highlight w:val="white"/>
        </w:rPr>
        <w:t xml:space="preserve">DONMARIO/ILLINOIS, </w:t>
      </w:r>
      <w:r>
        <w:t>NK Semillas, Spraytec, Stine, SUPRA, LDC, YPF Agro, Bayer e INTA.</w:t>
      </w:r>
    </w:p>
    <w:p w14:paraId="422F721E" w14:textId="77777777" w:rsidR="00386C60" w:rsidRDefault="00C75D77">
      <w:pPr>
        <w:spacing w:before="240" w:after="240"/>
      </w:pPr>
      <w:r>
        <w:t xml:space="preserve">Además, remarcó que como cada edición uno de los </w:t>
      </w:r>
      <w:r>
        <w:rPr>
          <w:b/>
          <w:bCs/>
        </w:rPr>
        <w:t>grandes atractivos de la exposición serán las promociones crediticias y financieras que acercarán 11 entidades bancarias públicas y privadas</w:t>
      </w:r>
      <w:r>
        <w:t xml:space="preserve">. Estará Banco Provincia como main sponsor; Banco Nación como sponsor, ICBC como sponsor internacional y Galicia como </w:t>
      </w:r>
      <w:r>
        <w:lastRenderedPageBreak/>
        <w:t xml:space="preserve">auspiciante. También participarán como expositores: BBVA, COMAFI, CREDICOOP, Banco de La Pampa, Macro, Banco Patagonia y Santander. La edición contará también con el </w:t>
      </w:r>
      <w:r>
        <w:rPr>
          <w:b/>
          <w:bCs/>
        </w:rPr>
        <w:t>Espacio Personal Agtech</w:t>
      </w:r>
      <w:r>
        <w:t>, con 29 startups, agtech y universidades, y con el</w:t>
      </w:r>
      <w:hyperlink r:id="rId7">
        <w:r>
          <w:rPr>
            <w:color w:val="1155CC"/>
            <w:u w:val="single"/>
          </w:rPr>
          <w:t xml:space="preserve"> </w:t>
        </w:r>
      </w:hyperlink>
      <w:hyperlink r:id="rId8">
        <w:r>
          <w:rPr>
            <w:b/>
            <w:bCs/>
            <w:color w:val="1155CC"/>
            <w:u w:val="single"/>
          </w:rPr>
          <w:t>Centro de Agronegocios Pampero</w:t>
        </w:r>
      </w:hyperlink>
      <w:r>
        <w:t>, donde participarán más de 17 entidades.</w:t>
      </w:r>
    </w:p>
    <w:p w14:paraId="422F721F" w14:textId="77777777" w:rsidR="00386C60" w:rsidRDefault="00C75D77">
      <w:pPr>
        <w:spacing w:before="280" w:after="280"/>
      </w:pPr>
      <w:r>
        <w:t xml:space="preserve">En </w:t>
      </w:r>
      <w:r>
        <w:rPr>
          <w:b/>
          <w:bCs/>
        </w:rPr>
        <w:t>materia ganadera es un sector que año a año va ganando terreno</w:t>
      </w:r>
      <w:r>
        <w:t>, Abdo resaltó la realización de remates vía streaming y televisión, con la participación de nueve casas consignatarias, y la presencia de las asociaciones de razas como Angus,</w:t>
      </w:r>
      <w:hyperlink r:id="rId9">
        <w:r>
          <w:rPr>
            <w:color w:val="1155CC"/>
            <w:u w:val="single"/>
          </w:rPr>
          <w:t xml:space="preserve"> Braford</w:t>
        </w:r>
      </w:hyperlink>
      <w:r>
        <w:t xml:space="preserve">, Brangus, Brahman, Hereford, Limousin, Sanga y Senepol, con diferentes actividades. </w:t>
      </w:r>
    </w:p>
    <w:p w14:paraId="422F7220" w14:textId="72738555" w:rsidR="00386C60" w:rsidRDefault="00C75D77">
      <w:pPr>
        <w:spacing w:before="280" w:after="280"/>
      </w:pPr>
      <w:r>
        <w:rPr>
          <w:b/>
          <w:bCs/>
        </w:rPr>
        <w:t>Contenidos y espacios en agenda</w:t>
      </w:r>
      <w:r>
        <w:br/>
      </w:r>
      <w:r>
        <w:rPr>
          <w:b/>
          <w:bCs/>
        </w:rPr>
        <w:t>Andrea Fiadone, jefa de Contenidos de Exponenciar,</w:t>
      </w:r>
      <w:r>
        <w:t xml:space="preserve"> remarcó que la muestra volverá a ofrecer “</w:t>
      </w:r>
      <w:r>
        <w:rPr>
          <w:i/>
          <w:iCs/>
        </w:rPr>
        <w:t>una agenda robusta y diversa</w:t>
      </w:r>
      <w:r>
        <w:t>”.</w:t>
      </w:r>
      <w:r>
        <w:rPr>
          <w:sz w:val="27"/>
          <w:szCs w:val="27"/>
        </w:rPr>
        <w:t xml:space="preserve"> </w:t>
      </w:r>
      <w:r>
        <w:t xml:space="preserve">Señaló que habrá </w:t>
      </w:r>
      <w:r>
        <w:rPr>
          <w:b/>
          <w:bCs/>
        </w:rPr>
        <w:t>siete auditorios</w:t>
      </w:r>
      <w:r>
        <w:t>: Tecnódromo Mario Bragachini, Auditorio Carne Argentina, Carpa de Remates IPCVA, Auditorio Prensa, Auditorio Centro de Agronegocios</w:t>
      </w:r>
      <w:r w:rsidR="00493EEA">
        <w:t>,</w:t>
      </w:r>
      <w:r>
        <w:t xml:space="preserve"> Anfiteatro ArgenINTA y Auditorio Agtech John Deere.</w:t>
      </w:r>
    </w:p>
    <w:p w14:paraId="422F7221" w14:textId="77777777" w:rsidR="00386C60" w:rsidRDefault="00C75D77">
      <w:pPr>
        <w:spacing w:before="280" w:after="280"/>
        <w:jc w:val="both"/>
        <w:rPr>
          <w:i/>
          <w:iCs/>
        </w:rPr>
      </w:pPr>
      <w:r>
        <w:t xml:space="preserve">Entre los </w:t>
      </w:r>
      <w:r>
        <w:rPr>
          <w:b/>
          <w:bCs/>
        </w:rPr>
        <w:t>contenidos imperdibles de la agenda,</w:t>
      </w:r>
      <w:r>
        <w:t xml:space="preserve"> Fiadone detalló: </w:t>
      </w:r>
      <w:r>
        <w:rPr>
          <w:i/>
          <w:iCs/>
        </w:rPr>
        <w:t>“</w:t>
      </w:r>
      <w:r>
        <w:rPr>
          <w:b/>
          <w:bCs/>
          <w:i/>
          <w:iCs/>
        </w:rPr>
        <w:t xml:space="preserve">El Club del Riego </w:t>
      </w:r>
      <w:r>
        <w:rPr>
          <w:i/>
          <w:iCs/>
        </w:rPr>
        <w:t xml:space="preserve">donde se abordarán alternativas, viabilidad y adopción. Con el </w:t>
      </w:r>
      <w:proofErr w:type="gramStart"/>
      <w:r>
        <w:rPr>
          <w:i/>
          <w:iCs/>
        </w:rPr>
        <w:t>especialista  Aquiles</w:t>
      </w:r>
      <w:proofErr w:type="gramEnd"/>
      <w:r>
        <w:rPr>
          <w:i/>
          <w:iCs/>
        </w:rPr>
        <w:t xml:space="preserve"> Salinas y empresas de riego junto a bancos que ofrecerán soluciones; la </w:t>
      </w:r>
      <w:r>
        <w:rPr>
          <w:b/>
          <w:bCs/>
          <w:i/>
          <w:iCs/>
        </w:rPr>
        <w:t xml:space="preserve">Jornada Punto Clima </w:t>
      </w:r>
      <w:r>
        <w:rPr>
          <w:i/>
          <w:iCs/>
        </w:rPr>
        <w:t xml:space="preserve">de la mano de Leonardo de Benedictis; y el </w:t>
      </w:r>
      <w:r>
        <w:rPr>
          <w:b/>
          <w:bCs/>
          <w:i/>
          <w:iCs/>
        </w:rPr>
        <w:t>Foro Económico</w:t>
      </w:r>
      <w:r>
        <w:rPr>
          <w:i/>
          <w:iCs/>
        </w:rPr>
        <w:t xml:space="preserve"> con la participación de David Miazzo, Carlos Melconian y Salvador Di Stéfano”.</w:t>
      </w:r>
    </w:p>
    <w:p w14:paraId="422F7222" w14:textId="77777777" w:rsidR="00386C60" w:rsidRDefault="00C75D77">
      <w:pPr>
        <w:spacing w:before="280" w:after="280"/>
        <w:jc w:val="both"/>
        <w:rPr>
          <w:i/>
          <w:iCs/>
        </w:rPr>
      </w:pPr>
      <w:r>
        <w:t xml:space="preserve">Además, la Capital Nacional de los Agronegocios será escenario de la entrega de la 10ª edición del </w:t>
      </w:r>
      <w:r>
        <w:rPr>
          <w:b/>
          <w:bCs/>
        </w:rPr>
        <w:t>Premio Ternium Expoagro a la Innovación Agroindustrial</w:t>
      </w:r>
      <w:r>
        <w:t>, que ya reconoció más de 140 desarrollos a lo largo de estos últimos años. Sumado a</w:t>
      </w:r>
      <w:r>
        <w:rPr>
          <w:i/>
          <w:iCs/>
        </w:rPr>
        <w:t xml:space="preserve"> la </w:t>
      </w:r>
      <w:hyperlink r:id="rId10">
        <w:r>
          <w:rPr>
            <w:i/>
            <w:iCs/>
            <w:color w:val="1155CC"/>
            <w:u w:val="single"/>
          </w:rPr>
          <w:t>Jornada Nacional de Jóvenes</w:t>
        </w:r>
      </w:hyperlink>
      <w:r>
        <w:t xml:space="preserve"> enfocada en la vinculación, el entretenimiento </w:t>
      </w:r>
      <w:proofErr w:type="gramStart"/>
      <w:r>
        <w:t>y  en</w:t>
      </w:r>
      <w:proofErr w:type="gramEnd"/>
      <w:r>
        <w:t xml:space="preserve"> la adopción de tecnologías. </w:t>
      </w:r>
    </w:p>
    <w:p w14:paraId="422F7223" w14:textId="77777777" w:rsidR="00386C60" w:rsidRDefault="00C75D77">
      <w:pPr>
        <w:spacing w:before="280" w:after="280"/>
        <w:jc w:val="both"/>
        <w:rPr>
          <w:highlight w:val="white"/>
        </w:rPr>
      </w:pPr>
      <w:r>
        <w:t xml:space="preserve">Por su parte, Red Mujeres Rurales volverá a presentar su agenda estratégica para el crecimiento del sector a través de </w:t>
      </w:r>
      <w:hyperlink r:id="rId11">
        <w:r>
          <w:rPr>
            <w:color w:val="1155CC"/>
            <w:u w:val="single"/>
          </w:rPr>
          <w:t>ENTRAM.AR</w:t>
        </w:r>
      </w:hyperlink>
      <w:r>
        <w:t xml:space="preserve">, su espacio de articulación e incidencia colectiva, en el </w:t>
      </w:r>
      <w:r>
        <w:rPr>
          <w:b/>
          <w:bCs/>
          <w:highlight w:val="white"/>
        </w:rPr>
        <w:t>marco del Año Internacional de la Mujer Productora Agropecuaria, declarado por Naciones Unidas</w:t>
      </w:r>
      <w:r>
        <w:rPr>
          <w:highlight w:val="white"/>
        </w:rPr>
        <w:t>.</w:t>
      </w:r>
    </w:p>
    <w:p w14:paraId="422F7224" w14:textId="10AE3FB2" w:rsidR="00386C60" w:rsidRDefault="00C75D77">
      <w:pPr>
        <w:spacing w:before="280" w:after="280"/>
        <w:jc w:val="both"/>
      </w:pPr>
      <w:r>
        <w:t xml:space="preserve">También el clásico </w:t>
      </w:r>
      <w:r>
        <w:rPr>
          <w:b/>
          <w:bCs/>
        </w:rPr>
        <w:t xml:space="preserve">Tecnódromo Mario Bragachini </w:t>
      </w:r>
      <w:r>
        <w:t>se suma al aniversario,</w:t>
      </w:r>
      <w:r>
        <w:rPr>
          <w:b/>
          <w:bCs/>
        </w:rPr>
        <w:t xml:space="preserve"> </w:t>
      </w:r>
      <w:r>
        <w:t>dado</w:t>
      </w:r>
      <w:r>
        <w:rPr>
          <w:b/>
          <w:bCs/>
        </w:rPr>
        <w:t xml:space="preserve"> </w:t>
      </w:r>
      <w:r>
        <w:t xml:space="preserve">que por la mañana ofrecerá un show que mostrará los grandes hitos de cada especie de máquina durante estos 20 años y por la tarde, </w:t>
      </w:r>
      <w:r w:rsidR="00BA2576">
        <w:t>por primera</w:t>
      </w:r>
      <w:r>
        <w:t xml:space="preserve"> vez se mostrará el silobolsa inteligente y tecnologías para </w:t>
      </w:r>
      <w:proofErr w:type="gramStart"/>
      <w:r>
        <w:t>su  control</w:t>
      </w:r>
      <w:proofErr w:type="gramEnd"/>
      <w:r>
        <w:t xml:space="preserve"> con drones. Además, por la tarde se podrán ver drones volando en enjambre y realizando distintas labores.</w:t>
      </w:r>
    </w:p>
    <w:p w14:paraId="422F7225" w14:textId="77777777" w:rsidR="00386C60" w:rsidRDefault="00C75D7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</w:pPr>
      <w:r>
        <w:lastRenderedPageBreak/>
        <w:t>La agenda sorprenderá con</w:t>
      </w:r>
      <w:r>
        <w:rPr>
          <w:i/>
          <w:iCs/>
        </w:rPr>
        <w:t xml:space="preserve"> </w:t>
      </w:r>
      <w:r>
        <w:t>dos nuevas propuestas</w:t>
      </w:r>
      <w:r>
        <w:rPr>
          <w:highlight w:val="white"/>
        </w:rPr>
        <w:t xml:space="preserve">: </w:t>
      </w:r>
      <w:hyperlink r:id="rId12">
        <w:r>
          <w:rPr>
            <w:i/>
            <w:iCs/>
            <w:color w:val="1155CC"/>
            <w:u w:val="single"/>
          </w:rPr>
          <w:t>Eureka</w:t>
        </w:r>
      </w:hyperlink>
      <w:hyperlink r:id="rId13">
        <w:r>
          <w:rPr>
            <w:i/>
            <w:iCs/>
            <w:highlight w:val="white"/>
            <w:u w:val="single"/>
          </w:rPr>
          <w:t xml:space="preserve">! </w:t>
        </w:r>
      </w:hyperlink>
      <w:hyperlink r:id="rId14">
        <w:r>
          <w:rPr>
            <w:i/>
            <w:iCs/>
            <w:color w:val="1155CC"/>
            <w:u w:val="single"/>
          </w:rPr>
          <w:t>Drones</w:t>
        </w:r>
      </w:hyperlink>
      <w:r>
        <w:rPr>
          <w:i/>
          <w:iCs/>
          <w:highlight w:val="white"/>
        </w:rPr>
        <w:t>,</w:t>
      </w:r>
      <w:r>
        <w:rPr>
          <w:i/>
          <w:iCs/>
        </w:rPr>
        <w:t xml:space="preserve"> </w:t>
      </w:r>
      <w:r>
        <w:t xml:space="preserve">con experiencias prácticas, casos de éxitos y oportunidades, consejos para los que quieran incorporar esta tecnología; </w:t>
      </w:r>
      <w:r>
        <w:rPr>
          <w:i/>
          <w:iCs/>
        </w:rPr>
        <w:t>y la</w:t>
      </w:r>
      <w:hyperlink r:id="rId15">
        <w:r>
          <w:rPr>
            <w:i/>
            <w:iCs/>
            <w:color w:val="1155CC"/>
            <w:u w:val="single"/>
          </w:rPr>
          <w:t xml:space="preserve"> </w:t>
        </w:r>
      </w:hyperlink>
      <w:hyperlink r:id="rId16">
        <w:r>
          <w:rPr>
            <w:color w:val="1155CC"/>
            <w:u w:val="single"/>
          </w:rPr>
          <w:t>Cumbre de Contratistas edición Piersanti</w:t>
        </w:r>
      </w:hyperlink>
      <w:r>
        <w:t>”.</w:t>
      </w:r>
    </w:p>
    <w:p w14:paraId="422F7226" w14:textId="77777777" w:rsidR="00386C60" w:rsidRDefault="00C75D77">
      <w:pPr>
        <w:spacing w:before="280" w:after="280"/>
      </w:pPr>
      <w:r>
        <w:rPr>
          <w:b/>
          <w:bCs/>
        </w:rPr>
        <w:t>Contratistas: optimismo e inversión</w:t>
      </w:r>
      <w:r>
        <w:br/>
        <w:t xml:space="preserve">Otro de los participantes del encuentro fue </w:t>
      </w:r>
      <w:r>
        <w:rPr>
          <w:b/>
          <w:bCs/>
        </w:rPr>
        <w:t>Luis “Fredy” Simone</w:t>
      </w:r>
      <w:r>
        <w:t>, presidente de la Federación Argentina de Contratistas de Máquinas Agrícolas (FACMA), quien valoró el espacio que la exposición brinda al sector.</w:t>
      </w:r>
    </w:p>
    <w:p w14:paraId="422F7227" w14:textId="77777777" w:rsidR="00386C60" w:rsidRDefault="00C75D77">
      <w:pPr>
        <w:spacing w:before="280" w:after="280"/>
      </w:pPr>
      <w:r>
        <w:rPr>
          <w:i/>
          <w:iCs/>
        </w:rPr>
        <w:t>“El contratista argentino es un optimista de primera línea, porque está siempre pensando en cambiar su maquinaria, seguir avanzando y seguir incorporando tecnología”,</w:t>
      </w:r>
      <w:r>
        <w:t xml:space="preserve"> expresó. Al tiempo que sostuvo que una buena campaña y perspectivas favorables para los cultivos de verano generan expectativas, aunque advirtió sobre los desafíos vinculados al financiamiento. </w:t>
      </w:r>
    </w:p>
    <w:p w14:paraId="7A0C847B" w14:textId="77777777" w:rsidR="00FC777A" w:rsidRDefault="00C75D77" w:rsidP="00FC777A">
      <w:pPr>
        <w:spacing w:before="280" w:after="280"/>
        <w:rPr>
          <w:b/>
          <w:bCs/>
          <w:highlight w:val="white"/>
        </w:rPr>
      </w:pPr>
      <w:r>
        <w:rPr>
          <w:b/>
          <w:bCs/>
          <w:highlight w:val="white"/>
        </w:rPr>
        <w:t>Expoagro a los ojos del mundo</w:t>
      </w:r>
    </w:p>
    <w:p w14:paraId="422F7229" w14:textId="7134407A" w:rsidR="00386C60" w:rsidRPr="00FC777A" w:rsidRDefault="00C75D77" w:rsidP="00FC777A">
      <w:pPr>
        <w:spacing w:before="280" w:after="280"/>
        <w:rPr>
          <w:b/>
          <w:bCs/>
          <w:highlight w:val="white"/>
        </w:rPr>
      </w:pPr>
      <w:r>
        <w:rPr>
          <w:highlight w:val="white"/>
        </w:rPr>
        <w:t xml:space="preserve">En la </w:t>
      </w:r>
      <w:r>
        <w:rPr>
          <w:b/>
          <w:bCs/>
          <w:highlight w:val="white"/>
        </w:rPr>
        <w:t xml:space="preserve">Carpa Internacional ICBC, </w:t>
      </w:r>
      <w:r>
        <w:rPr>
          <w:highlight w:val="white"/>
        </w:rPr>
        <w:t xml:space="preserve">del martes 10 al jueves 12 se realizarán las Rondas de Negocios co-organizadas con Santa Fe Global y </w:t>
      </w:r>
      <w:proofErr w:type="spellStart"/>
      <w:r>
        <w:rPr>
          <w:highlight w:val="white"/>
        </w:rPr>
        <w:t>Prom</w:t>
      </w:r>
      <w:proofErr w:type="spellEnd"/>
      <w:r>
        <w:rPr>
          <w:highlight w:val="white"/>
        </w:rPr>
        <w:t xml:space="preserve"> Argentina. Al respecto Fiadone, expresó: “</w:t>
      </w:r>
      <w:r>
        <w:rPr>
          <w:i/>
          <w:iCs/>
          <w:highlight w:val="white"/>
        </w:rPr>
        <w:t>Estamos esperando un gran evento de negocios con 15 compradores internacionales: Australia, Bielorrusia, Chile, Colombia, Kazajistán, México, Serbia y Sudáfrica</w:t>
      </w:r>
      <w:r>
        <w:rPr>
          <w:highlight w:val="white"/>
        </w:rPr>
        <w:t>”. Los compradores vienen en busca de maquinar</w:t>
      </w:r>
      <w:r w:rsidR="007728CD">
        <w:rPr>
          <w:highlight w:val="white"/>
        </w:rPr>
        <w:t>i</w:t>
      </w:r>
      <w:r>
        <w:rPr>
          <w:highlight w:val="white"/>
        </w:rPr>
        <w:t xml:space="preserve">a </w:t>
      </w:r>
      <w:r w:rsidR="007728CD">
        <w:rPr>
          <w:highlight w:val="white"/>
        </w:rPr>
        <w:t>agrícola,</w:t>
      </w:r>
      <w:r>
        <w:rPr>
          <w:highlight w:val="white"/>
        </w:rPr>
        <w:t xml:space="preserve"> agropartes y de tecnología para el agro. Argentina está considerada en el mundo como uno de los países de excelencia y de vanguardia tecnológica en sus desarrollos vinculados al agro.</w:t>
      </w:r>
    </w:p>
    <w:p w14:paraId="39FE84BA" w14:textId="7A4CB89B" w:rsidR="007728CD" w:rsidRPr="00B00B44" w:rsidRDefault="007728CD" w:rsidP="00FC777A">
      <w:pPr>
        <w:spacing w:before="280" w:after="280"/>
        <w:rPr>
          <w:b/>
          <w:bCs/>
        </w:rPr>
      </w:pPr>
      <w:r w:rsidRPr="00B00B44">
        <w:rPr>
          <w:b/>
          <w:bCs/>
        </w:rPr>
        <w:t xml:space="preserve">La </w:t>
      </w:r>
      <w:r w:rsidR="00B00B44" w:rsidRPr="00B00B44">
        <w:rPr>
          <w:b/>
          <w:bCs/>
        </w:rPr>
        <w:t>experiencia digital</w:t>
      </w:r>
    </w:p>
    <w:p w14:paraId="422F722A" w14:textId="3C3435BE" w:rsidR="00386C60" w:rsidRDefault="00FC777A" w:rsidP="00666C86">
      <w:pPr>
        <w:spacing w:before="280" w:after="280"/>
        <w:jc w:val="both"/>
      </w:pPr>
      <w:r>
        <w:t xml:space="preserve">Un año más, Expoagro contará con la asistencia virtual de </w:t>
      </w:r>
      <w:r w:rsidRPr="00B00B44">
        <w:rPr>
          <w:b/>
          <w:bCs/>
        </w:rPr>
        <w:t>ExpoBot</w:t>
      </w:r>
      <w:r>
        <w:t>, para que los visitantes accedan a toda la información de manera simple y ágil.</w:t>
      </w:r>
      <w:r w:rsidR="00754058">
        <w:t xml:space="preserve"> </w:t>
      </w:r>
      <w:r>
        <w:t>La novedad para este 2026 es que ExpoBot contará con IA, incorporación que mejorará la experiencia del usuario y le ofrecerá -de manera personalizada- un recorrido especial para cada visitante, en base a sus gustos e intereses.</w:t>
      </w:r>
      <w:r w:rsidR="00754058">
        <w:t xml:space="preserve"> </w:t>
      </w:r>
    </w:p>
    <w:p w14:paraId="590350B0" w14:textId="5EB09923" w:rsidR="00754058" w:rsidRPr="00754058" w:rsidRDefault="00754058" w:rsidP="00666C86">
      <w:pPr>
        <w:spacing w:before="280" w:after="280"/>
        <w:jc w:val="both"/>
      </w:pPr>
      <w:r>
        <w:t xml:space="preserve">Además, por quinto año consecutivo </w:t>
      </w:r>
      <w:r w:rsidR="007728CD">
        <w:t>se realizará el streaming de Expoagro</w:t>
      </w:r>
      <w:r w:rsidR="00666C86">
        <w:t xml:space="preserve"> </w:t>
      </w:r>
      <w:r w:rsidR="00B00B44">
        <w:t>que permite complementar la visita a la expo y seguir el minuto a minuto</w:t>
      </w:r>
      <w:r w:rsidR="00C75D77">
        <w:t>.</w:t>
      </w:r>
      <w:r w:rsidR="00B00B44">
        <w:t xml:space="preserve"> </w:t>
      </w:r>
      <w:r w:rsidR="00D67869">
        <w:t>Habrá</w:t>
      </w:r>
      <w:r w:rsidR="00AB5980" w:rsidRPr="00AB5980">
        <w:t xml:space="preserve"> dos programas diarios: de 10 a 12hs </w:t>
      </w:r>
      <w:r w:rsidR="00AB5980" w:rsidRPr="00AB5980">
        <w:rPr>
          <w:b/>
          <w:bCs/>
        </w:rPr>
        <w:t>Las Voces del Agro</w:t>
      </w:r>
      <w:r w:rsidR="00AB5980" w:rsidRPr="00AB5980">
        <w:t xml:space="preserve"> y de 15 a 17hs </w:t>
      </w:r>
      <w:r w:rsidR="00AB5980" w:rsidRPr="00AB5980">
        <w:rPr>
          <w:b/>
          <w:bCs/>
        </w:rPr>
        <w:t>AgroManía</w:t>
      </w:r>
      <w:r w:rsidR="00AB5980" w:rsidRPr="00AB5980">
        <w:t xml:space="preserve"> </w:t>
      </w:r>
      <w:r w:rsidR="00D67869">
        <w:t>a través de la web y el canal de YouTube.</w:t>
      </w:r>
    </w:p>
    <w:p w14:paraId="422F722B" w14:textId="77777777" w:rsidR="00386C60" w:rsidRDefault="00C75D77">
      <w:pPr>
        <w:spacing w:before="280" w:after="280"/>
        <w:rPr>
          <w:b/>
          <w:bCs/>
        </w:rPr>
      </w:pPr>
      <w:r>
        <w:rPr>
          <w:b/>
          <w:bCs/>
        </w:rPr>
        <w:t xml:space="preserve">La antesala de las empresas que acompañan </w:t>
      </w:r>
    </w:p>
    <w:p w14:paraId="422F722C" w14:textId="77777777" w:rsidR="00386C60" w:rsidRDefault="00C75D77">
      <w:pPr>
        <w:spacing w:before="280" w:after="280"/>
        <w:rPr>
          <w:i/>
          <w:iCs/>
        </w:rPr>
      </w:pPr>
      <w:r>
        <w:rPr>
          <w:b/>
          <w:bCs/>
        </w:rPr>
        <w:lastRenderedPageBreak/>
        <w:t>Marcelo Ramos, gerente General de Comunicaciones de Ford Argentina</w:t>
      </w:r>
      <w:r>
        <w:t xml:space="preserve">, valoró la elección de la planta de General Pacheco como sede del encuentro y destacó la </w:t>
      </w:r>
      <w:r>
        <w:rPr>
          <w:i/>
          <w:iCs/>
        </w:rPr>
        <w:t>“inversión de 870 millones de dólares que la empresa realizó para la producción de la Pick Up Ranger, incluyendo una versión electrificada y una versión Tremor que se lanzarán en 2027”.</w:t>
      </w:r>
    </w:p>
    <w:p w14:paraId="422F722D" w14:textId="07CE5008" w:rsidR="00386C60" w:rsidRDefault="00C75D77">
      <w:pPr>
        <w:spacing w:before="280" w:after="280"/>
        <w:jc w:val="both"/>
      </w:pPr>
      <w:r>
        <w:t xml:space="preserve">Desde </w:t>
      </w:r>
      <w:r>
        <w:rPr>
          <w:b/>
          <w:bCs/>
        </w:rPr>
        <w:t>John Deere Argentina</w:t>
      </w:r>
      <w:r>
        <w:t xml:space="preserve">, aliado estratégico de la muestra, </w:t>
      </w:r>
      <w:r>
        <w:rPr>
          <w:b/>
          <w:bCs/>
        </w:rPr>
        <w:t>José María Rossi, gerente de Marketing Táctico</w:t>
      </w:r>
      <w:r>
        <w:t xml:space="preserve">, aseguró: </w:t>
      </w:r>
      <w:r>
        <w:rPr>
          <w:i/>
          <w:iCs/>
        </w:rPr>
        <w:t xml:space="preserve">“Innovación para John Deere no es un eslogan: es el camino para tomar decisiones y producir más y mejor, con resultados concretos en la rentabilidad del negocio”. </w:t>
      </w:r>
      <w:r>
        <w:t>En cada edición de Expoagro</w:t>
      </w:r>
      <w:r>
        <w:rPr>
          <w:i/>
          <w:iCs/>
        </w:rPr>
        <w:t xml:space="preserve"> “reafirmamos nuestro compromiso de ser el socio estratégico de un agro cada vez más digital, conectado y sostenible”.</w:t>
      </w:r>
      <w:r>
        <w:rPr>
          <w:i/>
          <w:iCs/>
        </w:rPr>
        <w:br/>
      </w:r>
      <w:r>
        <w:rPr>
          <w:i/>
          <w:iCs/>
        </w:rPr>
        <w:br/>
      </w:r>
      <w:r>
        <w:t xml:space="preserve">Por su parte, </w:t>
      </w:r>
      <w:r>
        <w:rPr>
          <w:b/>
          <w:bCs/>
        </w:rPr>
        <w:t>Juan Manuel Cancelli, gerente de Comunicación Institucional del Banco Provincia</w:t>
      </w:r>
      <w:r>
        <w:t>, resaltó la historia del banco junto al agro. Y en ese sentido repasó las opciones financieras que estarán llevando a Expoagro.  “</w:t>
      </w:r>
      <w:r>
        <w:rPr>
          <w:i/>
          <w:iCs/>
        </w:rPr>
        <w:t>Tendremos líneas crediticias muy competitivas para la compra de maquinaria y adquisición de tecnología. También con la tradicional Procampo Digital que integra toda la cadena de valor y esta vez con financiación en pesos y en dólares”</w:t>
      </w:r>
      <w:r>
        <w:t>.</w:t>
      </w:r>
    </w:p>
    <w:p w14:paraId="422F722E" w14:textId="77777777" w:rsidR="00386C60" w:rsidRDefault="00C75D77">
      <w:pPr>
        <w:spacing w:before="280" w:after="280"/>
        <w:jc w:val="both"/>
      </w:pPr>
      <w:r>
        <w:t>Por último, señaló lo importante que es la generación de espacios de diálogo como Expoagro, punto de encuentro entre empresas, productores y el sector financiero, en los que el Banco puede seguir trabajando para ser “el motor del desarrollo productivo de la provincia”.</w:t>
      </w:r>
    </w:p>
    <w:p w14:paraId="422F722F" w14:textId="77777777" w:rsidR="00386C60" w:rsidRDefault="00386C60">
      <w:pPr>
        <w:spacing w:before="280"/>
        <w:rPr>
          <w:color w:val="000000"/>
        </w:rPr>
      </w:pPr>
    </w:p>
    <w:sectPr w:rsidR="00386C60">
      <w:headerReference w:type="default" r:id="rId17"/>
      <w:footerReference w:type="default" r:id="rId1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7236" w14:textId="77777777" w:rsidR="001276B2" w:rsidRDefault="00C75D77">
      <w:pPr>
        <w:spacing w:after="0" w:line="240" w:lineRule="auto"/>
      </w:pPr>
      <w:r>
        <w:separator/>
      </w:r>
    </w:p>
  </w:endnote>
  <w:endnote w:type="continuationSeparator" w:id="0">
    <w:p w14:paraId="422F7238" w14:textId="77777777" w:rsidR="001276B2" w:rsidRDefault="00C7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37692A-24F7-40FF-BC23-88FAEEC3CDE2}"/>
    <w:embedBold r:id="rId2" w:fontKey="{B5CD1777-1D8B-457A-888E-5349E8599F8A}"/>
    <w:embedItalic r:id="rId3" w:fontKey="{67F838AB-0D5F-4163-9F09-5401FE531095}"/>
    <w:embedBoldItalic r:id="rId4" w:fontKey="{78B54BFB-8D37-416B-8FDA-4D68FD722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AB5BE2A-32FF-4FAB-916B-E5301099EB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DECDD91-5E13-4BA1-B786-3AB524B22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F7231" w14:textId="77777777" w:rsidR="00386C60" w:rsidRDefault="00C75D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22F7234" wp14:editId="422F7235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F7232" w14:textId="77777777" w:rsidR="001276B2" w:rsidRDefault="00C75D77">
      <w:pPr>
        <w:spacing w:after="0" w:line="240" w:lineRule="auto"/>
      </w:pPr>
      <w:r>
        <w:separator/>
      </w:r>
    </w:p>
  </w:footnote>
  <w:footnote w:type="continuationSeparator" w:id="0">
    <w:p w14:paraId="422F7234" w14:textId="77777777" w:rsidR="001276B2" w:rsidRDefault="00C7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F7230" w14:textId="77777777" w:rsidR="00386C60" w:rsidRDefault="00C75D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422F7232" wp14:editId="422F7233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60"/>
    <w:rsid w:val="001276B2"/>
    <w:rsid w:val="001865D4"/>
    <w:rsid w:val="00386C60"/>
    <w:rsid w:val="00493EEA"/>
    <w:rsid w:val="00666C86"/>
    <w:rsid w:val="00754058"/>
    <w:rsid w:val="007728CD"/>
    <w:rsid w:val="00AB5980"/>
    <w:rsid w:val="00B00B44"/>
    <w:rsid w:val="00BA2576"/>
    <w:rsid w:val="00C75D77"/>
    <w:rsid w:val="00D67869"/>
    <w:rsid w:val="00FC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F7218"/>
  <w15:docId w15:val="{61F7308E-9FFE-40C7-9226-4FC8F6939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3Car">
    <w:name w:val="Título 3 Car"/>
    <w:basedOn w:val="Fuentedeprrafopredeter"/>
    <w:uiPriority w:val="9"/>
    <w:rsid w:val="00114ECD"/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11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114ECD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14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ECD"/>
  </w:style>
  <w:style w:type="paragraph" w:styleId="Piedepgina">
    <w:name w:val="footer"/>
    <w:basedOn w:val="Normal"/>
    <w:link w:val="PiedepginaCar"/>
    <w:uiPriority w:val="99"/>
    <w:unhideWhenUsed/>
    <w:rsid w:val="00114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ECD"/>
  </w:style>
  <w:style w:type="paragraph" w:styleId="Revisin">
    <w:name w:val="Revision"/>
    <w:hidden/>
    <w:uiPriority w:val="99"/>
    <w:semiHidden/>
    <w:rsid w:val="004410B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poagro.com.ar/dialogo-vinculos-y-agenda-comun-en-el-corazon-del-agro/" TargetMode="External"/><Relationship Id="rId13" Type="http://schemas.openxmlformats.org/officeDocument/2006/relationships/hyperlink" Target="https://www.expoagro.com.ar/del-asombro-a-la-adopcion-los-drones-ganan-protagonismo-en-el-agro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xpoagro.com.ar/dialogo-vinculos-y-agenda-comun-en-el-corazon-del-agro/" TargetMode="External"/><Relationship Id="rId12" Type="http://schemas.openxmlformats.org/officeDocument/2006/relationships/hyperlink" Target="https://www.expoagro.com.ar/del-asombro-a-la-adopcion-los-drones-ganan-protagonismo-en-el-agro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expoagro.com.ar/con-el-ojo-puesto-en-la-proxima-campana-los-contratistas-rurales-proyectan-inversiones-en-maquinaria-y-preparan-su-propia-cumbre-sectoria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ntram.a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xpoagro.com.ar/con-el-ojo-puesto-en-la-proxima-campana-los-contratistas-rurales-proyectan-inversiones-en-maquinaria-y-preparan-su-propia-cumbre-sectorial/" TargetMode="External"/><Relationship Id="rId10" Type="http://schemas.openxmlformats.org/officeDocument/2006/relationships/hyperlink" Target="https://www.expoagro.com.ar/un-aniversario-como-punto-de-encuentro-para-jovenes-del-agr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xpoagro.com.ar/tras-una-experiencia-inaugural-exitosa-la-expo-braford-avanza-redobla-la-apuesta-en-su-segunda-edicion/" TargetMode="External"/><Relationship Id="rId14" Type="http://schemas.openxmlformats.org/officeDocument/2006/relationships/hyperlink" Target="https://www.expoagro.com.ar/del-asombro-a-la-adopcion-los-drones-ganan-protagonismo-en-el-agr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XGWusgQac2dHUuxnMteT5YLlA==">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1449</Words>
  <Characters>8261</Characters>
  <Application>Microsoft Office Word</Application>
  <DocSecurity>0</DocSecurity>
  <Lines>68</Lines>
  <Paragraphs>19</Paragraphs>
  <ScaleCrop>false</ScaleCrop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Eliana Esnaola</cp:lastModifiedBy>
  <cp:revision>12</cp:revision>
  <dcterms:created xsi:type="dcterms:W3CDTF">2026-02-09T21:47:00Z</dcterms:created>
  <dcterms:modified xsi:type="dcterms:W3CDTF">2026-02-19T15:22:00Z</dcterms:modified>
</cp:coreProperties>
</file>