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3829" w14:textId="77777777" w:rsidR="00761A1C" w:rsidRPr="0077159B" w:rsidRDefault="00761A1C" w:rsidP="00761A1C">
      <w:pPr>
        <w:jc w:val="center"/>
        <w:rPr>
          <w:b/>
          <w:bCs/>
          <w:sz w:val="28"/>
          <w:szCs w:val="28"/>
          <w:lang w:val="es-ES"/>
        </w:rPr>
      </w:pPr>
      <w:r w:rsidRPr="0077159B">
        <w:rPr>
          <w:b/>
          <w:bCs/>
          <w:sz w:val="28"/>
          <w:szCs w:val="28"/>
          <w:lang w:val="es-ES"/>
        </w:rPr>
        <w:t>Fertilizadoras que ganan terreno</w:t>
      </w:r>
    </w:p>
    <w:p w14:paraId="75076544" w14:textId="77777777" w:rsidR="00761A1C" w:rsidRPr="00CF7722" w:rsidRDefault="00761A1C" w:rsidP="00761A1C">
      <w:pPr>
        <w:jc w:val="center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Metalfor</w:t>
      </w:r>
      <w:r w:rsidRPr="00CF7722">
        <w:rPr>
          <w:i/>
          <w:iCs/>
          <w:sz w:val="24"/>
          <w:szCs w:val="24"/>
          <w:lang w:val="es-ES"/>
        </w:rPr>
        <w:t xml:space="preserve"> está dentro de las tres primeras marcas cuyo coeficiente de variabilidad de fertilización </w:t>
      </w:r>
      <w:r>
        <w:rPr>
          <w:i/>
          <w:iCs/>
          <w:sz w:val="24"/>
          <w:szCs w:val="24"/>
          <w:lang w:val="es-ES"/>
        </w:rPr>
        <w:t xml:space="preserve">se encuentra </w:t>
      </w:r>
      <w:r w:rsidRPr="00CF7722">
        <w:rPr>
          <w:i/>
          <w:iCs/>
          <w:sz w:val="24"/>
          <w:szCs w:val="24"/>
          <w:lang w:val="es-ES"/>
        </w:rPr>
        <w:t>por debajo de los estándares mundiales</w:t>
      </w:r>
      <w:r>
        <w:rPr>
          <w:i/>
          <w:iCs/>
          <w:sz w:val="24"/>
          <w:szCs w:val="24"/>
          <w:lang w:val="es-ES"/>
        </w:rPr>
        <w:t>.</w:t>
      </w:r>
    </w:p>
    <w:p w14:paraId="37C4E2E1" w14:textId="77777777" w:rsidR="00761A1C" w:rsidRDefault="00761A1C" w:rsidP="00761A1C">
      <w:pPr>
        <w:jc w:val="both"/>
        <w:rPr>
          <w:sz w:val="24"/>
          <w:szCs w:val="24"/>
          <w:lang w:val="es-ES"/>
        </w:rPr>
      </w:pPr>
      <w:r w:rsidRPr="00A21345">
        <w:rPr>
          <w:sz w:val="24"/>
          <w:szCs w:val="24"/>
          <w:lang w:val="es-ES"/>
        </w:rPr>
        <w:t xml:space="preserve">La empresa </w:t>
      </w:r>
      <w:r>
        <w:rPr>
          <w:sz w:val="24"/>
          <w:szCs w:val="24"/>
          <w:lang w:val="es-ES"/>
        </w:rPr>
        <w:t xml:space="preserve">cordobesa está consolidando su liderazgo en el </w:t>
      </w:r>
      <w:r w:rsidRPr="00A21345">
        <w:rPr>
          <w:sz w:val="24"/>
          <w:szCs w:val="24"/>
          <w:lang w:val="es-ES"/>
        </w:rPr>
        <w:t xml:space="preserve">rubro fertilización, </w:t>
      </w:r>
      <w:r>
        <w:rPr>
          <w:sz w:val="24"/>
          <w:szCs w:val="24"/>
          <w:lang w:val="es-ES"/>
        </w:rPr>
        <w:t xml:space="preserve">en el cual cuenta con </w:t>
      </w:r>
      <w:r w:rsidRPr="00A21345">
        <w:rPr>
          <w:sz w:val="24"/>
          <w:szCs w:val="24"/>
          <w:lang w:val="es-ES"/>
        </w:rPr>
        <w:t>una gama muy interesante en</w:t>
      </w:r>
      <w:r>
        <w:rPr>
          <w:sz w:val="24"/>
          <w:szCs w:val="24"/>
          <w:lang w:val="es-ES"/>
        </w:rPr>
        <w:t xml:space="preserve"> equipos de </w:t>
      </w:r>
      <w:r w:rsidRPr="00A21345">
        <w:rPr>
          <w:sz w:val="24"/>
          <w:szCs w:val="24"/>
          <w:lang w:val="es-ES"/>
        </w:rPr>
        <w:t xml:space="preserve">arrastre </w:t>
      </w:r>
      <w:r>
        <w:rPr>
          <w:sz w:val="24"/>
          <w:szCs w:val="24"/>
          <w:lang w:val="es-ES"/>
        </w:rPr>
        <w:t xml:space="preserve">y </w:t>
      </w:r>
      <w:r w:rsidRPr="00A21345">
        <w:rPr>
          <w:sz w:val="24"/>
          <w:szCs w:val="24"/>
          <w:lang w:val="es-ES"/>
        </w:rPr>
        <w:t>autopropulsad</w:t>
      </w:r>
      <w:r>
        <w:rPr>
          <w:sz w:val="24"/>
          <w:szCs w:val="24"/>
          <w:lang w:val="es-ES"/>
        </w:rPr>
        <w:t>o</w:t>
      </w:r>
      <w:r w:rsidRPr="00A21345">
        <w:rPr>
          <w:sz w:val="24"/>
          <w:szCs w:val="24"/>
          <w:lang w:val="es-ES"/>
        </w:rPr>
        <w:t xml:space="preserve">s. </w:t>
      </w:r>
    </w:p>
    <w:p w14:paraId="1740B146" w14:textId="57AE9182" w:rsidR="00761A1C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</w:t>
      </w:r>
      <w:r w:rsidRPr="005265B9">
        <w:rPr>
          <w:sz w:val="24"/>
          <w:szCs w:val="24"/>
          <w:lang w:val="es-ES"/>
        </w:rPr>
        <w:t xml:space="preserve">a fertilizadora </w:t>
      </w:r>
      <w:hyperlink r:id="rId6" w:history="1">
        <w:r w:rsidRPr="00761A1C">
          <w:rPr>
            <w:rStyle w:val="Hipervnculo"/>
            <w:b/>
            <w:bCs/>
            <w:sz w:val="24"/>
            <w:szCs w:val="24"/>
            <w:lang w:val="es-ES"/>
          </w:rPr>
          <w:t>Metalfor</w:t>
        </w:r>
      </w:hyperlink>
      <w:r w:rsidRPr="00631A0E">
        <w:rPr>
          <w:b/>
          <w:bCs/>
          <w:sz w:val="24"/>
          <w:szCs w:val="24"/>
          <w:lang w:val="es-ES"/>
        </w:rPr>
        <w:t xml:space="preserve"> </w:t>
      </w:r>
      <w:r w:rsidRPr="005265B9">
        <w:rPr>
          <w:sz w:val="24"/>
          <w:szCs w:val="24"/>
          <w:lang w:val="es-ES"/>
        </w:rPr>
        <w:t xml:space="preserve">ha tenido un desarrollo tecnológico muy importante en los últimos años. </w:t>
      </w:r>
      <w:r>
        <w:rPr>
          <w:sz w:val="24"/>
          <w:szCs w:val="24"/>
          <w:lang w:val="es-ES"/>
        </w:rPr>
        <w:t xml:space="preserve">Más de uno se preguntará por qué elegirlas. Al respecto, </w:t>
      </w:r>
      <w:r w:rsidRPr="006E2DD8">
        <w:rPr>
          <w:b/>
          <w:bCs/>
          <w:sz w:val="24"/>
          <w:szCs w:val="24"/>
          <w:lang w:val="es-ES"/>
        </w:rPr>
        <w:t>Javier Grasso, gerente comercial</w:t>
      </w:r>
      <w:r>
        <w:rPr>
          <w:sz w:val="24"/>
          <w:szCs w:val="24"/>
          <w:lang w:val="es-ES"/>
        </w:rPr>
        <w:t xml:space="preserve"> de la compañía, responde: “Hoy, </w:t>
      </w:r>
      <w:r w:rsidRPr="005265B9">
        <w:rPr>
          <w:sz w:val="24"/>
          <w:szCs w:val="24"/>
          <w:lang w:val="es-ES"/>
        </w:rPr>
        <w:t xml:space="preserve">la distribución del fertilizante es una de las herramientas más importantes, y uno de los </w:t>
      </w:r>
      <w:r>
        <w:rPr>
          <w:sz w:val="24"/>
          <w:szCs w:val="24"/>
          <w:lang w:val="es-ES"/>
        </w:rPr>
        <w:t>propósito</w:t>
      </w:r>
      <w:r w:rsidRPr="005265B9">
        <w:rPr>
          <w:sz w:val="24"/>
          <w:szCs w:val="24"/>
          <w:lang w:val="es-ES"/>
        </w:rPr>
        <w:t xml:space="preserve">s que perseguimos de la empresa </w:t>
      </w:r>
      <w:r>
        <w:rPr>
          <w:sz w:val="24"/>
          <w:szCs w:val="24"/>
          <w:lang w:val="es-ES"/>
        </w:rPr>
        <w:t xml:space="preserve">es </w:t>
      </w:r>
      <w:r w:rsidRPr="005265B9">
        <w:rPr>
          <w:sz w:val="24"/>
          <w:szCs w:val="24"/>
          <w:lang w:val="es-ES"/>
        </w:rPr>
        <w:t xml:space="preserve">que el productor se sienta conforme con el producto. </w:t>
      </w:r>
      <w:r>
        <w:rPr>
          <w:sz w:val="24"/>
          <w:szCs w:val="24"/>
          <w:lang w:val="es-ES"/>
        </w:rPr>
        <w:t>Luego de un</w:t>
      </w:r>
      <w:r w:rsidRPr="005265B9">
        <w:rPr>
          <w:sz w:val="24"/>
          <w:szCs w:val="24"/>
          <w:lang w:val="es-ES"/>
        </w:rPr>
        <w:t xml:space="preserve"> largo trabajo desde el punto de vista de ingeniería</w:t>
      </w:r>
      <w:r>
        <w:rPr>
          <w:sz w:val="24"/>
          <w:szCs w:val="24"/>
          <w:lang w:val="es-ES"/>
        </w:rPr>
        <w:t xml:space="preserve">, </w:t>
      </w:r>
      <w:r w:rsidRPr="005265B9">
        <w:rPr>
          <w:sz w:val="24"/>
          <w:szCs w:val="24"/>
          <w:lang w:val="es-ES"/>
        </w:rPr>
        <w:t xml:space="preserve">podemos decir que </w:t>
      </w:r>
      <w:r w:rsidRPr="006E2DD8">
        <w:rPr>
          <w:b/>
          <w:bCs/>
          <w:sz w:val="24"/>
          <w:szCs w:val="24"/>
          <w:lang w:val="es-ES"/>
        </w:rPr>
        <w:t>Metalfor está dentro de las tres primeras marcas cuyo coeficiente de variabilidad de fertilización está por debajo de los estándares mundiales</w:t>
      </w:r>
      <w:r>
        <w:rPr>
          <w:sz w:val="24"/>
          <w:szCs w:val="24"/>
          <w:lang w:val="es-ES"/>
        </w:rPr>
        <w:t>”.</w:t>
      </w:r>
    </w:p>
    <w:p w14:paraId="27DD949C" w14:textId="77777777" w:rsidR="00761A1C" w:rsidRPr="005265B9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Fiel al dicho “Nada se tira todo se transforma”, hoy la compañía ofrece equipos que se diferencian del resto: </w:t>
      </w:r>
      <w:r w:rsidRPr="00CF7722">
        <w:rPr>
          <w:b/>
          <w:bCs/>
          <w:sz w:val="24"/>
          <w:szCs w:val="24"/>
          <w:lang w:val="es-ES"/>
        </w:rPr>
        <w:t>la pulverizadora autopropulsada es reacondicionada, y transformada en fertilizadora.</w:t>
      </w:r>
      <w:r>
        <w:rPr>
          <w:sz w:val="24"/>
          <w:szCs w:val="24"/>
          <w:lang w:val="es-ES"/>
        </w:rPr>
        <w:t xml:space="preserve"> “L</w:t>
      </w:r>
      <w:r w:rsidRPr="005265B9">
        <w:rPr>
          <w:sz w:val="24"/>
          <w:szCs w:val="24"/>
          <w:lang w:val="es-ES"/>
        </w:rPr>
        <w:t>e ponemos un módulo de fertilización y lo que intentamos hacer</w:t>
      </w:r>
      <w:r>
        <w:rPr>
          <w:sz w:val="24"/>
          <w:szCs w:val="24"/>
          <w:lang w:val="es-ES"/>
        </w:rPr>
        <w:t xml:space="preserve"> </w:t>
      </w:r>
      <w:r w:rsidRPr="005265B9">
        <w:rPr>
          <w:sz w:val="24"/>
          <w:szCs w:val="24"/>
          <w:lang w:val="es-ES"/>
        </w:rPr>
        <w:t>es que el productor tenga la misma calidad de fertilización, pero con un menor costo de inversión que es en definitiva lo que hoy busca</w:t>
      </w:r>
      <w:r>
        <w:rPr>
          <w:sz w:val="24"/>
          <w:szCs w:val="24"/>
          <w:lang w:val="es-ES"/>
        </w:rPr>
        <w:t xml:space="preserve">”, apuntó Grasso. </w:t>
      </w:r>
    </w:p>
    <w:p w14:paraId="7A9AF7C4" w14:textId="77777777" w:rsidR="00761A1C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línea con la esencia de la empresa de </w:t>
      </w:r>
      <w:r w:rsidRPr="0077159B">
        <w:rPr>
          <w:b/>
          <w:bCs/>
          <w:sz w:val="24"/>
          <w:szCs w:val="24"/>
          <w:lang w:val="es-ES"/>
        </w:rPr>
        <w:t>“El Valor de estar cerca”,</w:t>
      </w:r>
      <w:r>
        <w:rPr>
          <w:sz w:val="24"/>
          <w:szCs w:val="24"/>
          <w:lang w:val="es-ES"/>
        </w:rPr>
        <w:t xml:space="preserve"> y que “</w:t>
      </w:r>
      <w:r>
        <w:rPr>
          <w:b/>
          <w:bCs/>
          <w:sz w:val="24"/>
          <w:szCs w:val="24"/>
          <w:lang w:val="es-ES"/>
        </w:rPr>
        <w:t xml:space="preserve">La mejor máquina es la que no para”, </w:t>
      </w:r>
      <w:r w:rsidRPr="00631A0E">
        <w:rPr>
          <w:sz w:val="24"/>
          <w:szCs w:val="24"/>
          <w:lang w:val="es-ES"/>
        </w:rPr>
        <w:t xml:space="preserve">cabe destacar que </w:t>
      </w:r>
      <w:r>
        <w:rPr>
          <w:sz w:val="24"/>
          <w:szCs w:val="24"/>
          <w:lang w:val="es-ES"/>
        </w:rPr>
        <w:t>t</w:t>
      </w:r>
      <w:r w:rsidRPr="00631A0E">
        <w:rPr>
          <w:sz w:val="24"/>
          <w:szCs w:val="24"/>
          <w:lang w:val="es-ES"/>
        </w:rPr>
        <w:t>odo lo que vende y comercializa Metalfor lo hace a través de su Servicap</w:t>
      </w:r>
      <w:r>
        <w:rPr>
          <w:sz w:val="24"/>
          <w:szCs w:val="24"/>
          <w:lang w:val="es-ES"/>
        </w:rPr>
        <w:t>s</w:t>
      </w:r>
      <w:r w:rsidRPr="00631A0E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siendo</w:t>
      </w:r>
      <w:r w:rsidRPr="00631A0E">
        <w:rPr>
          <w:sz w:val="24"/>
          <w:szCs w:val="24"/>
          <w:lang w:val="es-ES"/>
        </w:rPr>
        <w:t xml:space="preserve"> una de las pocas empresa</w:t>
      </w:r>
      <w:r>
        <w:rPr>
          <w:sz w:val="24"/>
          <w:szCs w:val="24"/>
          <w:lang w:val="es-ES"/>
        </w:rPr>
        <w:t>s</w:t>
      </w:r>
      <w:r w:rsidRPr="00631A0E">
        <w:rPr>
          <w:sz w:val="24"/>
          <w:szCs w:val="24"/>
          <w:lang w:val="es-ES"/>
        </w:rPr>
        <w:t xml:space="preserve"> nacional</w:t>
      </w:r>
      <w:r>
        <w:rPr>
          <w:sz w:val="24"/>
          <w:szCs w:val="24"/>
          <w:lang w:val="es-ES"/>
        </w:rPr>
        <w:t xml:space="preserve">es </w:t>
      </w:r>
      <w:r w:rsidRPr="00631A0E">
        <w:rPr>
          <w:sz w:val="24"/>
          <w:szCs w:val="24"/>
          <w:lang w:val="es-ES"/>
        </w:rPr>
        <w:t>que maneja su comercialización de manera directa.</w:t>
      </w:r>
      <w:r w:rsidRPr="005265B9">
        <w:rPr>
          <w:sz w:val="24"/>
          <w:szCs w:val="24"/>
          <w:lang w:val="es-ES"/>
        </w:rPr>
        <w:t xml:space="preserve"> </w:t>
      </w:r>
    </w:p>
    <w:p w14:paraId="262004E7" w14:textId="77777777" w:rsidR="00761A1C" w:rsidRDefault="00761A1C" w:rsidP="00761A1C">
      <w:pPr>
        <w:rPr>
          <w:b/>
          <w:bCs/>
          <w:sz w:val="24"/>
          <w:szCs w:val="24"/>
          <w:lang w:val="es-ES"/>
        </w:rPr>
      </w:pPr>
      <w:r w:rsidRPr="00116503">
        <w:rPr>
          <w:b/>
          <w:bCs/>
          <w:sz w:val="24"/>
          <w:szCs w:val="24"/>
          <w:lang w:val="es-ES"/>
        </w:rPr>
        <w:t>Convenios con bancos, usados y canje cereal</w:t>
      </w:r>
    </w:p>
    <w:p w14:paraId="3568DE92" w14:textId="77777777" w:rsidR="00761A1C" w:rsidRPr="00116503" w:rsidRDefault="00761A1C" w:rsidP="00761A1C">
      <w:pPr>
        <w:jc w:val="both"/>
        <w:rPr>
          <w:b/>
          <w:bCs/>
          <w:sz w:val="24"/>
          <w:szCs w:val="24"/>
          <w:lang w:val="es-ES"/>
        </w:rPr>
      </w:pPr>
      <w:r w:rsidRPr="00116503">
        <w:rPr>
          <w:sz w:val="24"/>
          <w:szCs w:val="24"/>
          <w:lang w:val="es-ES"/>
        </w:rPr>
        <w:t>De</w:t>
      </w:r>
      <w:r w:rsidRPr="005265B9">
        <w:rPr>
          <w:sz w:val="24"/>
          <w:szCs w:val="24"/>
          <w:lang w:val="es-ES"/>
        </w:rPr>
        <w:t>sde hace mucho tiempo</w:t>
      </w:r>
      <w:r>
        <w:rPr>
          <w:sz w:val="24"/>
          <w:szCs w:val="24"/>
          <w:lang w:val="es-ES"/>
        </w:rPr>
        <w:t>, la empresa fierrera</w:t>
      </w:r>
      <w:r w:rsidRPr="005265B9">
        <w:rPr>
          <w:sz w:val="24"/>
          <w:szCs w:val="24"/>
          <w:lang w:val="es-ES"/>
        </w:rPr>
        <w:t xml:space="preserve"> busca y genera herramientas de financia</w:t>
      </w:r>
      <w:r>
        <w:rPr>
          <w:sz w:val="24"/>
          <w:szCs w:val="24"/>
          <w:lang w:val="es-ES"/>
        </w:rPr>
        <w:t>ción</w:t>
      </w:r>
      <w:r w:rsidRPr="005265B9">
        <w:rPr>
          <w:sz w:val="24"/>
          <w:szCs w:val="24"/>
          <w:lang w:val="es-ES"/>
        </w:rPr>
        <w:t xml:space="preserve"> para todos </w:t>
      </w:r>
      <w:r>
        <w:rPr>
          <w:sz w:val="24"/>
          <w:szCs w:val="24"/>
          <w:lang w:val="es-ES"/>
        </w:rPr>
        <w:t>sus</w:t>
      </w:r>
      <w:r w:rsidRPr="005265B9">
        <w:rPr>
          <w:sz w:val="24"/>
          <w:szCs w:val="24"/>
          <w:lang w:val="es-ES"/>
        </w:rPr>
        <w:t xml:space="preserve"> productos</w:t>
      </w:r>
      <w:r>
        <w:rPr>
          <w:sz w:val="24"/>
          <w:szCs w:val="24"/>
          <w:lang w:val="es-ES"/>
        </w:rPr>
        <w:t xml:space="preserve">. “Hoy </w:t>
      </w:r>
      <w:r w:rsidRPr="005265B9">
        <w:rPr>
          <w:sz w:val="24"/>
          <w:szCs w:val="24"/>
          <w:lang w:val="es-ES"/>
        </w:rPr>
        <w:t>el financiamiento termina siendo un</w:t>
      </w:r>
      <w:r>
        <w:rPr>
          <w:sz w:val="24"/>
          <w:szCs w:val="24"/>
          <w:lang w:val="es-ES"/>
        </w:rPr>
        <w:t>a</w:t>
      </w:r>
      <w:r w:rsidRPr="005265B9">
        <w:rPr>
          <w:sz w:val="24"/>
          <w:szCs w:val="24"/>
          <w:lang w:val="es-ES"/>
        </w:rPr>
        <w:t xml:space="preserve"> condición muy importante a la hora de definir un</w:t>
      </w:r>
      <w:r>
        <w:rPr>
          <w:sz w:val="24"/>
          <w:szCs w:val="24"/>
          <w:lang w:val="es-ES"/>
        </w:rPr>
        <w:t xml:space="preserve"> </w:t>
      </w:r>
      <w:r w:rsidRPr="005265B9">
        <w:rPr>
          <w:sz w:val="24"/>
          <w:szCs w:val="24"/>
          <w:lang w:val="es-ES"/>
        </w:rPr>
        <w:t xml:space="preserve">negocio, y seguro que para </w:t>
      </w:r>
      <w:r w:rsidRPr="00116503">
        <w:rPr>
          <w:b/>
          <w:bCs/>
          <w:sz w:val="24"/>
          <w:szCs w:val="24"/>
          <w:lang w:val="es-ES"/>
        </w:rPr>
        <w:t>Expoagro Digital</w:t>
      </w:r>
      <w:r w:rsidRPr="00116503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tendremos</w:t>
      </w:r>
      <w:r w:rsidRPr="005265B9">
        <w:rPr>
          <w:sz w:val="24"/>
          <w:szCs w:val="24"/>
          <w:lang w:val="es-ES"/>
        </w:rPr>
        <w:t xml:space="preserve"> muy buenas herramientas</w:t>
      </w:r>
      <w:r>
        <w:rPr>
          <w:sz w:val="24"/>
          <w:szCs w:val="24"/>
          <w:lang w:val="es-ES"/>
        </w:rPr>
        <w:t xml:space="preserve">”, adelantó Grasso. </w:t>
      </w:r>
    </w:p>
    <w:p w14:paraId="132F59EA" w14:textId="77777777" w:rsidR="00761A1C" w:rsidRPr="005265B9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la misma línea, detalló que “Metalfor </w:t>
      </w:r>
      <w:r w:rsidRPr="005265B9">
        <w:rPr>
          <w:sz w:val="24"/>
          <w:szCs w:val="24"/>
          <w:lang w:val="es-ES"/>
        </w:rPr>
        <w:t xml:space="preserve">está renovando </w:t>
      </w:r>
      <w:r w:rsidRPr="00116503">
        <w:rPr>
          <w:b/>
          <w:bCs/>
          <w:sz w:val="24"/>
          <w:szCs w:val="24"/>
          <w:lang w:val="es-ES"/>
        </w:rPr>
        <w:t>convenio con todos los bancos</w:t>
      </w:r>
      <w:r>
        <w:rPr>
          <w:sz w:val="24"/>
          <w:szCs w:val="24"/>
          <w:lang w:val="es-ES"/>
        </w:rPr>
        <w:t>. C</w:t>
      </w:r>
      <w:r w:rsidRPr="005265B9">
        <w:rPr>
          <w:sz w:val="24"/>
          <w:szCs w:val="24"/>
          <w:lang w:val="es-ES"/>
        </w:rPr>
        <w:t xml:space="preserve">reo que lo más importante es la opción que le damos a los productores para comprar </w:t>
      </w:r>
      <w:r w:rsidRPr="00116503">
        <w:rPr>
          <w:b/>
          <w:bCs/>
          <w:sz w:val="24"/>
          <w:szCs w:val="24"/>
          <w:lang w:val="es-ES"/>
        </w:rPr>
        <w:t>máquinas usadas</w:t>
      </w:r>
      <w:r w:rsidRPr="005265B9">
        <w:rPr>
          <w:sz w:val="24"/>
          <w:szCs w:val="24"/>
          <w:lang w:val="es-ES"/>
        </w:rPr>
        <w:t>, financiamiento que van desde los 6 meses hasta los 3 años</w:t>
      </w:r>
      <w:r>
        <w:rPr>
          <w:sz w:val="24"/>
          <w:szCs w:val="24"/>
          <w:lang w:val="es-ES"/>
        </w:rPr>
        <w:t>, y e</w:t>
      </w:r>
      <w:r w:rsidRPr="005265B9">
        <w:rPr>
          <w:sz w:val="24"/>
          <w:szCs w:val="24"/>
          <w:lang w:val="es-ES"/>
        </w:rPr>
        <w:t xml:space="preserve">n muchos casos, los primeros dos años son sin intereses. </w:t>
      </w:r>
      <w:r>
        <w:rPr>
          <w:sz w:val="24"/>
          <w:szCs w:val="24"/>
          <w:lang w:val="es-ES"/>
        </w:rPr>
        <w:t>Además, t</w:t>
      </w:r>
      <w:r w:rsidRPr="005265B9">
        <w:rPr>
          <w:sz w:val="24"/>
          <w:szCs w:val="24"/>
          <w:lang w:val="es-ES"/>
        </w:rPr>
        <w:t xml:space="preserve">rabajamos con </w:t>
      </w:r>
      <w:r w:rsidRPr="00116503">
        <w:rPr>
          <w:b/>
          <w:bCs/>
          <w:sz w:val="24"/>
          <w:szCs w:val="24"/>
          <w:lang w:val="es-ES"/>
        </w:rPr>
        <w:t>canje cereal</w:t>
      </w:r>
      <w:r>
        <w:rPr>
          <w:sz w:val="24"/>
          <w:szCs w:val="24"/>
          <w:lang w:val="es-ES"/>
        </w:rPr>
        <w:t xml:space="preserve">”. </w:t>
      </w:r>
    </w:p>
    <w:p w14:paraId="1A991571" w14:textId="77777777" w:rsidR="00761A1C" w:rsidRDefault="00761A1C" w:rsidP="00761A1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Una plataforma para comunicar</w:t>
      </w:r>
    </w:p>
    <w:p w14:paraId="7DD842B3" w14:textId="062AB56D" w:rsidR="00761A1C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Metalfor será la </w:t>
      </w:r>
      <w:r w:rsidRPr="00116503">
        <w:rPr>
          <w:b/>
          <w:bCs/>
          <w:sz w:val="24"/>
          <w:szCs w:val="24"/>
          <w:lang w:val="es-ES"/>
        </w:rPr>
        <w:t xml:space="preserve">Fertilizadora oficial </w:t>
      </w:r>
      <w:r w:rsidRPr="0049320E">
        <w:rPr>
          <w:sz w:val="24"/>
          <w:szCs w:val="24"/>
          <w:lang w:val="es-ES"/>
        </w:rPr>
        <w:t>de</w:t>
      </w:r>
      <w:r>
        <w:rPr>
          <w:sz w:val="24"/>
          <w:szCs w:val="24"/>
          <w:lang w:val="es-ES"/>
        </w:rPr>
        <w:t>l lanzamiento de la</w:t>
      </w:r>
      <w:r w:rsidRPr="00116503">
        <w:rPr>
          <w:b/>
          <w:bCs/>
          <w:sz w:val="24"/>
          <w:szCs w:val="24"/>
          <w:lang w:val="es-ES"/>
        </w:rPr>
        <w:t xml:space="preserve"> nueva plataforma de </w:t>
      </w:r>
      <w:hyperlink r:id="rId7" w:history="1">
        <w:r w:rsidRPr="00761A1C">
          <w:rPr>
            <w:rStyle w:val="Hipervnculo"/>
            <w:b/>
            <w:bCs/>
            <w:sz w:val="24"/>
            <w:szCs w:val="24"/>
            <w:lang w:val="es-ES"/>
          </w:rPr>
          <w:t xml:space="preserve">Expoagro Digital </w:t>
        </w:r>
        <w:r w:rsidRPr="00761A1C">
          <w:rPr>
            <w:rStyle w:val="Hipervnculo"/>
            <w:sz w:val="24"/>
            <w:szCs w:val="24"/>
            <w:lang w:val="es-ES"/>
          </w:rPr>
          <w:t>YPF Agro</w:t>
        </w:r>
      </w:hyperlink>
      <w:r>
        <w:rPr>
          <w:sz w:val="24"/>
          <w:szCs w:val="24"/>
          <w:lang w:val="es-ES"/>
        </w:rPr>
        <w:t>, que será el 9 de marzo pero que estará vigente los 365 días del año ofreciendo información útil y necesaria para la toma de decisiones en el agro. Al respecto, el gerente, analizó: “</w:t>
      </w:r>
      <w:r w:rsidRPr="005265B9">
        <w:rPr>
          <w:sz w:val="24"/>
          <w:szCs w:val="24"/>
          <w:lang w:val="es-ES"/>
        </w:rPr>
        <w:t>La experiencia que tuvimos con EA</w:t>
      </w:r>
      <w:r>
        <w:rPr>
          <w:sz w:val="24"/>
          <w:szCs w:val="24"/>
          <w:lang w:val="es-ES"/>
        </w:rPr>
        <w:t>D</w:t>
      </w:r>
      <w:r w:rsidRPr="005265B9">
        <w:rPr>
          <w:sz w:val="24"/>
          <w:szCs w:val="24"/>
          <w:lang w:val="es-ES"/>
        </w:rPr>
        <w:t xml:space="preserve"> por septiembre nos </w:t>
      </w:r>
      <w:r w:rsidRPr="005265B9">
        <w:rPr>
          <w:sz w:val="24"/>
          <w:szCs w:val="24"/>
          <w:lang w:val="es-ES"/>
        </w:rPr>
        <w:lastRenderedPageBreak/>
        <w:t>deja un sabor interesante desde el punto de vista de conectividad con el productor</w:t>
      </w:r>
      <w:r>
        <w:rPr>
          <w:sz w:val="24"/>
          <w:szCs w:val="24"/>
          <w:lang w:val="es-ES"/>
        </w:rPr>
        <w:t>”. Sin embargo, dijo: “</w:t>
      </w:r>
      <w:r w:rsidRPr="00116503">
        <w:rPr>
          <w:b/>
          <w:bCs/>
          <w:sz w:val="24"/>
          <w:szCs w:val="24"/>
          <w:lang w:val="es-ES"/>
        </w:rPr>
        <w:t>Creo que falta un poco de reciprocidad del productor de empezar a utilizar estas herramientas</w:t>
      </w:r>
      <w:r w:rsidRPr="005265B9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e</w:t>
      </w:r>
      <w:r w:rsidRPr="005265B9">
        <w:rPr>
          <w:sz w:val="24"/>
          <w:szCs w:val="24"/>
          <w:lang w:val="es-ES"/>
        </w:rPr>
        <w:t>s una cuestión de entrenamiento</w:t>
      </w:r>
      <w:r>
        <w:rPr>
          <w:sz w:val="24"/>
          <w:szCs w:val="24"/>
          <w:lang w:val="es-ES"/>
        </w:rPr>
        <w:t>; P</w:t>
      </w:r>
      <w:r w:rsidRPr="005265B9">
        <w:rPr>
          <w:sz w:val="24"/>
          <w:szCs w:val="24"/>
          <w:lang w:val="es-ES"/>
        </w:rPr>
        <w:t>ero</w:t>
      </w:r>
      <w:r>
        <w:rPr>
          <w:sz w:val="24"/>
          <w:szCs w:val="24"/>
          <w:lang w:val="es-ES"/>
        </w:rPr>
        <w:t xml:space="preserve"> -</w:t>
      </w:r>
      <w:r w:rsidRPr="005265B9">
        <w:rPr>
          <w:sz w:val="24"/>
          <w:szCs w:val="24"/>
          <w:lang w:val="es-ES"/>
        </w:rPr>
        <w:t>como siempre digo</w:t>
      </w:r>
      <w:r>
        <w:rPr>
          <w:sz w:val="24"/>
          <w:szCs w:val="24"/>
          <w:lang w:val="es-ES"/>
        </w:rPr>
        <w:t>-</w:t>
      </w:r>
      <w:r w:rsidRPr="005265B9">
        <w:rPr>
          <w:sz w:val="24"/>
          <w:szCs w:val="24"/>
          <w:lang w:val="es-ES"/>
        </w:rPr>
        <w:t xml:space="preserve"> está ávido de generar negocios y de buscar nuevas alternativas</w:t>
      </w:r>
      <w:r>
        <w:rPr>
          <w:sz w:val="24"/>
          <w:szCs w:val="24"/>
          <w:lang w:val="es-ES"/>
        </w:rPr>
        <w:t xml:space="preserve">”. </w:t>
      </w:r>
    </w:p>
    <w:p w14:paraId="6C83C523" w14:textId="77777777" w:rsidR="00761A1C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último, resaltó: “D</w:t>
      </w:r>
      <w:r w:rsidRPr="005265B9">
        <w:rPr>
          <w:sz w:val="24"/>
          <w:szCs w:val="24"/>
          <w:lang w:val="es-ES"/>
        </w:rPr>
        <w:t xml:space="preserve">esde el punto de vista comunicacional nadie discute </w:t>
      </w:r>
      <w:r>
        <w:rPr>
          <w:sz w:val="24"/>
          <w:szCs w:val="24"/>
          <w:lang w:val="es-ES"/>
        </w:rPr>
        <w:t xml:space="preserve">el potencial </w:t>
      </w:r>
      <w:r w:rsidRPr="005265B9">
        <w:rPr>
          <w:sz w:val="24"/>
          <w:szCs w:val="24"/>
          <w:lang w:val="es-ES"/>
        </w:rPr>
        <w:t>que tiene Expoagro y a nosotros nos viene sirviendo mucho como empresa, donde nos deja un gran caudal de datos y de información. Todo lo que pueda hacer Expoagro para acercarnos al productor</w:t>
      </w:r>
      <w:r>
        <w:rPr>
          <w:sz w:val="24"/>
          <w:szCs w:val="24"/>
          <w:lang w:val="es-ES"/>
        </w:rPr>
        <w:t xml:space="preserve">, </w:t>
      </w:r>
      <w:r w:rsidRPr="005265B9">
        <w:rPr>
          <w:sz w:val="24"/>
          <w:szCs w:val="24"/>
          <w:lang w:val="es-ES"/>
        </w:rPr>
        <w:t>bienvenido sea</w:t>
      </w:r>
      <w:r>
        <w:rPr>
          <w:sz w:val="24"/>
          <w:szCs w:val="24"/>
          <w:lang w:val="es-ES"/>
        </w:rPr>
        <w:t>”</w:t>
      </w:r>
      <w:r w:rsidRPr="005265B9">
        <w:rPr>
          <w:sz w:val="24"/>
          <w:szCs w:val="24"/>
          <w:lang w:val="es-ES"/>
        </w:rPr>
        <w:t xml:space="preserve">. </w:t>
      </w:r>
    </w:p>
    <w:p w14:paraId="162EB027" w14:textId="77777777" w:rsidR="00761A1C" w:rsidRPr="0069551F" w:rsidRDefault="00761A1C" w:rsidP="00761A1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Todos los interesados pueden acceder de manera gratuita a </w:t>
      </w:r>
      <w:r w:rsidRPr="0069551F">
        <w:rPr>
          <w:b/>
          <w:bCs/>
          <w:sz w:val="24"/>
          <w:szCs w:val="24"/>
          <w:lang w:val="es-ES"/>
        </w:rPr>
        <w:t xml:space="preserve">Expoagro Digital </w:t>
      </w:r>
      <w:r w:rsidRPr="00761A1C">
        <w:rPr>
          <w:sz w:val="24"/>
          <w:szCs w:val="24"/>
          <w:lang w:val="es-ES"/>
        </w:rPr>
        <w:t>YPF Agro</w:t>
      </w:r>
      <w:r>
        <w:rPr>
          <w:b/>
          <w:bCs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y utilizar sus servicios. En este sentido, al hacer CLIC en el botón Empresas pueden filtrar según rubro; visitar y conocer virtualmente las novedades de Metalfor en su micrositio. </w:t>
      </w:r>
    </w:p>
    <w:p w14:paraId="75123EE0" w14:textId="77777777" w:rsidR="004641AE" w:rsidRDefault="00761A1C"/>
    <w:sectPr w:rsidR="004641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1C6E" w14:textId="77777777" w:rsidR="0046545E" w:rsidRDefault="0046545E" w:rsidP="00E966C3">
      <w:pPr>
        <w:spacing w:after="0" w:line="240" w:lineRule="auto"/>
      </w:pPr>
      <w:r>
        <w:separator/>
      </w:r>
    </w:p>
  </w:endnote>
  <w:endnote w:type="continuationSeparator" w:id="0">
    <w:p w14:paraId="5ED1F129" w14:textId="77777777" w:rsidR="0046545E" w:rsidRDefault="0046545E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F3EA" w14:textId="77777777" w:rsidR="0046545E" w:rsidRDefault="0046545E" w:rsidP="00E966C3">
      <w:pPr>
        <w:spacing w:after="0" w:line="240" w:lineRule="auto"/>
      </w:pPr>
      <w:r>
        <w:separator/>
      </w:r>
    </w:p>
  </w:footnote>
  <w:footnote w:type="continuationSeparator" w:id="0">
    <w:p w14:paraId="0F8A63C4" w14:textId="77777777" w:rsidR="0046545E" w:rsidRDefault="0046545E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D4153"/>
    <w:rsid w:val="0046545E"/>
    <w:rsid w:val="00761A1C"/>
    <w:rsid w:val="00A4218E"/>
    <w:rsid w:val="00B84614"/>
    <w:rsid w:val="00C22062"/>
    <w:rsid w:val="00CC2B7F"/>
    <w:rsid w:val="00E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761A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alfor.com.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2021-03-03T15:50:00Z</dcterms:created>
  <dcterms:modified xsi:type="dcterms:W3CDTF">2021-03-03T15:50:00Z</dcterms:modified>
</cp:coreProperties>
</file>