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828592" w14:textId="437AE39B" w:rsidR="009E07AD" w:rsidRPr="00505CED" w:rsidRDefault="00530C71" w:rsidP="008A4C92">
      <w:pPr>
        <w:jc w:val="center"/>
        <w:rPr>
          <w:rFonts w:cstheme="minorHAnsi"/>
          <w:b/>
          <w:bCs/>
          <w:sz w:val="28"/>
          <w:szCs w:val="28"/>
        </w:rPr>
      </w:pPr>
      <w:r w:rsidRPr="001B1626">
        <w:rPr>
          <w:rFonts w:cstheme="minorHAnsi"/>
          <w:b/>
          <w:bCs/>
          <w:sz w:val="28"/>
          <w:szCs w:val="28"/>
        </w:rPr>
        <w:t>Crece la financiación del agro a través de soluciones digitales</w:t>
      </w:r>
    </w:p>
    <w:p w14:paraId="6BF41B31" w14:textId="0ADF7DAD" w:rsidR="00530C71" w:rsidRDefault="008914FA" w:rsidP="00530C71">
      <w:pPr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M</w:t>
      </w:r>
      <w:r w:rsidR="00530C71">
        <w:rPr>
          <w:rFonts w:cstheme="minorHAnsi"/>
          <w:i/>
          <w:iCs/>
        </w:rPr>
        <w:t xml:space="preserve">ás del </w:t>
      </w:r>
      <w:r w:rsidR="00530C71" w:rsidRPr="00530C71">
        <w:rPr>
          <w:rFonts w:cstheme="minorHAnsi"/>
          <w:i/>
          <w:iCs/>
        </w:rPr>
        <w:t>50% de las financiaciones de compras de insumos se originan a través de la Plataforma Galicia Rural</w:t>
      </w:r>
      <w:r w:rsidR="00530C71">
        <w:rPr>
          <w:rFonts w:cstheme="minorHAnsi"/>
          <w:i/>
          <w:iCs/>
        </w:rPr>
        <w:t>.</w:t>
      </w:r>
    </w:p>
    <w:p w14:paraId="5EF440CA" w14:textId="28C4DFE5" w:rsidR="006B1C9C" w:rsidRPr="006B1C9C" w:rsidRDefault="00482FB0" w:rsidP="006B1C9C">
      <w:pPr>
        <w:jc w:val="both"/>
        <w:rPr>
          <w:rFonts w:cstheme="minorHAnsi"/>
        </w:rPr>
      </w:pPr>
      <w:r w:rsidRPr="0063079F">
        <w:rPr>
          <w:rFonts w:cstheme="minorHAnsi"/>
        </w:rPr>
        <w:t>El agro y la cadena agroindustrial forman parte del ADN de</w:t>
      </w:r>
      <w:r>
        <w:rPr>
          <w:rFonts w:cstheme="minorHAnsi"/>
        </w:rPr>
        <w:t xml:space="preserve"> </w:t>
      </w:r>
      <w:r w:rsidRPr="0063079F">
        <w:rPr>
          <w:rFonts w:cstheme="minorHAnsi"/>
        </w:rPr>
        <w:t>Banco</w:t>
      </w:r>
      <w:r>
        <w:rPr>
          <w:rFonts w:cstheme="minorHAnsi"/>
        </w:rPr>
        <w:t xml:space="preserve"> Galicia. Tan es así, que la entidad </w:t>
      </w:r>
      <w:r w:rsidR="00F86669">
        <w:rPr>
          <w:rFonts w:cstheme="minorHAnsi"/>
        </w:rPr>
        <w:t xml:space="preserve">se caracteriza por </w:t>
      </w:r>
      <w:r w:rsidR="006B1C9C" w:rsidRPr="006B1C9C">
        <w:rPr>
          <w:rFonts w:cstheme="minorHAnsi"/>
        </w:rPr>
        <w:t>t</w:t>
      </w:r>
      <w:r w:rsidR="00F86669">
        <w:rPr>
          <w:rFonts w:cstheme="minorHAnsi"/>
        </w:rPr>
        <w:t>ener</w:t>
      </w:r>
      <w:r w:rsidR="006B1C9C" w:rsidRPr="006B1C9C">
        <w:rPr>
          <w:rFonts w:cstheme="minorHAnsi"/>
        </w:rPr>
        <w:t xml:space="preserve"> una amplia oferta de servicios para el sector </w:t>
      </w:r>
      <w:r w:rsidR="00C512A1">
        <w:rPr>
          <w:rFonts w:cstheme="minorHAnsi"/>
        </w:rPr>
        <w:t>de los a</w:t>
      </w:r>
      <w:r w:rsidR="00C512A1" w:rsidRPr="006B1C9C">
        <w:rPr>
          <w:rFonts w:cstheme="minorHAnsi"/>
        </w:rPr>
        <w:t>gronegocios</w:t>
      </w:r>
      <w:r>
        <w:rPr>
          <w:rFonts w:cstheme="minorHAnsi"/>
        </w:rPr>
        <w:t>.</w:t>
      </w:r>
      <w:r w:rsidR="00DC75A0">
        <w:rPr>
          <w:rFonts w:cstheme="minorHAnsi"/>
        </w:rPr>
        <w:t xml:space="preserve"> </w:t>
      </w:r>
      <w:r w:rsidR="006B1C9C" w:rsidRPr="006B1C9C">
        <w:rPr>
          <w:rFonts w:cstheme="minorHAnsi"/>
        </w:rPr>
        <w:t>Partiendo del financiamiento</w:t>
      </w:r>
      <w:r w:rsidR="00C512A1">
        <w:rPr>
          <w:rFonts w:cstheme="minorHAnsi"/>
        </w:rPr>
        <w:t>,</w:t>
      </w:r>
      <w:r w:rsidR="006B1C9C" w:rsidRPr="006B1C9C">
        <w:rPr>
          <w:rFonts w:cstheme="minorHAnsi"/>
        </w:rPr>
        <w:t xml:space="preserve"> tanto para capital de trabajo </w:t>
      </w:r>
      <w:r w:rsidR="00C512A1" w:rsidRPr="00C512A1">
        <w:rPr>
          <w:rFonts w:cstheme="minorHAnsi"/>
          <w:lang w:val="es-ES_tradnl"/>
        </w:rPr>
        <w:t>–</w:t>
      </w:r>
      <w:r w:rsidR="006B1C9C" w:rsidRPr="006B1C9C">
        <w:rPr>
          <w:rFonts w:cstheme="minorHAnsi"/>
        </w:rPr>
        <w:t xml:space="preserve">en el que </w:t>
      </w:r>
      <w:r w:rsidR="00F86669">
        <w:rPr>
          <w:rFonts w:cstheme="minorHAnsi"/>
        </w:rPr>
        <w:t>se destaca</w:t>
      </w:r>
      <w:r w:rsidR="006B1C9C" w:rsidRPr="006B1C9C">
        <w:rPr>
          <w:rFonts w:cstheme="minorHAnsi"/>
        </w:rPr>
        <w:t xml:space="preserve"> la </w:t>
      </w:r>
      <w:r w:rsidR="006B1C9C" w:rsidRPr="00482FB0">
        <w:rPr>
          <w:rFonts w:cstheme="minorHAnsi"/>
          <w:b/>
          <w:bCs/>
        </w:rPr>
        <w:t>Plataforma Galicia Rural</w:t>
      </w:r>
      <w:r w:rsidR="006B1C9C" w:rsidRPr="006B1C9C">
        <w:rPr>
          <w:rFonts w:cstheme="minorHAnsi"/>
        </w:rPr>
        <w:t xml:space="preserve"> para la compra y </w:t>
      </w:r>
      <w:r w:rsidR="00C512A1">
        <w:rPr>
          <w:rFonts w:cstheme="minorHAnsi"/>
        </w:rPr>
        <w:t xml:space="preserve">el </w:t>
      </w:r>
      <w:r w:rsidR="006B1C9C" w:rsidRPr="006B1C9C">
        <w:rPr>
          <w:rFonts w:cstheme="minorHAnsi"/>
        </w:rPr>
        <w:t>financiamiento de insumos</w:t>
      </w:r>
      <w:r w:rsidR="00C512A1" w:rsidRPr="00C512A1">
        <w:rPr>
          <w:rFonts w:cstheme="minorHAnsi"/>
          <w:lang w:val="es-ES_tradnl"/>
        </w:rPr>
        <w:t>–</w:t>
      </w:r>
      <w:r w:rsidR="006B1C9C" w:rsidRPr="006B1C9C">
        <w:rPr>
          <w:rFonts w:cstheme="minorHAnsi"/>
        </w:rPr>
        <w:t xml:space="preserve">, como el préstamo inmediato que se puede liquidar directamente desde </w:t>
      </w:r>
      <w:r w:rsidR="006B1C9C" w:rsidRPr="00482FB0">
        <w:rPr>
          <w:rFonts w:cstheme="minorHAnsi"/>
          <w:b/>
          <w:bCs/>
        </w:rPr>
        <w:t xml:space="preserve">Office </w:t>
      </w:r>
      <w:proofErr w:type="spellStart"/>
      <w:r w:rsidR="006B1C9C" w:rsidRPr="00482FB0">
        <w:rPr>
          <w:rFonts w:cstheme="minorHAnsi"/>
          <w:b/>
          <w:bCs/>
        </w:rPr>
        <w:t>Banking</w:t>
      </w:r>
      <w:proofErr w:type="spellEnd"/>
      <w:r w:rsidR="00C512A1" w:rsidRPr="008914FA">
        <w:rPr>
          <w:rFonts w:cstheme="minorHAnsi"/>
          <w:bCs/>
        </w:rPr>
        <w:t>,</w:t>
      </w:r>
      <w:r w:rsidR="006B1C9C" w:rsidRPr="006B1C9C">
        <w:rPr>
          <w:rFonts w:cstheme="minorHAnsi"/>
        </w:rPr>
        <w:t xml:space="preserve"> sumado al descuento de </w:t>
      </w:r>
      <w:r w:rsidR="00696DE6">
        <w:rPr>
          <w:rFonts w:cstheme="minorHAnsi"/>
          <w:b/>
          <w:bCs/>
        </w:rPr>
        <w:t>cheque electrónico</w:t>
      </w:r>
      <w:r w:rsidR="00696DE6" w:rsidRPr="00B16112">
        <w:rPr>
          <w:rFonts w:cstheme="minorHAnsi"/>
          <w:bCs/>
        </w:rPr>
        <w:t>,</w:t>
      </w:r>
      <w:r w:rsidR="006B1C9C" w:rsidRPr="006B1C9C">
        <w:rPr>
          <w:rFonts w:cstheme="minorHAnsi"/>
        </w:rPr>
        <w:t xml:space="preserve"> y</w:t>
      </w:r>
      <w:r w:rsidR="00C512A1">
        <w:rPr>
          <w:rFonts w:cstheme="minorHAnsi"/>
        </w:rPr>
        <w:t>,</w:t>
      </w:r>
      <w:r w:rsidR="006B1C9C" w:rsidRPr="006B1C9C">
        <w:rPr>
          <w:rFonts w:cstheme="minorHAnsi"/>
        </w:rPr>
        <w:t xml:space="preserve"> por otro lado</w:t>
      </w:r>
      <w:r w:rsidR="00C512A1">
        <w:rPr>
          <w:rFonts w:cstheme="minorHAnsi"/>
        </w:rPr>
        <w:t>,</w:t>
      </w:r>
      <w:r w:rsidR="006B1C9C" w:rsidRPr="006B1C9C">
        <w:rPr>
          <w:rFonts w:cstheme="minorHAnsi"/>
        </w:rPr>
        <w:t xml:space="preserve"> para la compra de bienes de capital</w:t>
      </w:r>
      <w:r w:rsidR="00BF2967">
        <w:rPr>
          <w:rFonts w:cstheme="minorHAnsi"/>
        </w:rPr>
        <w:t>,</w:t>
      </w:r>
      <w:r w:rsidR="006B1C9C" w:rsidRPr="006B1C9C">
        <w:rPr>
          <w:rFonts w:cstheme="minorHAnsi"/>
        </w:rPr>
        <w:t xml:space="preserve"> como maquinaria</w:t>
      </w:r>
      <w:r>
        <w:rPr>
          <w:rFonts w:cstheme="minorHAnsi"/>
        </w:rPr>
        <w:t xml:space="preserve">. En este sentido, </w:t>
      </w:r>
      <w:r w:rsidR="006B1C9C" w:rsidRPr="006B1C9C">
        <w:rPr>
          <w:rFonts w:cstheme="minorHAnsi"/>
        </w:rPr>
        <w:t xml:space="preserve">el </w:t>
      </w:r>
      <w:r>
        <w:rPr>
          <w:rFonts w:cstheme="minorHAnsi"/>
        </w:rPr>
        <w:t>b</w:t>
      </w:r>
      <w:r w:rsidR="006B1C9C" w:rsidRPr="006B1C9C">
        <w:rPr>
          <w:rFonts w:cstheme="minorHAnsi"/>
        </w:rPr>
        <w:t xml:space="preserve">anco tiene una </w:t>
      </w:r>
      <w:r w:rsidR="006B1C9C" w:rsidRPr="00482FB0">
        <w:rPr>
          <w:rFonts w:cstheme="minorHAnsi"/>
          <w:b/>
          <w:bCs/>
        </w:rPr>
        <w:t>amplia oferta de convenios con empresas de maquinaria</w:t>
      </w:r>
      <w:r w:rsidR="006B1C9C" w:rsidRPr="006B1C9C">
        <w:rPr>
          <w:rFonts w:cstheme="minorHAnsi"/>
        </w:rPr>
        <w:t xml:space="preserve"> para financiar su compra.</w:t>
      </w:r>
    </w:p>
    <w:p w14:paraId="3EA04314" w14:textId="6D88FCB0" w:rsidR="006B1C9C" w:rsidRDefault="006B1C9C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Al respecto, </w:t>
      </w:r>
      <w:r w:rsidRPr="00482FB0">
        <w:rPr>
          <w:rFonts w:cstheme="minorHAnsi"/>
          <w:b/>
          <w:bCs/>
        </w:rPr>
        <w:t>Hernán Busch</w:t>
      </w:r>
      <w:r w:rsidR="00CE203B">
        <w:rPr>
          <w:rFonts w:cstheme="minorHAnsi"/>
          <w:b/>
          <w:bCs/>
        </w:rPr>
        <w:t>,</w:t>
      </w:r>
      <w:r w:rsidRPr="00482FB0">
        <w:rPr>
          <w:rFonts w:cstheme="minorHAnsi"/>
          <w:b/>
          <w:bCs/>
        </w:rPr>
        <w:t xml:space="preserve"> </w:t>
      </w:r>
      <w:r w:rsidRPr="006B1C9C">
        <w:rPr>
          <w:rFonts w:cstheme="minorHAnsi"/>
        </w:rPr>
        <w:t xml:space="preserve">gerente </w:t>
      </w:r>
      <w:r w:rsidR="00BF2967">
        <w:rPr>
          <w:rFonts w:cstheme="minorHAnsi"/>
        </w:rPr>
        <w:t>c</w:t>
      </w:r>
      <w:r w:rsidR="00BF2967" w:rsidRPr="006B1C9C">
        <w:rPr>
          <w:rFonts w:cstheme="minorHAnsi"/>
        </w:rPr>
        <w:t xml:space="preserve">omercial </w:t>
      </w:r>
      <w:r w:rsidRPr="006B1C9C">
        <w:rPr>
          <w:rFonts w:cstheme="minorHAnsi"/>
        </w:rPr>
        <w:t xml:space="preserve">de Agronegocios de </w:t>
      </w:r>
      <w:r w:rsidRPr="00482FB0">
        <w:rPr>
          <w:rFonts w:cstheme="minorHAnsi"/>
          <w:b/>
          <w:bCs/>
        </w:rPr>
        <w:t>Banco Galicia</w:t>
      </w:r>
      <w:r>
        <w:rPr>
          <w:rFonts w:cstheme="minorHAnsi"/>
        </w:rPr>
        <w:t>, señaló: “</w:t>
      </w:r>
      <w:r w:rsidRPr="006B1C9C">
        <w:rPr>
          <w:rFonts w:cstheme="minorHAnsi"/>
        </w:rPr>
        <w:t xml:space="preserve">La plataforma y la tarjeta </w:t>
      </w:r>
      <w:r w:rsidR="00F86669">
        <w:rPr>
          <w:rFonts w:cstheme="minorHAnsi"/>
        </w:rPr>
        <w:t xml:space="preserve">Galicia Rural </w:t>
      </w:r>
      <w:r w:rsidRPr="006B1C9C">
        <w:rPr>
          <w:rFonts w:cstheme="minorHAnsi"/>
        </w:rPr>
        <w:t>conviven</w:t>
      </w:r>
      <w:r>
        <w:rPr>
          <w:rFonts w:cstheme="minorHAnsi"/>
        </w:rPr>
        <w:t xml:space="preserve">, pero </w:t>
      </w:r>
      <w:r w:rsidRPr="00482FB0">
        <w:rPr>
          <w:rFonts w:cstheme="minorHAnsi"/>
          <w:b/>
          <w:bCs/>
        </w:rPr>
        <w:t>estamos haciendo más negocios con la plataforma que con la tarjeta</w:t>
      </w:r>
      <w:r w:rsidRPr="006B1C9C">
        <w:rPr>
          <w:rFonts w:cstheme="minorHAnsi"/>
        </w:rPr>
        <w:t>.</w:t>
      </w:r>
      <w:r w:rsidR="00F86669" w:rsidRPr="00F86669">
        <w:t xml:space="preserve"> </w:t>
      </w:r>
      <w:r w:rsidR="00530C71">
        <w:rPr>
          <w:rFonts w:cstheme="minorHAnsi"/>
        </w:rPr>
        <w:t>Más del</w:t>
      </w:r>
      <w:r w:rsidR="00F86669" w:rsidRPr="00F86669">
        <w:rPr>
          <w:rFonts w:cstheme="minorHAnsi"/>
        </w:rPr>
        <w:t xml:space="preserve"> 50% de las financiaciones de compras de insumos se originan a través de la Plataforma Galicia Rural</w:t>
      </w:r>
      <w:r w:rsidR="00F86669">
        <w:rPr>
          <w:rFonts w:cstheme="minorHAnsi"/>
        </w:rPr>
        <w:t>”, y agregó: “L</w:t>
      </w:r>
      <w:r w:rsidR="00534E88">
        <w:rPr>
          <w:rFonts w:cstheme="minorHAnsi"/>
        </w:rPr>
        <w:t>e</w:t>
      </w:r>
      <w:r w:rsidRPr="006B1C9C">
        <w:rPr>
          <w:rFonts w:cstheme="minorHAnsi"/>
        </w:rPr>
        <w:t xml:space="preserve"> sumamos lo que es ganadería, donde la tarjeta estaba muy instaurada </w:t>
      </w:r>
      <w:r w:rsidR="008A4C92">
        <w:rPr>
          <w:rFonts w:cstheme="minorHAnsi"/>
        </w:rPr>
        <w:t xml:space="preserve">y </w:t>
      </w:r>
      <w:r w:rsidR="00F86669" w:rsidRPr="00482FB0">
        <w:rPr>
          <w:rFonts w:cstheme="minorHAnsi"/>
          <w:b/>
          <w:bCs/>
        </w:rPr>
        <w:t xml:space="preserve">ya </w:t>
      </w:r>
      <w:r w:rsidRPr="00482FB0">
        <w:rPr>
          <w:rFonts w:cstheme="minorHAnsi"/>
          <w:b/>
          <w:bCs/>
        </w:rPr>
        <w:t xml:space="preserve">hemos </w:t>
      </w:r>
      <w:r w:rsidR="00F86669" w:rsidRPr="00482FB0">
        <w:rPr>
          <w:rFonts w:cstheme="minorHAnsi"/>
          <w:b/>
          <w:bCs/>
        </w:rPr>
        <w:t>realizado</w:t>
      </w:r>
      <w:r w:rsidRPr="00482FB0">
        <w:rPr>
          <w:rFonts w:cstheme="minorHAnsi"/>
          <w:b/>
          <w:bCs/>
        </w:rPr>
        <w:t xml:space="preserve"> el primer remate con la </w:t>
      </w:r>
      <w:r w:rsidR="00482FB0">
        <w:rPr>
          <w:rFonts w:cstheme="minorHAnsi"/>
          <w:b/>
          <w:bCs/>
        </w:rPr>
        <w:t>P</w:t>
      </w:r>
      <w:r w:rsidRPr="00482FB0">
        <w:rPr>
          <w:rFonts w:cstheme="minorHAnsi"/>
          <w:b/>
          <w:bCs/>
        </w:rPr>
        <w:t>lataforma Galicia Rural</w:t>
      </w:r>
      <w:r w:rsidRPr="006B1C9C">
        <w:rPr>
          <w:rFonts w:cstheme="minorHAnsi"/>
        </w:rPr>
        <w:t xml:space="preserve">. </w:t>
      </w:r>
      <w:r w:rsidR="00F86669">
        <w:rPr>
          <w:rFonts w:cstheme="minorHAnsi"/>
        </w:rPr>
        <w:t xml:space="preserve">La </w:t>
      </w:r>
      <w:r w:rsidRPr="006B1C9C">
        <w:rPr>
          <w:rFonts w:cstheme="minorHAnsi"/>
        </w:rPr>
        <w:t>idea es que sea realmente una solución para la transacción y el financiamiento en los remates de hacienda</w:t>
      </w:r>
      <w:r w:rsidR="00F86669">
        <w:rPr>
          <w:rFonts w:cstheme="minorHAnsi"/>
        </w:rPr>
        <w:t>”</w:t>
      </w:r>
      <w:r w:rsidRPr="006B1C9C">
        <w:rPr>
          <w:rFonts w:cstheme="minorHAnsi"/>
        </w:rPr>
        <w:t>.</w:t>
      </w:r>
    </w:p>
    <w:p w14:paraId="08749090" w14:textId="1F303A68" w:rsidR="00E1677F" w:rsidRDefault="00F86669" w:rsidP="00F86669">
      <w:pPr>
        <w:jc w:val="both"/>
        <w:rPr>
          <w:rFonts w:cstheme="minorHAnsi"/>
        </w:rPr>
      </w:pPr>
      <w:r>
        <w:rPr>
          <w:rFonts w:cstheme="minorHAnsi"/>
        </w:rPr>
        <w:t>En este sentido, y palpitando su participación en la primera exposición virtual de la agroindustria</w:t>
      </w:r>
      <w:r w:rsidR="00482FB0">
        <w:rPr>
          <w:rFonts w:cstheme="minorHAnsi"/>
        </w:rPr>
        <w:t>,</w:t>
      </w:r>
      <w:r>
        <w:rPr>
          <w:rFonts w:cstheme="minorHAnsi"/>
        </w:rPr>
        <w:t xml:space="preserve"> expresó: “</w:t>
      </w:r>
      <w:r w:rsidRPr="00482FB0">
        <w:rPr>
          <w:rFonts w:cstheme="minorHAnsi"/>
          <w:b/>
          <w:bCs/>
        </w:rPr>
        <w:t>O</w:t>
      </w:r>
      <w:r w:rsidR="00E1677F" w:rsidRPr="00482FB0">
        <w:rPr>
          <w:rFonts w:cstheme="minorHAnsi"/>
          <w:b/>
          <w:bCs/>
        </w:rPr>
        <w:t>jalá</w:t>
      </w:r>
      <w:r w:rsidRPr="00482FB0">
        <w:rPr>
          <w:rFonts w:cstheme="minorHAnsi"/>
          <w:b/>
          <w:bCs/>
        </w:rPr>
        <w:t xml:space="preserve"> que</w:t>
      </w:r>
      <w:r w:rsidR="00E1677F" w:rsidRPr="00482FB0">
        <w:rPr>
          <w:rFonts w:cstheme="minorHAnsi"/>
          <w:b/>
          <w:bCs/>
        </w:rPr>
        <w:t xml:space="preserve"> los remates que se hagan en Expoagro </w:t>
      </w:r>
      <w:r w:rsidRPr="00482FB0">
        <w:rPr>
          <w:rFonts w:cstheme="minorHAnsi"/>
          <w:b/>
          <w:bCs/>
        </w:rPr>
        <w:t xml:space="preserve">Digital también </w:t>
      </w:r>
      <w:r w:rsidR="00E1677F" w:rsidRPr="00482FB0">
        <w:rPr>
          <w:rFonts w:cstheme="minorHAnsi"/>
          <w:b/>
          <w:bCs/>
        </w:rPr>
        <w:t xml:space="preserve">puedan financiarse con la </w:t>
      </w:r>
      <w:r w:rsidRPr="00482FB0">
        <w:rPr>
          <w:rFonts w:cstheme="minorHAnsi"/>
          <w:b/>
          <w:bCs/>
        </w:rPr>
        <w:t>P</w:t>
      </w:r>
      <w:r w:rsidR="00E1677F" w:rsidRPr="00482FB0">
        <w:rPr>
          <w:rFonts w:cstheme="minorHAnsi"/>
          <w:b/>
          <w:bCs/>
        </w:rPr>
        <w:t>lataforma Galicia Rural</w:t>
      </w:r>
      <w:r w:rsidR="00482FB0">
        <w:rPr>
          <w:rFonts w:cstheme="minorHAnsi"/>
        </w:rPr>
        <w:t>. Por</w:t>
      </w:r>
      <w:r w:rsidR="00E1677F" w:rsidRPr="00E1677F">
        <w:rPr>
          <w:rFonts w:cstheme="minorHAnsi"/>
        </w:rPr>
        <w:t xml:space="preserve"> a</w:t>
      </w:r>
      <w:r>
        <w:rPr>
          <w:rFonts w:cstheme="minorHAnsi"/>
        </w:rPr>
        <w:t>ll</w:t>
      </w:r>
      <w:r w:rsidR="00E1677F" w:rsidRPr="00E1677F">
        <w:rPr>
          <w:rFonts w:cstheme="minorHAnsi"/>
        </w:rPr>
        <w:t>í va</w:t>
      </w:r>
      <w:r w:rsidR="00BF2967">
        <w:rPr>
          <w:rFonts w:cstheme="minorHAnsi"/>
        </w:rPr>
        <w:t>n</w:t>
      </w:r>
      <w:r w:rsidR="00E1677F" w:rsidRPr="00E1677F">
        <w:rPr>
          <w:rFonts w:cstheme="minorHAnsi"/>
        </w:rPr>
        <w:t xml:space="preserve"> a pasar las ofertas que vamos a tener dentro de la expo</w:t>
      </w:r>
      <w:r w:rsidR="00DC75A0">
        <w:rPr>
          <w:rFonts w:cstheme="minorHAnsi"/>
        </w:rPr>
        <w:t>sición</w:t>
      </w:r>
      <w:r>
        <w:rPr>
          <w:rFonts w:cstheme="minorHAnsi"/>
        </w:rPr>
        <w:t>”</w:t>
      </w:r>
      <w:r w:rsidR="00E1677F" w:rsidRPr="00E1677F">
        <w:rPr>
          <w:rFonts w:cstheme="minorHAnsi"/>
        </w:rPr>
        <w:t>.</w:t>
      </w:r>
    </w:p>
    <w:p w14:paraId="28926994" w14:textId="25637EC4" w:rsidR="00E1677F" w:rsidRDefault="00DC75A0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En línea con la transformación digital que viene trabajando el </w:t>
      </w:r>
      <w:r w:rsidR="00BF2967">
        <w:rPr>
          <w:rFonts w:cstheme="minorHAnsi"/>
        </w:rPr>
        <w:t>b</w:t>
      </w:r>
      <w:r>
        <w:rPr>
          <w:rFonts w:cstheme="minorHAnsi"/>
        </w:rPr>
        <w:t>anco, cabe mencionar otra de las herramientas que ofrecen: la</w:t>
      </w:r>
      <w:r w:rsidR="00E1677F" w:rsidRPr="00E1677F">
        <w:rPr>
          <w:rFonts w:cstheme="minorHAnsi"/>
        </w:rPr>
        <w:t xml:space="preserve"> </w:t>
      </w:r>
      <w:r w:rsidR="00E1677F" w:rsidRPr="00482FB0">
        <w:rPr>
          <w:rFonts w:cstheme="minorHAnsi"/>
          <w:b/>
          <w:bCs/>
        </w:rPr>
        <w:t>Plataforma de Convenios de Maquinaria</w:t>
      </w:r>
      <w:r w:rsidR="00E1677F">
        <w:rPr>
          <w:rFonts w:cstheme="minorHAnsi"/>
        </w:rPr>
        <w:t xml:space="preserve"> </w:t>
      </w:r>
      <w:r w:rsidR="00E1677F" w:rsidRPr="00E1677F">
        <w:rPr>
          <w:rFonts w:cstheme="minorHAnsi"/>
        </w:rPr>
        <w:t xml:space="preserve">permite seguir </w:t>
      </w:r>
      <w:r>
        <w:rPr>
          <w:rFonts w:cstheme="minorHAnsi"/>
        </w:rPr>
        <w:t>de</w:t>
      </w:r>
      <w:r w:rsidR="00E1677F" w:rsidRPr="00E1677F">
        <w:rPr>
          <w:rFonts w:cstheme="minorHAnsi"/>
        </w:rPr>
        <w:t xml:space="preserve"> punta a punta la operación</w:t>
      </w:r>
      <w:r w:rsidR="00E1677F">
        <w:rPr>
          <w:rFonts w:cstheme="minorHAnsi"/>
        </w:rPr>
        <w:t xml:space="preserve">. </w:t>
      </w:r>
      <w:r w:rsidRPr="00482FB0">
        <w:rPr>
          <w:rFonts w:cstheme="minorHAnsi"/>
        </w:rPr>
        <w:t>“</w:t>
      </w:r>
      <w:r w:rsidR="00482FB0">
        <w:rPr>
          <w:rFonts w:cstheme="minorHAnsi"/>
        </w:rPr>
        <w:t>A</w:t>
      </w:r>
      <w:r w:rsidR="00E1677F" w:rsidRPr="00482FB0">
        <w:rPr>
          <w:rFonts w:cstheme="minorHAnsi"/>
        </w:rPr>
        <w:t xml:space="preserve">corta tiempos, simplifica el proceso y le da mucha </w:t>
      </w:r>
      <w:r w:rsidR="00A462BD" w:rsidRPr="00482FB0">
        <w:rPr>
          <w:rFonts w:cstheme="minorHAnsi"/>
        </w:rPr>
        <w:t>más</w:t>
      </w:r>
      <w:r w:rsidR="00E1677F" w:rsidRPr="00482FB0">
        <w:rPr>
          <w:rFonts w:cstheme="minorHAnsi"/>
        </w:rPr>
        <w:t xml:space="preserve"> visibilidad al proveedor</w:t>
      </w:r>
      <w:r w:rsidRPr="00482FB0">
        <w:rPr>
          <w:rFonts w:cstheme="minorHAnsi"/>
        </w:rPr>
        <w:t>,</w:t>
      </w:r>
      <w:r w:rsidR="00E1677F" w:rsidRPr="00482FB0">
        <w:rPr>
          <w:rFonts w:cstheme="minorHAnsi"/>
        </w:rPr>
        <w:t xml:space="preserve"> al banco </w:t>
      </w:r>
      <w:r w:rsidRPr="00482FB0">
        <w:rPr>
          <w:rFonts w:cstheme="minorHAnsi"/>
        </w:rPr>
        <w:t xml:space="preserve">y </w:t>
      </w:r>
      <w:r w:rsidR="00E1677F" w:rsidRPr="00482FB0">
        <w:rPr>
          <w:rFonts w:cstheme="minorHAnsi"/>
        </w:rPr>
        <w:t xml:space="preserve">al </w:t>
      </w:r>
      <w:r w:rsidR="00A462BD" w:rsidRPr="00482FB0">
        <w:rPr>
          <w:rFonts w:cstheme="minorHAnsi"/>
        </w:rPr>
        <w:t>cliente</w:t>
      </w:r>
      <w:r w:rsidRPr="00482FB0">
        <w:rPr>
          <w:rFonts w:cstheme="minorHAnsi"/>
        </w:rPr>
        <w:t xml:space="preserve">. </w:t>
      </w:r>
      <w:r w:rsidR="00CE203B">
        <w:rPr>
          <w:rFonts w:cstheme="minorHAnsi"/>
          <w:b/>
          <w:bCs/>
        </w:rPr>
        <w:t>Siempre</w:t>
      </w:r>
      <w:r w:rsidR="00CE203B" w:rsidRPr="00482FB0">
        <w:rPr>
          <w:rFonts w:cstheme="minorHAnsi"/>
          <w:b/>
          <w:bCs/>
        </w:rPr>
        <w:t xml:space="preserve"> </w:t>
      </w:r>
      <w:r w:rsidR="00CE203B">
        <w:rPr>
          <w:rFonts w:cstheme="minorHAnsi"/>
          <w:b/>
          <w:bCs/>
        </w:rPr>
        <w:t>ponemos</w:t>
      </w:r>
      <w:r w:rsidR="00E1677F" w:rsidRPr="00482FB0">
        <w:rPr>
          <w:rFonts w:cstheme="minorHAnsi"/>
          <w:b/>
          <w:bCs/>
        </w:rPr>
        <w:t xml:space="preserve"> al cliente en el centro</w:t>
      </w:r>
      <w:r w:rsidRPr="00482FB0">
        <w:rPr>
          <w:rFonts w:cstheme="minorHAnsi"/>
          <w:b/>
          <w:bCs/>
        </w:rPr>
        <w:t xml:space="preserve">, </w:t>
      </w:r>
      <w:r w:rsidR="00E1677F" w:rsidRPr="00482FB0">
        <w:rPr>
          <w:rFonts w:cstheme="minorHAnsi"/>
          <w:b/>
          <w:bCs/>
        </w:rPr>
        <w:t>que tenga un proceso mucho más limpio,</w:t>
      </w:r>
      <w:r w:rsidRPr="00482FB0">
        <w:rPr>
          <w:rFonts w:cstheme="minorHAnsi"/>
          <w:b/>
          <w:bCs/>
        </w:rPr>
        <w:t xml:space="preserve"> </w:t>
      </w:r>
      <w:r w:rsidR="00E1677F" w:rsidRPr="00482FB0">
        <w:rPr>
          <w:rFonts w:cstheme="minorHAnsi"/>
          <w:b/>
          <w:bCs/>
        </w:rPr>
        <w:t>ágil y simple</w:t>
      </w:r>
      <w:r w:rsidRPr="00482FB0">
        <w:rPr>
          <w:rFonts w:cstheme="minorHAnsi"/>
        </w:rPr>
        <w:t xml:space="preserve">”, resaltó Busch. </w:t>
      </w:r>
    </w:p>
    <w:p w14:paraId="4A828638" w14:textId="39E0E698" w:rsidR="008A4C92" w:rsidRPr="008A4C92" w:rsidRDefault="007B6942" w:rsidP="000E59A8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Aumentó </w:t>
      </w:r>
      <w:r w:rsidR="008A4C92" w:rsidRPr="008A4C92">
        <w:rPr>
          <w:rFonts w:cstheme="minorHAnsi"/>
          <w:b/>
          <w:bCs/>
        </w:rPr>
        <w:t>la demanda de crédito</w:t>
      </w:r>
    </w:p>
    <w:p w14:paraId="5F35D69A" w14:textId="7502F78C" w:rsidR="000E59A8" w:rsidRDefault="008A4C92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Mirando </w:t>
      </w:r>
      <w:r w:rsidR="0063079F" w:rsidRPr="0063079F">
        <w:rPr>
          <w:rFonts w:cstheme="minorHAnsi"/>
        </w:rPr>
        <w:t>ampliamente la cadena agroindustrial, esta representa entre un 40</w:t>
      </w:r>
      <w:r w:rsidR="00DC75A0">
        <w:rPr>
          <w:rFonts w:cstheme="minorHAnsi"/>
        </w:rPr>
        <w:t>%</w:t>
      </w:r>
      <w:r w:rsidR="0063079F" w:rsidRPr="0063079F">
        <w:rPr>
          <w:rFonts w:cstheme="minorHAnsi"/>
        </w:rPr>
        <w:t xml:space="preserve"> y 45% de lo que el </w:t>
      </w:r>
      <w:r w:rsidR="009D2B5A">
        <w:rPr>
          <w:rFonts w:cstheme="minorHAnsi"/>
        </w:rPr>
        <w:t>b</w:t>
      </w:r>
      <w:r w:rsidR="0063079F" w:rsidRPr="0063079F">
        <w:rPr>
          <w:rFonts w:cstheme="minorHAnsi"/>
        </w:rPr>
        <w:t xml:space="preserve">anco financia, pasando a ser el </w:t>
      </w:r>
      <w:r w:rsidR="00DC75A0" w:rsidRPr="0063079F">
        <w:rPr>
          <w:rFonts w:cstheme="minorHAnsi"/>
        </w:rPr>
        <w:t>clúster</w:t>
      </w:r>
      <w:r w:rsidR="0063079F" w:rsidRPr="0063079F">
        <w:rPr>
          <w:rFonts w:cstheme="minorHAnsi"/>
        </w:rPr>
        <w:t xml:space="preserve"> de negocios más representativo.</w:t>
      </w:r>
    </w:p>
    <w:p w14:paraId="6CC734C8" w14:textId="582D8E98" w:rsidR="00A462BD" w:rsidRDefault="00A462BD" w:rsidP="00A462BD">
      <w:pPr>
        <w:jc w:val="both"/>
        <w:rPr>
          <w:rFonts w:cstheme="minorHAnsi"/>
        </w:rPr>
      </w:pPr>
      <w:r w:rsidRPr="007B6942">
        <w:rPr>
          <w:rFonts w:cstheme="minorHAnsi"/>
          <w:b/>
          <w:bCs/>
        </w:rPr>
        <w:t>E</w:t>
      </w:r>
      <w:r w:rsidR="00DC75A0" w:rsidRPr="007B6942">
        <w:rPr>
          <w:rFonts w:cstheme="minorHAnsi"/>
          <w:b/>
          <w:bCs/>
        </w:rPr>
        <w:t>n 2020</w:t>
      </w:r>
      <w:r w:rsidRPr="007B6942">
        <w:rPr>
          <w:rFonts w:cstheme="minorHAnsi"/>
          <w:b/>
          <w:bCs/>
        </w:rPr>
        <w:t xml:space="preserve"> la demanda</w:t>
      </w:r>
      <w:r w:rsidR="00DC75A0" w:rsidRPr="007B6942">
        <w:rPr>
          <w:rFonts w:cstheme="minorHAnsi"/>
          <w:b/>
          <w:bCs/>
        </w:rPr>
        <w:t xml:space="preserve"> de crédito</w:t>
      </w:r>
      <w:r w:rsidRPr="007B6942">
        <w:rPr>
          <w:rFonts w:cstheme="minorHAnsi"/>
          <w:b/>
          <w:bCs/>
        </w:rPr>
        <w:t xml:space="preserve"> fue alta</w:t>
      </w:r>
      <w:r w:rsidRPr="00A462BD">
        <w:rPr>
          <w:rFonts w:cstheme="minorHAnsi"/>
        </w:rPr>
        <w:t xml:space="preserve">, y esto puede ser atribuible a varios factores. </w:t>
      </w:r>
      <w:r w:rsidR="00DC75A0">
        <w:rPr>
          <w:rFonts w:cstheme="minorHAnsi"/>
        </w:rPr>
        <w:t xml:space="preserve">En esta línea, el ejecutivo argumentó: </w:t>
      </w:r>
      <w:r>
        <w:rPr>
          <w:rFonts w:cstheme="minorHAnsi"/>
        </w:rPr>
        <w:t>“</w:t>
      </w:r>
      <w:r w:rsidRPr="00A462BD">
        <w:rPr>
          <w:rFonts w:cstheme="minorHAnsi"/>
        </w:rPr>
        <w:t>En primer lugar</w:t>
      </w:r>
      <w:r>
        <w:rPr>
          <w:rFonts w:cstheme="minorHAnsi"/>
        </w:rPr>
        <w:t>,</w:t>
      </w:r>
      <w:r w:rsidRPr="00A462BD">
        <w:rPr>
          <w:rFonts w:cstheme="minorHAnsi"/>
        </w:rPr>
        <w:t xml:space="preserve"> </w:t>
      </w:r>
      <w:r w:rsidRPr="007B6942">
        <w:rPr>
          <w:rFonts w:cstheme="minorHAnsi"/>
          <w:b/>
          <w:bCs/>
        </w:rPr>
        <w:t>el productor quería asegurarse mercadería en un año que no tenía claro cómo iba a ser la dinámica de oferta de ciertos insumos</w:t>
      </w:r>
      <w:r w:rsidRPr="00A462BD">
        <w:rPr>
          <w:rFonts w:cstheme="minorHAnsi"/>
        </w:rPr>
        <w:t xml:space="preserve">, producto del contexto </w:t>
      </w:r>
      <w:r w:rsidR="009D2B5A">
        <w:rPr>
          <w:rFonts w:cstheme="minorHAnsi"/>
        </w:rPr>
        <w:t xml:space="preserve">provocado </w:t>
      </w:r>
      <w:r w:rsidRPr="00A462BD">
        <w:rPr>
          <w:rFonts w:cstheme="minorHAnsi"/>
        </w:rPr>
        <w:t xml:space="preserve">por el </w:t>
      </w:r>
      <w:r w:rsidR="009D2B5A">
        <w:rPr>
          <w:rFonts w:cstheme="minorHAnsi"/>
        </w:rPr>
        <w:t>COVID</w:t>
      </w:r>
      <w:r w:rsidRPr="00A462BD">
        <w:rPr>
          <w:rFonts w:cstheme="minorHAnsi"/>
        </w:rPr>
        <w:t>-19 y la logística, teniendo en cuenta que muchos son importados</w:t>
      </w:r>
      <w:r w:rsidR="009D2B5A">
        <w:rPr>
          <w:rFonts w:cstheme="minorHAnsi"/>
        </w:rPr>
        <w:t>,</w:t>
      </w:r>
      <w:r w:rsidRPr="00A462BD">
        <w:rPr>
          <w:rFonts w:cstheme="minorHAnsi"/>
        </w:rPr>
        <w:t xml:space="preserve"> y a esto se le sumó la incertidumbre financiera</w:t>
      </w:r>
      <w:r>
        <w:rPr>
          <w:rFonts w:cstheme="minorHAnsi"/>
        </w:rPr>
        <w:t>”</w:t>
      </w:r>
      <w:r w:rsidRPr="00A462BD">
        <w:rPr>
          <w:rFonts w:cstheme="minorHAnsi"/>
        </w:rPr>
        <w:t>.</w:t>
      </w:r>
    </w:p>
    <w:p w14:paraId="5B34267A" w14:textId="10FCA690" w:rsidR="00A462BD" w:rsidRPr="0063079F" w:rsidRDefault="00DC75A0" w:rsidP="00A462BD">
      <w:pPr>
        <w:jc w:val="both"/>
        <w:rPr>
          <w:rFonts w:cstheme="minorHAnsi"/>
        </w:rPr>
      </w:pPr>
      <w:r>
        <w:rPr>
          <w:rFonts w:cstheme="minorHAnsi"/>
        </w:rPr>
        <w:t>Para Busch, “</w:t>
      </w:r>
      <w:r w:rsidR="00A462BD" w:rsidRPr="0063079F">
        <w:rPr>
          <w:rFonts w:cstheme="minorHAnsi"/>
        </w:rPr>
        <w:t>e</w:t>
      </w:r>
      <w:r>
        <w:rPr>
          <w:rFonts w:cstheme="minorHAnsi"/>
        </w:rPr>
        <w:t xml:space="preserve">ste año </w:t>
      </w:r>
      <w:r w:rsidR="00A462BD" w:rsidRPr="0063079F">
        <w:rPr>
          <w:rFonts w:cstheme="minorHAnsi"/>
        </w:rPr>
        <w:t>será recordado como el de la pandemia y la cuarentena</w:t>
      </w:r>
      <w:r w:rsidR="009D2B5A">
        <w:rPr>
          <w:rFonts w:cstheme="minorHAnsi"/>
        </w:rPr>
        <w:t>,</w:t>
      </w:r>
      <w:r w:rsidR="00A462BD" w:rsidRPr="0063079F">
        <w:rPr>
          <w:rFonts w:cstheme="minorHAnsi"/>
        </w:rPr>
        <w:t xml:space="preserve"> </w:t>
      </w:r>
      <w:r>
        <w:rPr>
          <w:rFonts w:cstheme="minorHAnsi"/>
        </w:rPr>
        <w:t xml:space="preserve">donde </w:t>
      </w:r>
      <w:r w:rsidR="00A462BD" w:rsidRPr="007B6942">
        <w:rPr>
          <w:rFonts w:cstheme="minorHAnsi"/>
          <w:b/>
          <w:bCs/>
        </w:rPr>
        <w:t>se di</w:t>
      </w:r>
      <w:r w:rsidR="009D2B5A">
        <w:rPr>
          <w:rFonts w:cstheme="minorHAnsi"/>
          <w:b/>
          <w:bCs/>
        </w:rPr>
        <w:t>o</w:t>
      </w:r>
      <w:r w:rsidR="00A462BD" w:rsidRPr="007B6942">
        <w:rPr>
          <w:rFonts w:cstheme="minorHAnsi"/>
          <w:b/>
          <w:bCs/>
        </w:rPr>
        <w:t xml:space="preserve"> uno de los períodos con mayor volumen de financiación para compras de insumos y maquinaria que recuerde</w:t>
      </w:r>
      <w:r>
        <w:rPr>
          <w:rFonts w:cstheme="minorHAnsi"/>
        </w:rPr>
        <w:t>”</w:t>
      </w:r>
      <w:r w:rsidR="00A462BD" w:rsidRPr="0063079F">
        <w:rPr>
          <w:rFonts w:cstheme="minorHAnsi"/>
        </w:rPr>
        <w:t xml:space="preserve">. </w:t>
      </w:r>
    </w:p>
    <w:p w14:paraId="3140C9AE" w14:textId="478EA3F3" w:rsidR="00A462BD" w:rsidRPr="00A462BD" w:rsidRDefault="00140744" w:rsidP="00A462BD">
      <w:pPr>
        <w:jc w:val="both"/>
        <w:rPr>
          <w:rFonts w:cstheme="minorHAnsi"/>
        </w:rPr>
      </w:pPr>
      <w:r>
        <w:rPr>
          <w:rFonts w:cstheme="minorHAnsi"/>
        </w:rPr>
        <w:t xml:space="preserve">En comparación </w:t>
      </w:r>
      <w:r w:rsidR="009D2B5A">
        <w:rPr>
          <w:rFonts w:cstheme="minorHAnsi"/>
        </w:rPr>
        <w:t>con</w:t>
      </w:r>
      <w:r w:rsidR="007B6942">
        <w:rPr>
          <w:rFonts w:cstheme="minorHAnsi"/>
        </w:rPr>
        <w:t xml:space="preserve"> períodos</w:t>
      </w:r>
      <w:r w:rsidR="00A462BD" w:rsidRPr="00A462BD">
        <w:rPr>
          <w:rFonts w:cstheme="minorHAnsi"/>
        </w:rPr>
        <w:t xml:space="preserve"> anteriore</w:t>
      </w:r>
      <w:r>
        <w:rPr>
          <w:rFonts w:cstheme="minorHAnsi"/>
        </w:rPr>
        <w:t>s, desde Banco Galicia señalaron que</w:t>
      </w:r>
      <w:r w:rsidR="00A462BD" w:rsidRPr="00A462BD">
        <w:rPr>
          <w:rFonts w:cstheme="minorHAnsi"/>
        </w:rPr>
        <w:t xml:space="preserve"> </w:t>
      </w:r>
      <w:r w:rsidR="00A462BD" w:rsidRPr="007B6942">
        <w:rPr>
          <w:rFonts w:cstheme="minorHAnsi"/>
          <w:b/>
          <w:bCs/>
        </w:rPr>
        <w:t>la demanda de financiación para compra de insumos se adelantó</w:t>
      </w:r>
      <w:r w:rsidR="00A462BD" w:rsidRPr="00A462BD">
        <w:rPr>
          <w:rFonts w:cstheme="minorHAnsi"/>
        </w:rPr>
        <w:t xml:space="preserve">. </w:t>
      </w:r>
      <w:r>
        <w:rPr>
          <w:rFonts w:cstheme="minorHAnsi"/>
        </w:rPr>
        <w:t>Al respecto, Busch detalló: “</w:t>
      </w:r>
      <w:r w:rsidR="00A462BD" w:rsidRPr="00A462BD">
        <w:rPr>
          <w:rFonts w:cstheme="minorHAnsi"/>
        </w:rPr>
        <w:t>Este año</w:t>
      </w:r>
      <w:r w:rsidR="009D2B5A">
        <w:rPr>
          <w:rFonts w:cstheme="minorHAnsi"/>
        </w:rPr>
        <w:t>,</w:t>
      </w:r>
      <w:r w:rsidR="00A462BD" w:rsidRPr="00A462BD">
        <w:rPr>
          <w:rFonts w:cstheme="minorHAnsi"/>
        </w:rPr>
        <w:t xml:space="preserve"> con </w:t>
      </w:r>
      <w:r w:rsidR="007B6942">
        <w:rPr>
          <w:rFonts w:cstheme="minorHAnsi"/>
        </w:rPr>
        <w:t xml:space="preserve">un </w:t>
      </w:r>
      <w:r w:rsidR="00A462BD" w:rsidRPr="00A462BD">
        <w:rPr>
          <w:rFonts w:cstheme="minorHAnsi"/>
        </w:rPr>
        <w:t xml:space="preserve">contexto económico </w:t>
      </w:r>
      <w:r>
        <w:rPr>
          <w:rFonts w:cstheme="minorHAnsi"/>
        </w:rPr>
        <w:t>marcado por</w:t>
      </w:r>
      <w:r w:rsidR="00A462BD" w:rsidRPr="00A462BD">
        <w:rPr>
          <w:rFonts w:cstheme="minorHAnsi"/>
        </w:rPr>
        <w:t xml:space="preserve"> incertidumbre, los motivos de oferta que podían sufrir </w:t>
      </w:r>
      <w:r w:rsidR="00A462BD" w:rsidRPr="00A462BD">
        <w:rPr>
          <w:rFonts w:cstheme="minorHAnsi"/>
        </w:rPr>
        <w:lastRenderedPageBreak/>
        <w:t xml:space="preserve">complicaciones y </w:t>
      </w:r>
      <w:r>
        <w:rPr>
          <w:rFonts w:cstheme="minorHAnsi"/>
        </w:rPr>
        <w:t xml:space="preserve">las </w:t>
      </w:r>
      <w:r w:rsidR="00A462BD" w:rsidRPr="00A462BD">
        <w:rPr>
          <w:rFonts w:cstheme="minorHAnsi"/>
        </w:rPr>
        <w:t xml:space="preserve">tasas bajas en pesos </w:t>
      </w:r>
      <w:proofErr w:type="gramStart"/>
      <w:r w:rsidR="00A462BD" w:rsidRPr="00A462BD">
        <w:rPr>
          <w:rFonts w:cstheme="minorHAnsi"/>
        </w:rPr>
        <w:t>hizo</w:t>
      </w:r>
      <w:proofErr w:type="gramEnd"/>
      <w:r w:rsidR="00A462BD" w:rsidRPr="00A462BD">
        <w:rPr>
          <w:rFonts w:cstheme="minorHAnsi"/>
        </w:rPr>
        <w:t xml:space="preserve"> que el productor se decidiera por tomar financiamiento en pesos a cosecha 2021 y fijar la mayor cantidad de insumos posibles</w:t>
      </w:r>
      <w:r>
        <w:rPr>
          <w:rFonts w:cstheme="minorHAnsi"/>
        </w:rPr>
        <w:t>”. Sin embargo, aclaró: “</w:t>
      </w:r>
      <w:r w:rsidRPr="007B6942">
        <w:rPr>
          <w:rFonts w:cstheme="minorHAnsi"/>
          <w:b/>
          <w:bCs/>
        </w:rPr>
        <w:t>E</w:t>
      </w:r>
      <w:r w:rsidR="00A462BD" w:rsidRPr="007B6942">
        <w:rPr>
          <w:rFonts w:cstheme="minorHAnsi"/>
          <w:b/>
          <w:bCs/>
        </w:rPr>
        <w:t>ntendemos que aún hay una importante parte de la campaña por financiar</w:t>
      </w:r>
      <w:r w:rsidR="007B6942">
        <w:rPr>
          <w:rFonts w:cstheme="minorHAnsi"/>
          <w:b/>
          <w:bCs/>
        </w:rPr>
        <w:t>”</w:t>
      </w:r>
      <w:r w:rsidR="009D2B5A">
        <w:rPr>
          <w:rFonts w:cstheme="minorHAnsi"/>
          <w:b/>
          <w:bCs/>
        </w:rPr>
        <w:t>.</w:t>
      </w:r>
    </w:p>
    <w:p w14:paraId="18C5F8D1" w14:textId="512049BC" w:rsidR="00A462BD" w:rsidRPr="00A462BD" w:rsidRDefault="00A462BD" w:rsidP="0063079F">
      <w:pPr>
        <w:jc w:val="both"/>
        <w:rPr>
          <w:rFonts w:cstheme="minorHAnsi"/>
          <w:b/>
          <w:bCs/>
        </w:rPr>
      </w:pPr>
      <w:r w:rsidRPr="00A462BD">
        <w:rPr>
          <w:rFonts w:cstheme="minorHAnsi"/>
          <w:b/>
          <w:bCs/>
        </w:rPr>
        <w:t>Siempre Junto al campo</w:t>
      </w:r>
    </w:p>
    <w:p w14:paraId="5F586730" w14:textId="7DD12EDD" w:rsidR="002E5505" w:rsidRDefault="00140744" w:rsidP="0063079F">
      <w:pPr>
        <w:jc w:val="both"/>
        <w:rPr>
          <w:rFonts w:cstheme="minorHAnsi"/>
        </w:rPr>
      </w:pPr>
      <w:r>
        <w:rPr>
          <w:rFonts w:cstheme="minorHAnsi"/>
        </w:rPr>
        <w:t>Una vez más, Ban</w:t>
      </w:r>
      <w:r w:rsidR="002E5505">
        <w:rPr>
          <w:rFonts w:cstheme="minorHAnsi"/>
        </w:rPr>
        <w:t>c</w:t>
      </w:r>
      <w:r>
        <w:rPr>
          <w:rFonts w:cstheme="minorHAnsi"/>
        </w:rPr>
        <w:t xml:space="preserve">o Galicia </w:t>
      </w:r>
      <w:r w:rsidR="002E5505">
        <w:rPr>
          <w:rFonts w:cstheme="minorHAnsi"/>
        </w:rPr>
        <w:t>será auspiciante de Expoagro</w:t>
      </w:r>
      <w:r w:rsidR="00D124D7">
        <w:rPr>
          <w:rFonts w:cstheme="minorHAnsi"/>
        </w:rPr>
        <w:t>;</w:t>
      </w:r>
      <w:r w:rsidR="002E5505">
        <w:rPr>
          <w:rFonts w:cstheme="minorHAnsi"/>
        </w:rPr>
        <w:t xml:space="preserve"> en esta oportunidad, en su versión digital</w:t>
      </w:r>
      <w:r w:rsidR="0063079F" w:rsidRPr="0063079F">
        <w:rPr>
          <w:rFonts w:cstheme="minorHAnsi"/>
        </w:rPr>
        <w:t xml:space="preserve">. </w:t>
      </w:r>
      <w:r>
        <w:rPr>
          <w:rFonts w:cstheme="minorHAnsi"/>
        </w:rPr>
        <w:t>“</w:t>
      </w:r>
      <w:r w:rsidR="00A462BD" w:rsidRPr="007B6942">
        <w:rPr>
          <w:rFonts w:cstheme="minorHAnsi"/>
          <w:b/>
          <w:bCs/>
        </w:rPr>
        <w:t>S</w:t>
      </w:r>
      <w:r w:rsidR="0063079F" w:rsidRPr="007B6942">
        <w:rPr>
          <w:rFonts w:cstheme="minorHAnsi"/>
          <w:b/>
          <w:bCs/>
        </w:rPr>
        <w:t>iempre apoyamos y estuvimos cerca del sector y participamos activamente en todas las muestras de Expoagro</w:t>
      </w:r>
      <w:r w:rsidR="002E5505">
        <w:rPr>
          <w:rFonts w:cstheme="minorHAnsi"/>
        </w:rPr>
        <w:t xml:space="preserve">”, </w:t>
      </w:r>
      <w:r w:rsidR="007B6942">
        <w:rPr>
          <w:rFonts w:cstheme="minorHAnsi"/>
        </w:rPr>
        <w:t>enfatizó Busch</w:t>
      </w:r>
      <w:r w:rsidR="00D124D7">
        <w:rPr>
          <w:rFonts w:cstheme="minorHAnsi"/>
        </w:rPr>
        <w:t>. Y</w:t>
      </w:r>
      <w:r w:rsidR="002E5505">
        <w:rPr>
          <w:rFonts w:cstheme="minorHAnsi"/>
        </w:rPr>
        <w:t xml:space="preserve"> agregó: “</w:t>
      </w:r>
      <w:r w:rsidR="0063079F" w:rsidRPr="0063079F">
        <w:rPr>
          <w:rFonts w:cstheme="minorHAnsi"/>
        </w:rPr>
        <w:t>Es un formato innovador</w:t>
      </w:r>
      <w:r w:rsidR="002E5505">
        <w:rPr>
          <w:rFonts w:cstheme="minorHAnsi"/>
        </w:rPr>
        <w:t xml:space="preserve">, </w:t>
      </w:r>
      <w:r w:rsidR="0063079F" w:rsidRPr="0063079F">
        <w:rPr>
          <w:rFonts w:cstheme="minorHAnsi"/>
        </w:rPr>
        <w:t xml:space="preserve">desafiante y va en línea con </w:t>
      </w:r>
      <w:r w:rsidR="0063079F">
        <w:rPr>
          <w:rFonts w:cstheme="minorHAnsi"/>
        </w:rPr>
        <w:t xml:space="preserve">la </w:t>
      </w:r>
      <w:r w:rsidR="0063079F" w:rsidRPr="0063079F">
        <w:rPr>
          <w:rFonts w:cstheme="minorHAnsi"/>
        </w:rPr>
        <w:t>transformación digital que venimos trabajando en el Banco</w:t>
      </w:r>
      <w:r w:rsidR="002E5505">
        <w:rPr>
          <w:rFonts w:cstheme="minorHAnsi"/>
        </w:rPr>
        <w:t>”</w:t>
      </w:r>
      <w:r w:rsidR="0063079F" w:rsidRPr="0063079F">
        <w:rPr>
          <w:rFonts w:cstheme="minorHAnsi"/>
        </w:rPr>
        <w:t xml:space="preserve">. </w:t>
      </w:r>
    </w:p>
    <w:p w14:paraId="5BC37FE0" w14:textId="5CFFDF5A" w:rsidR="0063079F" w:rsidRDefault="002E5505" w:rsidP="0063079F">
      <w:pPr>
        <w:jc w:val="both"/>
        <w:rPr>
          <w:rFonts w:cstheme="minorHAnsi"/>
        </w:rPr>
      </w:pPr>
      <w:r>
        <w:rPr>
          <w:rFonts w:cstheme="minorHAnsi"/>
        </w:rPr>
        <w:t xml:space="preserve">Además, </w:t>
      </w:r>
      <w:r w:rsidRPr="007B6942">
        <w:rPr>
          <w:rFonts w:cstheme="minorHAnsi"/>
          <w:b/>
          <w:bCs/>
        </w:rPr>
        <w:t>desde la entidad consideran</w:t>
      </w:r>
      <w:r w:rsidR="0063079F" w:rsidRPr="007B6942">
        <w:rPr>
          <w:rFonts w:cstheme="minorHAnsi"/>
          <w:b/>
          <w:bCs/>
        </w:rPr>
        <w:t xml:space="preserve"> que es una buena oportunidad para seguir mostrando que se pueden hacer negocios y acompañar a un sector con una enorme dinámica</w:t>
      </w:r>
      <w:r w:rsidR="0063079F">
        <w:rPr>
          <w:rFonts w:cstheme="minorHAnsi"/>
        </w:rPr>
        <w:t>,</w:t>
      </w:r>
      <w:r w:rsidR="0063079F" w:rsidRPr="0063079F">
        <w:rPr>
          <w:rFonts w:cstheme="minorHAnsi"/>
        </w:rPr>
        <w:t xml:space="preserve"> facilitando que el productor y las empresas proveedoras de insumos y maquinaria puedan trabajar con la mayor eficiencia</w:t>
      </w:r>
      <w:r w:rsidR="00D124D7">
        <w:rPr>
          <w:rFonts w:cstheme="minorHAnsi"/>
        </w:rPr>
        <w:t>,</w:t>
      </w:r>
      <w:r w:rsidR="0063079F" w:rsidRPr="0063079F">
        <w:rPr>
          <w:rFonts w:cstheme="minorHAnsi"/>
        </w:rPr>
        <w:t xml:space="preserve"> apalancándose en los productos transaccionales y</w:t>
      </w:r>
      <w:r w:rsidR="00D124D7">
        <w:rPr>
          <w:rFonts w:cstheme="minorHAnsi"/>
        </w:rPr>
        <w:t xml:space="preserve"> en el</w:t>
      </w:r>
      <w:r w:rsidR="0063079F" w:rsidRPr="0063079F">
        <w:rPr>
          <w:rFonts w:cstheme="minorHAnsi"/>
        </w:rPr>
        <w:t xml:space="preserve"> financiamiento digital que el </w:t>
      </w:r>
      <w:r w:rsidR="00D124D7">
        <w:rPr>
          <w:rFonts w:cstheme="minorHAnsi"/>
        </w:rPr>
        <w:t>b</w:t>
      </w:r>
      <w:r w:rsidR="0063079F" w:rsidRPr="0063079F">
        <w:rPr>
          <w:rFonts w:cstheme="minorHAnsi"/>
        </w:rPr>
        <w:t xml:space="preserve">anco puede ofrecerles. </w:t>
      </w:r>
    </w:p>
    <w:p w14:paraId="51B76CF6" w14:textId="42E91041" w:rsidR="00505CED" w:rsidRDefault="00505CED" w:rsidP="0063079F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Expoagro Digital </w:t>
      </w:r>
      <w:r w:rsidRPr="00505CED">
        <w:rPr>
          <w:rFonts w:cstheme="minorHAnsi"/>
          <w:b/>
          <w:bCs/>
        </w:rPr>
        <w:t>se realizará el 9 y 10 de septiembre</w:t>
      </w:r>
      <w:r w:rsidRPr="00505CED">
        <w:rPr>
          <w:rFonts w:cstheme="minorHAnsi"/>
        </w:rPr>
        <w:t>. Serán dos días de ofertas y buenos negocios</w:t>
      </w:r>
      <w:r>
        <w:rPr>
          <w:rFonts w:cstheme="minorHAnsi"/>
        </w:rPr>
        <w:t xml:space="preserve"> </w:t>
      </w:r>
      <w:r w:rsidR="00D124D7">
        <w:rPr>
          <w:rFonts w:cstheme="minorHAnsi"/>
        </w:rPr>
        <w:t xml:space="preserve">en los cuales </w:t>
      </w:r>
      <w:r>
        <w:rPr>
          <w:rFonts w:cstheme="minorHAnsi"/>
        </w:rPr>
        <w:t xml:space="preserve">los visitantes podrán acceder desde su computadora o teléfono a </w:t>
      </w:r>
      <w:r w:rsidR="00D124D7">
        <w:rPr>
          <w:rFonts w:cstheme="minorHAnsi"/>
          <w:b/>
          <w:bCs/>
        </w:rPr>
        <w:t>L</w:t>
      </w:r>
      <w:r w:rsidRPr="00505CED">
        <w:rPr>
          <w:rFonts w:cstheme="minorHAnsi"/>
          <w:b/>
          <w:bCs/>
        </w:rPr>
        <w:t>a Capital Digital de los Agronegocios</w:t>
      </w:r>
      <w:r>
        <w:rPr>
          <w:rFonts w:cstheme="minorHAnsi"/>
          <w:b/>
          <w:bCs/>
        </w:rPr>
        <w:t xml:space="preserve"> y visitar el stand virtual de Banco Galicia </w:t>
      </w:r>
      <w:r w:rsidRPr="00505CED">
        <w:rPr>
          <w:rFonts w:cstheme="minorHAnsi"/>
        </w:rPr>
        <w:t>para conocer</w:t>
      </w:r>
      <w:r>
        <w:rPr>
          <w:rFonts w:cstheme="minorHAnsi"/>
          <w:b/>
          <w:bCs/>
        </w:rPr>
        <w:t xml:space="preserve"> sus </w:t>
      </w:r>
      <w:r w:rsidRPr="00505CED">
        <w:rPr>
          <w:rFonts w:cstheme="minorHAnsi"/>
          <w:b/>
          <w:bCs/>
        </w:rPr>
        <w:t>propuestas crediticias y financieras diferenciales</w:t>
      </w:r>
      <w:r w:rsidR="00530C71">
        <w:rPr>
          <w:rFonts w:cstheme="minorHAnsi"/>
          <w:b/>
          <w:bCs/>
        </w:rPr>
        <w:t>.</w:t>
      </w:r>
    </w:p>
    <w:p w14:paraId="225696CE" w14:textId="4274224B" w:rsidR="007B6942" w:rsidRPr="0063079F" w:rsidRDefault="007B6942" w:rsidP="0063079F">
      <w:pPr>
        <w:jc w:val="both"/>
        <w:rPr>
          <w:rFonts w:cstheme="minorHAnsi"/>
        </w:rPr>
      </w:pPr>
      <w:r>
        <w:rPr>
          <w:rFonts w:cstheme="minorHAnsi"/>
        </w:rPr>
        <w:t xml:space="preserve">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p w14:paraId="7E8C9B08" w14:textId="19C96A83" w:rsidR="0063079F" w:rsidRPr="005221DF" w:rsidRDefault="0063079F" w:rsidP="0063079F">
      <w:pPr>
        <w:jc w:val="both"/>
        <w:rPr>
          <w:rFonts w:cstheme="minorHAnsi"/>
        </w:rPr>
      </w:pPr>
    </w:p>
    <w:sectPr w:rsidR="0063079F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BC289" w14:textId="77777777" w:rsidR="00AF3A07" w:rsidRDefault="00AF3A07" w:rsidP="00446CC9">
      <w:pPr>
        <w:spacing w:after="0" w:line="240" w:lineRule="auto"/>
      </w:pPr>
      <w:r>
        <w:separator/>
      </w:r>
    </w:p>
  </w:endnote>
  <w:endnote w:type="continuationSeparator" w:id="0">
    <w:p w14:paraId="231C94DC" w14:textId="77777777" w:rsidR="00AF3A07" w:rsidRDefault="00AF3A07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259B" w14:textId="578B8372" w:rsidR="00446CC9" w:rsidRDefault="0063079F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69747ADA" wp14:editId="13C06912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3499EFFD" wp14:editId="10987AE1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44AEC588" wp14:editId="7FDCCA4B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449A1EC" wp14:editId="27D5AC2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4B3B4B8F" wp14:editId="3CCE878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9B11B" w14:textId="77777777" w:rsidR="00AF3A07" w:rsidRDefault="00AF3A07" w:rsidP="00446CC9">
      <w:pPr>
        <w:spacing w:after="0" w:line="240" w:lineRule="auto"/>
      </w:pPr>
      <w:r>
        <w:separator/>
      </w:r>
    </w:p>
  </w:footnote>
  <w:footnote w:type="continuationSeparator" w:id="0">
    <w:p w14:paraId="3A1FCB6C" w14:textId="77777777" w:rsidR="00AF3A07" w:rsidRDefault="00AF3A07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756B" w14:textId="54023228" w:rsidR="00446CC9" w:rsidRDefault="0063079F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3239AB7C" wp14:editId="2C74876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0940" cy="1114425"/>
          <wp:effectExtent l="0" t="0" r="3810" b="9525"/>
          <wp:wrapTight wrapText="bothSides">
            <wp:wrapPolygon edited="0">
              <wp:start x="0" y="0"/>
              <wp:lineTo x="0" y="21415"/>
              <wp:lineTo x="21556" y="21415"/>
              <wp:lineTo x="21556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9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05DED"/>
    <w:rsid w:val="00140744"/>
    <w:rsid w:val="00185048"/>
    <w:rsid w:val="001B1626"/>
    <w:rsid w:val="00251051"/>
    <w:rsid w:val="00287E46"/>
    <w:rsid w:val="002E5505"/>
    <w:rsid w:val="00360600"/>
    <w:rsid w:val="003A3F11"/>
    <w:rsid w:val="003B3DD6"/>
    <w:rsid w:val="003D178B"/>
    <w:rsid w:val="00446CC9"/>
    <w:rsid w:val="00482FB0"/>
    <w:rsid w:val="004E1702"/>
    <w:rsid w:val="00505CED"/>
    <w:rsid w:val="005221DF"/>
    <w:rsid w:val="00525E3A"/>
    <w:rsid w:val="00530C71"/>
    <w:rsid w:val="00534E88"/>
    <w:rsid w:val="005A5E0A"/>
    <w:rsid w:val="0063079F"/>
    <w:rsid w:val="00696DE6"/>
    <w:rsid w:val="006B1C9C"/>
    <w:rsid w:val="006C25D5"/>
    <w:rsid w:val="006F14DB"/>
    <w:rsid w:val="0070776E"/>
    <w:rsid w:val="007833FD"/>
    <w:rsid w:val="007B6942"/>
    <w:rsid w:val="007D4D59"/>
    <w:rsid w:val="007E0CB8"/>
    <w:rsid w:val="00854463"/>
    <w:rsid w:val="008871D5"/>
    <w:rsid w:val="008914FA"/>
    <w:rsid w:val="008966DD"/>
    <w:rsid w:val="008A4C92"/>
    <w:rsid w:val="009955D0"/>
    <w:rsid w:val="009D2B5A"/>
    <w:rsid w:val="009E07AD"/>
    <w:rsid w:val="00A1299E"/>
    <w:rsid w:val="00A462BD"/>
    <w:rsid w:val="00AC1E7D"/>
    <w:rsid w:val="00AF3A07"/>
    <w:rsid w:val="00B04005"/>
    <w:rsid w:val="00B13BDA"/>
    <w:rsid w:val="00B16112"/>
    <w:rsid w:val="00B90484"/>
    <w:rsid w:val="00BA2510"/>
    <w:rsid w:val="00BF2967"/>
    <w:rsid w:val="00C45835"/>
    <w:rsid w:val="00C512A1"/>
    <w:rsid w:val="00CD61B8"/>
    <w:rsid w:val="00CE203B"/>
    <w:rsid w:val="00D124D7"/>
    <w:rsid w:val="00D35059"/>
    <w:rsid w:val="00D37D02"/>
    <w:rsid w:val="00DC75A0"/>
    <w:rsid w:val="00E1677F"/>
    <w:rsid w:val="00E5619D"/>
    <w:rsid w:val="00E568CB"/>
    <w:rsid w:val="00E7014C"/>
    <w:rsid w:val="00E87918"/>
    <w:rsid w:val="00EA7500"/>
    <w:rsid w:val="00ED78F0"/>
    <w:rsid w:val="00F139DD"/>
    <w:rsid w:val="00F3180D"/>
    <w:rsid w:val="00F43DA9"/>
    <w:rsid w:val="00F73E5F"/>
    <w:rsid w:val="00F86669"/>
    <w:rsid w:val="00F92B20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5A661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2</cp:revision>
  <dcterms:created xsi:type="dcterms:W3CDTF">2020-08-04T13:16:00Z</dcterms:created>
  <dcterms:modified xsi:type="dcterms:W3CDTF">2020-08-04T13:16:00Z</dcterms:modified>
</cp:coreProperties>
</file>