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3EC6A" w14:textId="4E9D23A4" w:rsidR="00461849" w:rsidRPr="00461849" w:rsidRDefault="00461849" w:rsidP="00461849">
      <w:pPr>
        <w:jc w:val="center"/>
        <w:rPr>
          <w:b/>
          <w:sz w:val="28"/>
          <w:szCs w:val="28"/>
        </w:rPr>
      </w:pPr>
      <w:r w:rsidRPr="00461849">
        <w:rPr>
          <w:b/>
          <w:sz w:val="28"/>
          <w:szCs w:val="28"/>
        </w:rPr>
        <w:t xml:space="preserve">YPF AGRO </w:t>
      </w:r>
      <w:r w:rsidRPr="00461849">
        <w:rPr>
          <w:b/>
          <w:sz w:val="28"/>
          <w:szCs w:val="28"/>
        </w:rPr>
        <w:t>presente en la edición digital de Expoagro</w:t>
      </w:r>
    </w:p>
    <w:p w14:paraId="43D16338" w14:textId="77777777" w:rsidR="00461849" w:rsidRDefault="00461849" w:rsidP="00461849">
      <w:pPr>
        <w:jc w:val="both"/>
        <w:rPr>
          <w:sz w:val="24"/>
          <w:szCs w:val="24"/>
        </w:rPr>
      </w:pPr>
    </w:p>
    <w:p w14:paraId="52D82479" w14:textId="77777777" w:rsidR="00461849" w:rsidRPr="00461849" w:rsidRDefault="00461849" w:rsidP="00461849">
      <w:pPr>
        <w:jc w:val="center"/>
        <w:rPr>
          <w:i/>
          <w:iCs/>
          <w:sz w:val="24"/>
          <w:szCs w:val="24"/>
        </w:rPr>
      </w:pPr>
      <w:r w:rsidRPr="00461849">
        <w:rPr>
          <w:i/>
          <w:iCs/>
          <w:sz w:val="24"/>
          <w:szCs w:val="24"/>
        </w:rPr>
        <w:t>YPF Agro y Expoagro refuerzan la alianza estratégica que se inició en el 2020 en esta edición digital de la feria que se llevará a cabo entre 9 y 10 de septiembre.</w:t>
      </w:r>
    </w:p>
    <w:p w14:paraId="48FC1A96" w14:textId="77777777" w:rsidR="00461849" w:rsidRDefault="00461849" w:rsidP="00461849">
      <w:pPr>
        <w:jc w:val="both"/>
        <w:rPr>
          <w:rFonts w:eastAsia="Times New Roman"/>
          <w:color w:val="000000"/>
          <w:sz w:val="24"/>
        </w:rPr>
      </w:pPr>
      <w:r>
        <w:rPr>
          <w:sz w:val="24"/>
          <w:szCs w:val="24"/>
        </w:rPr>
        <w:br/>
      </w:r>
      <w:r>
        <w:rPr>
          <w:rFonts w:eastAsia="Times New Roman"/>
          <w:color w:val="000000"/>
          <w:sz w:val="24"/>
        </w:rPr>
        <w:t xml:space="preserve">Durante las dos jornadas, YPF Agro  pondrá a disposición de los productores el amplio portfolio de productos y servicios que ofrece en los </w:t>
      </w:r>
      <w:r w:rsidRPr="0086619C">
        <w:rPr>
          <w:rFonts w:eastAsia="Times New Roman"/>
          <w:color w:val="000000"/>
          <w:sz w:val="24"/>
        </w:rPr>
        <w:t>más de 100 centros de distribución</w:t>
      </w:r>
      <w:r>
        <w:rPr>
          <w:rFonts w:eastAsia="Times New Roman"/>
          <w:color w:val="000000"/>
          <w:sz w:val="24"/>
        </w:rPr>
        <w:t xml:space="preserve"> que tiene</w:t>
      </w:r>
      <w:r w:rsidRPr="0086619C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en todo el país:</w:t>
      </w:r>
      <w:r w:rsidRPr="0086619C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c</w:t>
      </w:r>
      <w:r w:rsidRPr="0086619C">
        <w:rPr>
          <w:rFonts w:eastAsia="Times New Roman"/>
          <w:color w:val="000000"/>
          <w:sz w:val="24"/>
        </w:rPr>
        <w:t>ombustibles y lubricantes necesarios para la maquinaria agrícola y la logística, semillas</w:t>
      </w:r>
      <w:r>
        <w:rPr>
          <w:rFonts w:eastAsia="Times New Roman"/>
          <w:color w:val="000000"/>
          <w:sz w:val="24"/>
        </w:rPr>
        <w:t xml:space="preserve"> </w:t>
      </w:r>
      <w:r w:rsidRPr="006164B7">
        <w:rPr>
          <w:rFonts w:eastAsia="Times New Roman"/>
          <w:color w:val="000000"/>
          <w:sz w:val="24"/>
        </w:rPr>
        <w:t>Illinois para asegurar su rinde</w:t>
      </w:r>
      <w:r>
        <w:rPr>
          <w:rFonts w:eastAsia="Times New Roman"/>
          <w:color w:val="000000"/>
          <w:sz w:val="24"/>
        </w:rPr>
        <w:t xml:space="preserve">, </w:t>
      </w:r>
      <w:r w:rsidRPr="006164B7">
        <w:rPr>
          <w:rFonts w:eastAsia="Times New Roman"/>
          <w:color w:val="000000"/>
          <w:sz w:val="24"/>
        </w:rPr>
        <w:t>productos de protección y nutrición</w:t>
      </w:r>
      <w:r>
        <w:rPr>
          <w:rFonts w:eastAsia="Times New Roman"/>
          <w:color w:val="000000"/>
          <w:sz w:val="24"/>
        </w:rPr>
        <w:t xml:space="preserve"> </w:t>
      </w:r>
      <w:r w:rsidRPr="006164B7">
        <w:rPr>
          <w:rFonts w:eastAsia="Times New Roman"/>
          <w:color w:val="000000"/>
          <w:sz w:val="24"/>
        </w:rPr>
        <w:t>de cultivos para potenciar el resultado de cada campaña</w:t>
      </w:r>
      <w:r w:rsidRPr="0086619C">
        <w:rPr>
          <w:rFonts w:eastAsia="Times New Roman"/>
          <w:color w:val="000000"/>
          <w:sz w:val="24"/>
        </w:rPr>
        <w:t>, bolsas para silo, el canje de granos como herramienta de pago y servicios de asesoramiento integral</w:t>
      </w:r>
      <w:r>
        <w:rPr>
          <w:rFonts w:eastAsia="Times New Roman"/>
          <w:color w:val="000000"/>
          <w:sz w:val="24"/>
        </w:rPr>
        <w:t>, son algunos de ellos</w:t>
      </w:r>
      <w:r w:rsidRPr="0086619C">
        <w:rPr>
          <w:rFonts w:eastAsia="Times New Roman"/>
          <w:color w:val="000000"/>
          <w:sz w:val="24"/>
        </w:rPr>
        <w:t>.</w:t>
      </w:r>
      <w:r>
        <w:rPr>
          <w:rFonts w:eastAsia="Times New Roman"/>
          <w:color w:val="000000"/>
          <w:sz w:val="24"/>
        </w:rPr>
        <w:t xml:space="preserve"> </w:t>
      </w:r>
    </w:p>
    <w:p w14:paraId="0A94C429" w14:textId="77777777" w:rsidR="00461849" w:rsidRDefault="00461849" w:rsidP="00461849">
      <w:pPr>
        <w:jc w:val="both"/>
        <w:rPr>
          <w:rFonts w:eastAsia="Times New Roman"/>
          <w:color w:val="000000"/>
          <w:sz w:val="24"/>
        </w:rPr>
      </w:pPr>
    </w:p>
    <w:p w14:paraId="0836204E" w14:textId="77777777" w:rsidR="00461849" w:rsidRPr="006164B7" w:rsidRDefault="00461849" w:rsidP="00461849">
      <w:pPr>
        <w:jc w:val="both"/>
        <w:rPr>
          <w:rFonts w:eastAsia="Times New Roman"/>
          <w:color w:val="000000"/>
          <w:sz w:val="24"/>
        </w:rPr>
      </w:pPr>
      <w:r w:rsidRPr="006164B7">
        <w:rPr>
          <w:rFonts w:eastAsia="Times New Roman"/>
          <w:color w:val="000000"/>
          <w:sz w:val="24"/>
        </w:rPr>
        <w:t>Desde el punto de vista comercial</w:t>
      </w:r>
      <w:r>
        <w:rPr>
          <w:rFonts w:eastAsia="Times New Roman"/>
          <w:color w:val="000000"/>
          <w:sz w:val="24"/>
        </w:rPr>
        <w:t>,</w:t>
      </w:r>
      <w:r w:rsidRPr="006164B7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se presentarán</w:t>
      </w:r>
      <w:r w:rsidRPr="006164B7">
        <w:rPr>
          <w:rFonts w:eastAsia="Times New Roman"/>
          <w:color w:val="000000"/>
          <w:sz w:val="24"/>
        </w:rPr>
        <w:t xml:space="preserve"> distintas </w:t>
      </w:r>
      <w:r>
        <w:rPr>
          <w:rFonts w:eastAsia="Times New Roman"/>
          <w:color w:val="000000"/>
          <w:sz w:val="24"/>
        </w:rPr>
        <w:t>iniciativa</w:t>
      </w:r>
      <w:r w:rsidRPr="006164B7">
        <w:rPr>
          <w:rFonts w:eastAsia="Times New Roman"/>
          <w:color w:val="000000"/>
          <w:sz w:val="24"/>
        </w:rPr>
        <w:t xml:space="preserve">s para contar con una </w:t>
      </w:r>
      <w:r>
        <w:rPr>
          <w:rFonts w:eastAsia="Times New Roman"/>
          <w:color w:val="000000"/>
          <w:sz w:val="24"/>
        </w:rPr>
        <w:t xml:space="preserve">propuesta atractiva para acceder al </w:t>
      </w:r>
      <w:r w:rsidRPr="006164B7">
        <w:rPr>
          <w:rFonts w:eastAsia="Times New Roman"/>
          <w:color w:val="000000"/>
          <w:sz w:val="24"/>
        </w:rPr>
        <w:t>portf</w:t>
      </w:r>
      <w:r>
        <w:rPr>
          <w:rFonts w:eastAsia="Times New Roman"/>
          <w:color w:val="000000"/>
          <w:sz w:val="24"/>
        </w:rPr>
        <w:t>o</w:t>
      </w:r>
      <w:r w:rsidRPr="006164B7">
        <w:rPr>
          <w:rFonts w:eastAsia="Times New Roman"/>
          <w:color w:val="000000"/>
          <w:sz w:val="24"/>
        </w:rPr>
        <w:t>lio</w:t>
      </w:r>
      <w:r>
        <w:rPr>
          <w:rFonts w:eastAsia="Times New Roman"/>
          <w:color w:val="000000"/>
          <w:sz w:val="24"/>
        </w:rPr>
        <w:t xml:space="preserve"> de productos y servicios</w:t>
      </w:r>
      <w:r w:rsidRPr="006164B7">
        <w:rPr>
          <w:rFonts w:eastAsia="Times New Roman"/>
          <w:color w:val="000000"/>
          <w:sz w:val="24"/>
        </w:rPr>
        <w:t>.</w:t>
      </w:r>
    </w:p>
    <w:p w14:paraId="1F8207C9" w14:textId="77777777" w:rsidR="00461849" w:rsidRPr="006164B7" w:rsidRDefault="00461849" w:rsidP="00461849">
      <w:pPr>
        <w:jc w:val="both"/>
        <w:rPr>
          <w:rFonts w:eastAsia="Times New Roman"/>
          <w:color w:val="000000"/>
          <w:sz w:val="24"/>
        </w:rPr>
      </w:pPr>
    </w:p>
    <w:p w14:paraId="5A716D61" w14:textId="77777777" w:rsidR="00461849" w:rsidRPr="006164B7" w:rsidRDefault="00461849" w:rsidP="00461849">
      <w:pPr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En línea con los lanzamientos en la Expoagro 2020, YPF Agro continúa su trabajo en un p</w:t>
      </w:r>
      <w:r w:rsidRPr="006164B7">
        <w:rPr>
          <w:rFonts w:eastAsia="Times New Roman"/>
          <w:color w:val="000000"/>
          <w:sz w:val="24"/>
        </w:rPr>
        <w:t>iloto</w:t>
      </w:r>
      <w:r>
        <w:rPr>
          <w:rFonts w:eastAsia="Times New Roman"/>
          <w:color w:val="000000"/>
          <w:sz w:val="24"/>
        </w:rPr>
        <w:t xml:space="preserve"> del</w:t>
      </w:r>
      <w:r w:rsidRPr="006164B7">
        <w:rPr>
          <w:rFonts w:eastAsia="Times New Roman"/>
          <w:color w:val="000000"/>
          <w:sz w:val="24"/>
        </w:rPr>
        <w:t xml:space="preserve"> Sistema In</w:t>
      </w:r>
      <w:r>
        <w:rPr>
          <w:rFonts w:eastAsia="Times New Roman"/>
          <w:color w:val="000000"/>
          <w:sz w:val="24"/>
        </w:rPr>
        <w:t>tegra en productores referentes, un p</w:t>
      </w:r>
      <w:r w:rsidRPr="006164B7">
        <w:rPr>
          <w:rFonts w:eastAsia="Times New Roman"/>
          <w:color w:val="000000"/>
          <w:sz w:val="24"/>
        </w:rPr>
        <w:t>iloto</w:t>
      </w:r>
      <w:r>
        <w:rPr>
          <w:rFonts w:eastAsia="Times New Roman"/>
          <w:color w:val="000000"/>
          <w:sz w:val="24"/>
        </w:rPr>
        <w:t xml:space="preserve"> de</w:t>
      </w:r>
      <w:r w:rsidRPr="006164B7">
        <w:rPr>
          <w:rFonts w:eastAsia="Times New Roman"/>
          <w:color w:val="000000"/>
          <w:sz w:val="24"/>
        </w:rPr>
        <w:t xml:space="preserve"> Nutrición Integral de la mano de AGCO junto a a</w:t>
      </w:r>
      <w:r>
        <w:rPr>
          <w:rFonts w:eastAsia="Times New Roman"/>
          <w:color w:val="000000"/>
          <w:sz w:val="24"/>
        </w:rPr>
        <w:t>lgunos distribuidores de la red y en el p</w:t>
      </w:r>
      <w:r w:rsidRPr="006164B7">
        <w:rPr>
          <w:rFonts w:eastAsia="Times New Roman"/>
          <w:color w:val="000000"/>
          <w:sz w:val="24"/>
        </w:rPr>
        <w:t>osicionamiento de ILLINOIS en conjunto con Grupo Don Mario.</w:t>
      </w:r>
    </w:p>
    <w:p w14:paraId="4C7E0764" w14:textId="77777777" w:rsidR="00461849" w:rsidRDefault="00461849" w:rsidP="00461849">
      <w:pPr>
        <w:jc w:val="both"/>
        <w:rPr>
          <w:rFonts w:eastAsia="Times New Roman"/>
          <w:color w:val="000000"/>
          <w:sz w:val="24"/>
        </w:rPr>
      </w:pPr>
    </w:p>
    <w:p w14:paraId="19EE6969" w14:textId="77777777" w:rsidR="00461849" w:rsidRDefault="00461849" w:rsidP="00461849">
      <w:pPr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YPF A</w:t>
      </w:r>
      <w:r w:rsidRPr="006E45F4">
        <w:rPr>
          <w:rFonts w:eastAsia="Times New Roman"/>
          <w:color w:val="000000"/>
          <w:sz w:val="24"/>
        </w:rPr>
        <w:t>gro apuesta al desarrollo y crecimiento agrícola de los próximos años</w:t>
      </w:r>
      <w:r>
        <w:rPr>
          <w:rFonts w:eastAsia="Times New Roman"/>
          <w:color w:val="000000"/>
          <w:sz w:val="24"/>
        </w:rPr>
        <w:t>,</w:t>
      </w:r>
      <w:r w:rsidRPr="006E45F4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e i</w:t>
      </w:r>
      <w:r w:rsidRPr="006E45F4">
        <w:rPr>
          <w:rFonts w:eastAsia="Times New Roman"/>
          <w:color w:val="000000"/>
          <w:sz w:val="24"/>
        </w:rPr>
        <w:t xml:space="preserve">nvierte todos sus esfuerzos en </w:t>
      </w:r>
      <w:r>
        <w:rPr>
          <w:rFonts w:eastAsia="Times New Roman"/>
          <w:color w:val="000000"/>
          <w:sz w:val="24"/>
        </w:rPr>
        <w:t>garantizar la cercanía al</w:t>
      </w:r>
      <w:r w:rsidRPr="006E45F4">
        <w:rPr>
          <w:rFonts w:eastAsia="Times New Roman"/>
          <w:color w:val="000000"/>
          <w:sz w:val="24"/>
        </w:rPr>
        <w:t xml:space="preserve"> productor</w:t>
      </w:r>
      <w:r>
        <w:rPr>
          <w:rFonts w:eastAsia="Times New Roman"/>
          <w:color w:val="000000"/>
          <w:sz w:val="24"/>
        </w:rPr>
        <w:t>. A través de</w:t>
      </w:r>
      <w:r w:rsidRPr="006E45F4">
        <w:rPr>
          <w:rFonts w:eastAsia="Times New Roman"/>
          <w:color w:val="000000"/>
          <w:sz w:val="24"/>
        </w:rPr>
        <w:t xml:space="preserve"> soluciones integrales e innovadoras</w:t>
      </w:r>
      <w:r>
        <w:rPr>
          <w:rFonts w:eastAsia="Times New Roman"/>
          <w:color w:val="000000"/>
          <w:sz w:val="24"/>
        </w:rPr>
        <w:t>, acompaña</w:t>
      </w:r>
      <w:r w:rsidRPr="007209E9">
        <w:rPr>
          <w:rFonts w:eastAsia="Times New Roman"/>
          <w:color w:val="000000"/>
          <w:sz w:val="24"/>
        </w:rPr>
        <w:t xml:space="preserve"> al campo argentino para </w:t>
      </w:r>
      <w:r>
        <w:rPr>
          <w:rFonts w:eastAsia="Times New Roman"/>
          <w:color w:val="000000"/>
          <w:sz w:val="24"/>
        </w:rPr>
        <w:t>potenciar su crecimient</w:t>
      </w:r>
      <w:r w:rsidRPr="007209E9">
        <w:rPr>
          <w:rFonts w:eastAsia="Times New Roman"/>
          <w:color w:val="000000"/>
          <w:sz w:val="24"/>
        </w:rPr>
        <w:t>o.</w:t>
      </w:r>
      <w:r w:rsidRPr="006E45F4">
        <w:rPr>
          <w:rFonts w:eastAsia="Times New Roman"/>
          <w:color w:val="000000"/>
          <w:sz w:val="24"/>
        </w:rPr>
        <w:t xml:space="preserve"> </w:t>
      </w:r>
    </w:p>
    <w:p w14:paraId="6A4EB211" w14:textId="77777777" w:rsidR="00461849" w:rsidRPr="00686A88" w:rsidRDefault="00461849" w:rsidP="00461849">
      <w:pPr>
        <w:spacing w:before="100" w:beforeAutospacing="1" w:after="100" w:afterAutospacing="1"/>
        <w:jc w:val="both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YPF Agro e</w:t>
      </w:r>
      <w:r w:rsidRPr="00686A88">
        <w:rPr>
          <w:rFonts w:eastAsia="Times New Roman"/>
          <w:b/>
          <w:color w:val="000000"/>
          <w:sz w:val="24"/>
        </w:rPr>
        <w:t>n el marco de la pandemia COVID-19</w:t>
      </w:r>
    </w:p>
    <w:p w14:paraId="6812169B" w14:textId="77777777" w:rsidR="00461849" w:rsidRPr="006164B7" w:rsidRDefault="00461849" w:rsidP="00461849">
      <w:pPr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6164B7">
        <w:rPr>
          <w:rFonts w:eastAsia="Times New Roman"/>
          <w:color w:val="000000"/>
          <w:sz w:val="24"/>
        </w:rPr>
        <w:t>A pesar del contexto</w:t>
      </w:r>
      <w:r>
        <w:rPr>
          <w:rFonts w:eastAsia="Times New Roman"/>
          <w:color w:val="000000"/>
          <w:sz w:val="24"/>
        </w:rPr>
        <w:t xml:space="preserve"> actual</w:t>
      </w:r>
      <w:r w:rsidRPr="006164B7">
        <w:rPr>
          <w:rFonts w:eastAsia="Times New Roman"/>
          <w:color w:val="000000"/>
          <w:sz w:val="24"/>
        </w:rPr>
        <w:t xml:space="preserve">, </w:t>
      </w:r>
      <w:r>
        <w:rPr>
          <w:rFonts w:eastAsia="Times New Roman"/>
          <w:color w:val="000000"/>
          <w:sz w:val="24"/>
        </w:rPr>
        <w:t>el trabajo en conjunto</w:t>
      </w:r>
      <w:r w:rsidRPr="006164B7">
        <w:rPr>
          <w:rFonts w:eastAsia="Times New Roman"/>
          <w:color w:val="000000"/>
          <w:sz w:val="24"/>
        </w:rPr>
        <w:t xml:space="preserve"> de equipos interdisciplinarios y </w:t>
      </w:r>
      <w:r>
        <w:rPr>
          <w:rFonts w:eastAsia="Times New Roman"/>
          <w:color w:val="000000"/>
          <w:sz w:val="24"/>
        </w:rPr>
        <w:t>la aplicación de</w:t>
      </w:r>
      <w:r w:rsidRPr="006164B7">
        <w:rPr>
          <w:rFonts w:eastAsia="Times New Roman"/>
          <w:color w:val="000000"/>
          <w:sz w:val="24"/>
        </w:rPr>
        <w:t xml:space="preserve"> rigurosos protocolos en la operación</w:t>
      </w:r>
      <w:r>
        <w:rPr>
          <w:rFonts w:eastAsia="Times New Roman"/>
          <w:color w:val="000000"/>
          <w:sz w:val="24"/>
        </w:rPr>
        <w:t>, permitió asegurar el stock y</w:t>
      </w:r>
      <w:r w:rsidRPr="006164B7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 xml:space="preserve">las </w:t>
      </w:r>
      <w:r w:rsidRPr="006164B7">
        <w:rPr>
          <w:rFonts w:eastAsia="Times New Roman"/>
          <w:color w:val="000000"/>
          <w:sz w:val="24"/>
        </w:rPr>
        <w:t xml:space="preserve">entregas de todos los insumos requeridos para </w:t>
      </w:r>
      <w:r>
        <w:rPr>
          <w:rFonts w:eastAsia="Times New Roman"/>
          <w:color w:val="000000"/>
          <w:sz w:val="24"/>
        </w:rPr>
        <w:t>garantizar</w:t>
      </w:r>
      <w:r w:rsidRPr="006164B7">
        <w:rPr>
          <w:rFonts w:eastAsia="Times New Roman"/>
          <w:color w:val="000000"/>
          <w:sz w:val="24"/>
        </w:rPr>
        <w:t xml:space="preserve"> la producción agrícola</w:t>
      </w:r>
      <w:r>
        <w:rPr>
          <w:rFonts w:eastAsia="Times New Roman"/>
          <w:color w:val="000000"/>
          <w:sz w:val="24"/>
        </w:rPr>
        <w:t>. L</w:t>
      </w:r>
      <w:r w:rsidRPr="006164B7">
        <w:rPr>
          <w:rFonts w:eastAsia="Times New Roman"/>
          <w:color w:val="000000"/>
          <w:sz w:val="24"/>
        </w:rPr>
        <w:t>os distribuidores están operando con normalidad.</w:t>
      </w:r>
    </w:p>
    <w:p w14:paraId="18FA2FBF" w14:textId="77777777" w:rsidR="00461849" w:rsidRPr="006164B7" w:rsidRDefault="00461849" w:rsidP="00461849">
      <w:pPr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Además, </w:t>
      </w:r>
      <w:r w:rsidRPr="006164B7">
        <w:rPr>
          <w:rFonts w:eastAsia="Times New Roman"/>
          <w:color w:val="000000"/>
          <w:sz w:val="24"/>
        </w:rPr>
        <w:t xml:space="preserve">a través de los representantes técnicos de ventas, </w:t>
      </w:r>
      <w:r>
        <w:rPr>
          <w:rFonts w:eastAsia="Times New Roman"/>
          <w:color w:val="000000"/>
          <w:sz w:val="24"/>
        </w:rPr>
        <w:t>l</w:t>
      </w:r>
      <w:r w:rsidRPr="006164B7">
        <w:rPr>
          <w:rFonts w:eastAsia="Times New Roman"/>
          <w:color w:val="000000"/>
          <w:sz w:val="24"/>
        </w:rPr>
        <w:t>a red de ingenieros agrónomos y representantes comerciales</w:t>
      </w:r>
      <w:r>
        <w:rPr>
          <w:rFonts w:eastAsia="Times New Roman"/>
          <w:color w:val="000000"/>
          <w:sz w:val="24"/>
        </w:rPr>
        <w:t>, se pudo garantizar la cercanía con el productor, y la modalidad virtual permitió realizar</w:t>
      </w:r>
      <w:r w:rsidRPr="006164B7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encuentros</w:t>
      </w:r>
      <w:r w:rsidRPr="006164B7">
        <w:rPr>
          <w:rFonts w:eastAsia="Times New Roman"/>
          <w:color w:val="000000"/>
          <w:sz w:val="24"/>
        </w:rPr>
        <w:t xml:space="preserve"> para acercar nuevos lanzamientos, </w:t>
      </w:r>
      <w:r>
        <w:rPr>
          <w:rFonts w:eastAsia="Times New Roman"/>
          <w:color w:val="000000"/>
          <w:sz w:val="24"/>
        </w:rPr>
        <w:t>y actualizar</w:t>
      </w:r>
      <w:r w:rsidRPr="006164B7">
        <w:rPr>
          <w:rFonts w:eastAsia="Times New Roman"/>
          <w:color w:val="000000"/>
          <w:sz w:val="24"/>
        </w:rPr>
        <w:t xml:space="preserve"> recomendaciones técnicas y condiciones comerciales.</w:t>
      </w:r>
    </w:p>
    <w:p w14:paraId="51067A64" w14:textId="77777777" w:rsidR="00461849" w:rsidRDefault="00461849" w:rsidP="00461849">
      <w:pPr>
        <w:jc w:val="both"/>
        <w:rPr>
          <w:rFonts w:eastAsia="Times New Roman"/>
          <w:color w:val="000000"/>
          <w:sz w:val="24"/>
        </w:rPr>
      </w:pPr>
    </w:p>
    <w:p w14:paraId="20B31FE7" w14:textId="110BC800" w:rsidR="00461849" w:rsidRDefault="00461849" w:rsidP="00461849">
      <w:pPr>
        <w:jc w:val="both"/>
        <w:rPr>
          <w:rFonts w:eastAsia="Times New Roman"/>
          <w:color w:val="000000"/>
          <w:sz w:val="24"/>
        </w:rPr>
      </w:pPr>
      <w:r w:rsidRPr="006164B7">
        <w:rPr>
          <w:rFonts w:eastAsia="Times New Roman"/>
          <w:color w:val="000000"/>
          <w:sz w:val="24"/>
        </w:rPr>
        <w:t xml:space="preserve">Para </w:t>
      </w:r>
      <w:r>
        <w:rPr>
          <w:rFonts w:eastAsia="Times New Roman"/>
          <w:color w:val="000000"/>
          <w:sz w:val="24"/>
        </w:rPr>
        <w:t xml:space="preserve">acompañar al productor en su día a día, también se brindó contenido útil y actualizado a través de las </w:t>
      </w:r>
      <w:r w:rsidRPr="006164B7">
        <w:rPr>
          <w:rFonts w:eastAsia="Times New Roman"/>
          <w:color w:val="000000"/>
          <w:sz w:val="24"/>
        </w:rPr>
        <w:t>redes sociales</w:t>
      </w:r>
      <w:r>
        <w:rPr>
          <w:rFonts w:eastAsia="Times New Roman"/>
          <w:color w:val="000000"/>
          <w:sz w:val="24"/>
        </w:rPr>
        <w:t xml:space="preserve"> y la página web oficial, como</w:t>
      </w:r>
      <w:r w:rsidRPr="006164B7">
        <w:rPr>
          <w:rFonts w:eastAsia="Times New Roman"/>
          <w:color w:val="000000"/>
          <w:sz w:val="24"/>
        </w:rPr>
        <w:t xml:space="preserve"> recomendaciones para todo el ciclo del cultivo</w:t>
      </w:r>
      <w:r>
        <w:rPr>
          <w:rFonts w:eastAsia="Times New Roman"/>
          <w:color w:val="000000"/>
          <w:sz w:val="24"/>
        </w:rPr>
        <w:t>.</w:t>
      </w:r>
      <w:r w:rsidRPr="006164B7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Por otro lado,</w:t>
      </w:r>
      <w:r w:rsidRPr="006164B7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se mantuvo</w:t>
      </w:r>
      <w:r w:rsidRPr="006164B7">
        <w:rPr>
          <w:rFonts w:eastAsia="Times New Roman"/>
          <w:color w:val="000000"/>
          <w:sz w:val="24"/>
        </w:rPr>
        <w:t xml:space="preserve"> la sinergia con referentes del mercado agrícola y su llegada al mundo digital, como es el caso de </w:t>
      </w:r>
      <w:r w:rsidRPr="00461849">
        <w:rPr>
          <w:rFonts w:eastAsia="Times New Roman"/>
          <w:color w:val="000000"/>
          <w:sz w:val="24"/>
        </w:rPr>
        <w:t>las</w:t>
      </w:r>
      <w:r>
        <w:rPr>
          <w:rFonts w:eastAsia="Times New Roman"/>
          <w:color w:val="000000"/>
          <w:sz w:val="24"/>
        </w:rPr>
        <w:t xml:space="preserve"> </w:t>
      </w:r>
      <w:r w:rsidRPr="00461849">
        <w:rPr>
          <w:rFonts w:eastAsia="Times New Roman"/>
          <w:color w:val="000000"/>
          <w:sz w:val="24"/>
        </w:rPr>
        <w:t>ventas de nuestros productos dentro del</w:t>
      </w:r>
      <w:r>
        <w:rPr>
          <w:rFonts w:eastAsia="Times New Roman"/>
          <w:color w:val="000000"/>
          <w:sz w:val="24"/>
        </w:rPr>
        <w:t xml:space="preserve"> </w:t>
      </w:r>
      <w:r w:rsidRPr="00461849">
        <w:rPr>
          <w:rFonts w:eastAsia="Times New Roman"/>
          <w:color w:val="000000"/>
          <w:sz w:val="24"/>
        </w:rPr>
        <w:t>marketplace más importante del agro</w:t>
      </w:r>
    </w:p>
    <w:p w14:paraId="0C045449" w14:textId="1D223569" w:rsidR="00461849" w:rsidRDefault="00461849" w:rsidP="00461849">
      <w:pPr>
        <w:jc w:val="both"/>
        <w:rPr>
          <w:rFonts w:eastAsia="Times New Roman"/>
          <w:color w:val="000000"/>
          <w:sz w:val="24"/>
        </w:rPr>
      </w:pPr>
    </w:p>
    <w:p w14:paraId="4467BC29" w14:textId="3AD157BA" w:rsidR="00461849" w:rsidRPr="00461849" w:rsidRDefault="00461849" w:rsidP="00461849">
      <w:pPr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Más información en: </w:t>
      </w:r>
      <w:hyperlink r:id="rId6" w:history="1">
        <w:r>
          <w:rPr>
            <w:rStyle w:val="Hipervnculo"/>
          </w:rPr>
          <w:t>https://www.expoagro.com.ar/expoagrodigital/</w:t>
        </w:r>
      </w:hyperlink>
    </w:p>
    <w:p w14:paraId="1D9ED5CE" w14:textId="77777777" w:rsidR="000E59A8" w:rsidRPr="005221DF" w:rsidRDefault="000E59A8" w:rsidP="000E59A8">
      <w:pPr>
        <w:jc w:val="both"/>
        <w:rPr>
          <w:rFonts w:cstheme="minorHAnsi"/>
        </w:rPr>
      </w:pPr>
    </w:p>
    <w:sectPr w:rsidR="000E59A8" w:rsidRPr="005221DF" w:rsidSect="00B04005">
      <w:headerReference w:type="default" r:id="rId7"/>
      <w:footerReference w:type="default" r:id="rId8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F38B0" w14:textId="77777777" w:rsidR="00185048" w:rsidRDefault="00185048" w:rsidP="00446CC9">
      <w:r>
        <w:separator/>
      </w:r>
    </w:p>
  </w:endnote>
  <w:endnote w:type="continuationSeparator" w:id="0">
    <w:p w14:paraId="4956605F" w14:textId="77777777" w:rsidR="00185048" w:rsidRDefault="00185048" w:rsidP="0044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495C1" w14:textId="249232B6" w:rsidR="00446CC9" w:rsidRDefault="00461849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</w:rPr>
      <w:drawing>
        <wp:anchor distT="0" distB="0" distL="114300" distR="114300" simplePos="0" relativeHeight="251662848" behindDoc="1" locked="0" layoutInCell="1" allowOverlap="1" wp14:anchorId="374B1650" wp14:editId="6B793925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56A3C398" wp14:editId="63937176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2A74B481" wp14:editId="5A3D7D46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03FBBA0E" wp14:editId="6B1D5378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5F181F1F" wp14:editId="3B6EE445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D0D3C" w14:textId="77777777" w:rsidR="00185048" w:rsidRDefault="00185048" w:rsidP="00446CC9">
      <w:r>
        <w:separator/>
      </w:r>
    </w:p>
  </w:footnote>
  <w:footnote w:type="continuationSeparator" w:id="0">
    <w:p w14:paraId="546CC4DB" w14:textId="77777777" w:rsidR="00185048" w:rsidRDefault="00185048" w:rsidP="0044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62FFC" w14:textId="61B53487" w:rsidR="00446CC9" w:rsidRDefault="00461849">
    <w:pPr>
      <w:pStyle w:val="Encabezad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612082E9" wp14:editId="6DD613F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118870"/>
          <wp:effectExtent l="0" t="0" r="9525" b="5080"/>
          <wp:wrapTight wrapText="bothSides">
            <wp:wrapPolygon edited="0">
              <wp:start x="0" y="0"/>
              <wp:lineTo x="0" y="21330"/>
              <wp:lineTo x="21573" y="21330"/>
              <wp:lineTo x="2157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1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31B8A"/>
    <w:rsid w:val="0008481A"/>
    <w:rsid w:val="000B26AB"/>
    <w:rsid w:val="000D41B4"/>
    <w:rsid w:val="000E59A8"/>
    <w:rsid w:val="00185048"/>
    <w:rsid w:val="00251051"/>
    <w:rsid w:val="00287E46"/>
    <w:rsid w:val="00360600"/>
    <w:rsid w:val="003A3F11"/>
    <w:rsid w:val="003B3DD6"/>
    <w:rsid w:val="003D178B"/>
    <w:rsid w:val="00446CC9"/>
    <w:rsid w:val="00461849"/>
    <w:rsid w:val="004E1702"/>
    <w:rsid w:val="005221DF"/>
    <w:rsid w:val="00525E3A"/>
    <w:rsid w:val="005A5E0A"/>
    <w:rsid w:val="006C25D5"/>
    <w:rsid w:val="006F14DB"/>
    <w:rsid w:val="0070776E"/>
    <w:rsid w:val="007833FD"/>
    <w:rsid w:val="007E0CB8"/>
    <w:rsid w:val="00854463"/>
    <w:rsid w:val="008871D5"/>
    <w:rsid w:val="008966DD"/>
    <w:rsid w:val="009955D0"/>
    <w:rsid w:val="00A1299E"/>
    <w:rsid w:val="00AC1E7D"/>
    <w:rsid w:val="00B04005"/>
    <w:rsid w:val="00B13BDA"/>
    <w:rsid w:val="00B90484"/>
    <w:rsid w:val="00BA2510"/>
    <w:rsid w:val="00CD61B8"/>
    <w:rsid w:val="00D35059"/>
    <w:rsid w:val="00D37D02"/>
    <w:rsid w:val="00E5619D"/>
    <w:rsid w:val="00E568CB"/>
    <w:rsid w:val="00E7014C"/>
    <w:rsid w:val="00E87918"/>
    <w:rsid w:val="00ED78F0"/>
    <w:rsid w:val="00F139DD"/>
    <w:rsid w:val="00F3180D"/>
    <w:rsid w:val="00F43DA9"/>
    <w:rsid w:val="00F73E5F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5EAC36F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849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2</cp:revision>
  <dcterms:created xsi:type="dcterms:W3CDTF">2020-08-31T23:56:00Z</dcterms:created>
  <dcterms:modified xsi:type="dcterms:W3CDTF">2020-08-31T23:56:00Z</dcterms:modified>
</cp:coreProperties>
</file>