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AF" w:rsidRDefault="00DA4FAF" w:rsidP="00A83D5C">
      <w:pPr>
        <w:jc w:val="center"/>
      </w:pPr>
    </w:p>
    <w:p w:rsidR="003E3B55" w:rsidRPr="00A83D5C" w:rsidRDefault="00380F8E" w:rsidP="00A83D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 Expoagro n</w:t>
      </w:r>
      <w:r w:rsidR="009C18C9">
        <w:rPr>
          <w:b/>
          <w:sz w:val="28"/>
          <w:szCs w:val="28"/>
        </w:rPr>
        <w:t>ace u</w:t>
      </w:r>
      <w:r w:rsidR="0087639C" w:rsidRPr="009A5215">
        <w:rPr>
          <w:b/>
          <w:sz w:val="28"/>
          <w:szCs w:val="28"/>
        </w:rPr>
        <w:t>na nueva energía para los agronegocios</w:t>
      </w:r>
      <w:r w:rsidR="009C18C9">
        <w:rPr>
          <w:b/>
          <w:sz w:val="28"/>
          <w:szCs w:val="28"/>
        </w:rPr>
        <w:t xml:space="preserve"> </w:t>
      </w:r>
    </w:p>
    <w:p w:rsidR="00A83D5C" w:rsidRPr="000B79E0" w:rsidRDefault="00380F8E" w:rsidP="00A83D5C">
      <w:pPr>
        <w:jc w:val="center"/>
        <w:rPr>
          <w:i/>
        </w:rPr>
      </w:pPr>
      <w:r>
        <w:rPr>
          <w:i/>
        </w:rPr>
        <w:t>La</w:t>
      </w:r>
      <w:r w:rsidR="000B79E0" w:rsidRPr="000B79E0">
        <w:rPr>
          <w:i/>
        </w:rPr>
        <w:t xml:space="preserve"> Argentina productiva sigue en marcha</w:t>
      </w:r>
      <w:r>
        <w:rPr>
          <w:i/>
        </w:rPr>
        <w:t xml:space="preserve"> del 10 al 13 de marzo de la mano de la</w:t>
      </w:r>
      <w:r w:rsidR="00A83D5C" w:rsidRPr="000B79E0">
        <w:rPr>
          <w:i/>
        </w:rPr>
        <w:t xml:space="preserve"> muestra agroindustrial a cielo abierto más grande de la región, Expoagro edición YPF Agro. </w:t>
      </w:r>
    </w:p>
    <w:p w:rsidR="00FB0438" w:rsidRDefault="0043294A" w:rsidP="00827723">
      <w:pPr>
        <w:jc w:val="both"/>
      </w:pPr>
      <w:r>
        <w:t>L</w:t>
      </w:r>
      <w:r w:rsidR="00FB0438">
        <w:t xml:space="preserve">os hombres y mujeres del campo </w:t>
      </w:r>
      <w:r>
        <w:t xml:space="preserve">argentino </w:t>
      </w:r>
      <w:r w:rsidR="00FB0438">
        <w:t xml:space="preserve">han demostrado que </w:t>
      </w:r>
      <w:r w:rsidR="00433419">
        <w:t xml:space="preserve">independientemente de </w:t>
      </w:r>
      <w:r w:rsidR="00FB0438">
        <w:t>cualquier evento</w:t>
      </w:r>
      <w:r w:rsidR="002A1850">
        <w:t xml:space="preserve"> </w:t>
      </w:r>
      <w:r w:rsidR="00A67BAA">
        <w:t xml:space="preserve">climático, </w:t>
      </w:r>
      <w:r w:rsidR="002A1850">
        <w:t>económico</w:t>
      </w:r>
      <w:r w:rsidR="00F06E49">
        <w:t xml:space="preserve"> e incluso político</w:t>
      </w:r>
      <w:r w:rsidR="002A1850">
        <w:t xml:space="preserve">, </w:t>
      </w:r>
      <w:r w:rsidR="00FB0438">
        <w:t>la comunidad agroindustrial sigue adelante</w:t>
      </w:r>
      <w:r w:rsidR="003671D3">
        <w:t xml:space="preserve"> impulsada por la </w:t>
      </w:r>
      <w:r w:rsidR="00F06E49">
        <w:t xml:space="preserve">misma </w:t>
      </w:r>
      <w:r w:rsidR="003671D3">
        <w:t>capacidad de innovar, producir, invertir y desarrollar productos y servicios que posicionan a la Argentina en la vanguardia mundial</w:t>
      </w:r>
      <w:r w:rsidR="00FB0438">
        <w:t xml:space="preserve">. </w:t>
      </w:r>
    </w:p>
    <w:p w:rsidR="002A1850" w:rsidRDefault="002A1850" w:rsidP="00827723">
      <w:pPr>
        <w:jc w:val="both"/>
      </w:pPr>
      <w:r>
        <w:t xml:space="preserve">Con este espíritu de trabajo, </w:t>
      </w:r>
      <w:r w:rsidRPr="003F3570">
        <w:t>del 10 al 13 de marzo</w:t>
      </w:r>
      <w:r>
        <w:t xml:space="preserve"> del 2020 nace una nueva energía para los agronegocios en Expoagro edición YPF Agro. Por cuarto año consecutivo,  la megamuestra a cielo abierto más importante de la región se realizará en su sede estable, ubicada en el kilómetro 225 de la RN9, San Nicolás. </w:t>
      </w:r>
    </w:p>
    <w:p w:rsidR="00AD6C2A" w:rsidRDefault="008A4BD5" w:rsidP="00827723">
      <w:pPr>
        <w:jc w:val="both"/>
      </w:pPr>
      <w:r>
        <w:t>La nueva edición de la Capital Nacional de los Agronegocios se realizará en un contexto donde la</w:t>
      </w:r>
      <w:r w:rsidR="004E49E5">
        <w:t xml:space="preserve"> </w:t>
      </w:r>
      <w:r w:rsidRPr="0047146D">
        <w:t xml:space="preserve">producción total de granos </w:t>
      </w:r>
      <w:r>
        <w:t xml:space="preserve">2018/19 </w:t>
      </w:r>
      <w:r w:rsidRPr="0047146D">
        <w:t xml:space="preserve">alcanzó 141,5 millones de </w:t>
      </w:r>
      <w:r>
        <w:t xml:space="preserve">toneladas, un récord histórico, y en el que se vaticina un nuevo ciclo agrícola para el </w:t>
      </w:r>
      <w:r w:rsidRPr="0047146D">
        <w:t xml:space="preserve">2019/20 </w:t>
      </w:r>
      <w:r>
        <w:t xml:space="preserve">de </w:t>
      </w:r>
      <w:r w:rsidRPr="0047146D">
        <w:t>un volumen similar</w:t>
      </w:r>
      <w:r>
        <w:t xml:space="preserve">. </w:t>
      </w:r>
      <w:r w:rsidR="008B59E6">
        <w:t xml:space="preserve">En </w:t>
      </w:r>
      <w:r w:rsidR="00A83D5C">
        <w:t xml:space="preserve">200.000 </w:t>
      </w:r>
      <w:r w:rsidR="000B79E0">
        <w:t xml:space="preserve">m² </w:t>
      </w:r>
      <w:r w:rsidR="00A83D5C">
        <w:t xml:space="preserve">de exposición, </w:t>
      </w:r>
      <w:r w:rsidR="002D1644">
        <w:t>las empresas</w:t>
      </w:r>
      <w:r>
        <w:t>, según su rubro,</w:t>
      </w:r>
      <w:r w:rsidR="002D1644">
        <w:t xml:space="preserve"> </w:t>
      </w:r>
      <w:r>
        <w:t xml:space="preserve">volverán a ser protagonistas exclusivas </w:t>
      </w:r>
      <w:r w:rsidR="002D1644">
        <w:t>de la</w:t>
      </w:r>
      <w:r>
        <w:t xml:space="preserve"> muestra estática y</w:t>
      </w:r>
      <w:r w:rsidR="008B59E6">
        <w:t xml:space="preserve"> dinámica de maquinaria agrícola</w:t>
      </w:r>
      <w:r w:rsidR="009464E1">
        <w:t xml:space="preserve">; </w:t>
      </w:r>
      <w:r w:rsidR="002D1644">
        <w:t xml:space="preserve">de </w:t>
      </w:r>
      <w:r w:rsidR="009464E1">
        <w:t>los</w:t>
      </w:r>
      <w:r w:rsidR="008B59E6">
        <w:t xml:space="preserve"> “</w:t>
      </w:r>
      <w:proofErr w:type="spellStart"/>
      <w:r w:rsidR="008B59E6">
        <w:t>plots</w:t>
      </w:r>
      <w:proofErr w:type="spellEnd"/>
      <w:r w:rsidR="008B59E6">
        <w:t>”</w:t>
      </w:r>
      <w:r w:rsidR="009464E1">
        <w:t xml:space="preserve"> localizados en el corazón de la expo</w:t>
      </w:r>
      <w:r w:rsidR="008B59E6">
        <w:t>;</w:t>
      </w:r>
      <w:r w:rsidR="00652BFD">
        <w:t xml:space="preserve"> </w:t>
      </w:r>
      <w:r w:rsidR="002D1644">
        <w:t>d</w:t>
      </w:r>
      <w:r w:rsidR="00652BFD">
        <w:t xml:space="preserve">el </w:t>
      </w:r>
      <w:r w:rsidR="000B79E0">
        <w:t xml:space="preserve">tradicional </w:t>
      </w:r>
      <w:proofErr w:type="spellStart"/>
      <w:r w:rsidR="002F099A">
        <w:t>t</w:t>
      </w:r>
      <w:r w:rsidR="005804EC">
        <w:t>e</w:t>
      </w:r>
      <w:r w:rsidR="00A83D5C">
        <w:t>cnódromo</w:t>
      </w:r>
      <w:proofErr w:type="spellEnd"/>
      <w:r w:rsidR="00A83D5C">
        <w:t xml:space="preserve"> </w:t>
      </w:r>
      <w:r w:rsidR="00B649DF">
        <w:t>agrícola y ganadero;</w:t>
      </w:r>
      <w:r w:rsidR="00AD6C2A">
        <w:t xml:space="preserve"> </w:t>
      </w:r>
      <w:r w:rsidR="00425D49">
        <w:t xml:space="preserve">de las pistas de test drive; </w:t>
      </w:r>
      <w:r w:rsidR="002F099A">
        <w:t xml:space="preserve">del universo </w:t>
      </w:r>
      <w:proofErr w:type="spellStart"/>
      <w:r w:rsidR="002F099A">
        <w:t>AgTech</w:t>
      </w:r>
      <w:proofErr w:type="spellEnd"/>
      <w:r w:rsidR="002F099A">
        <w:t xml:space="preserve">; </w:t>
      </w:r>
      <w:r w:rsidR="00B649DF">
        <w:t xml:space="preserve">del sector ganadero; </w:t>
      </w:r>
      <w:r w:rsidR="002D1644">
        <w:t xml:space="preserve">como así también de </w:t>
      </w:r>
      <w:r w:rsidR="00AD6C2A">
        <w:t>pistas para dinámicas de riego, show de tolvas, embolsado y extracción de gran</w:t>
      </w:r>
      <w:r w:rsidR="009464E1">
        <w:t>os, circuitos de palas y mixer</w:t>
      </w:r>
      <w:r w:rsidR="002F099A">
        <w:t>s, entre otros tantos clásicos y novedades.</w:t>
      </w:r>
    </w:p>
    <w:p w:rsidR="00A83D5C" w:rsidRPr="00AD6C2A" w:rsidRDefault="00AD6C2A" w:rsidP="00827723">
      <w:pPr>
        <w:jc w:val="both"/>
        <w:rPr>
          <w:b/>
        </w:rPr>
      </w:pPr>
      <w:r w:rsidRPr="00AD6C2A">
        <w:rPr>
          <w:b/>
        </w:rPr>
        <w:t>Los protagonistas</w:t>
      </w:r>
    </w:p>
    <w:p w:rsidR="00E87C6E" w:rsidRDefault="00A83D5C" w:rsidP="00827723">
      <w:pPr>
        <w:jc w:val="both"/>
      </w:pPr>
      <w:r>
        <w:t xml:space="preserve">La Capital Nacional de los Agronegocios </w:t>
      </w:r>
      <w:r w:rsidR="002F099A">
        <w:t>es</w:t>
      </w:r>
      <w:r w:rsidR="004841EF">
        <w:t xml:space="preserve"> </w:t>
      </w:r>
      <w:r w:rsidR="009E7F65">
        <w:t xml:space="preserve">una cita obligada para </w:t>
      </w:r>
      <w:r w:rsidR="009E7F65" w:rsidRPr="009E7F65">
        <w:t xml:space="preserve">todos los actores </w:t>
      </w:r>
      <w:r w:rsidR="008A4BD5">
        <w:t xml:space="preserve">del </w:t>
      </w:r>
      <w:r w:rsidR="009E7F65" w:rsidRPr="009E7F65">
        <w:t xml:space="preserve">sector de la maquinaria y la tecnología, las automotrices, los proveedores de insumos, </w:t>
      </w:r>
      <w:r w:rsidR="00380F8E">
        <w:t xml:space="preserve">las </w:t>
      </w:r>
      <w:r w:rsidR="009E7F65" w:rsidRPr="009E7F65">
        <w:t>agropartes y repuestos, los organismos públicos y privados, los bancos, los semilleros y proveedores de fitosanitarios, el sector ganadero</w:t>
      </w:r>
      <w:r w:rsidR="00AD22DD">
        <w:t>, l</w:t>
      </w:r>
      <w:r w:rsidR="00B028DB">
        <w:t xml:space="preserve">as aseguradoras, </w:t>
      </w:r>
      <w:r w:rsidR="002A0466">
        <w:t xml:space="preserve">las </w:t>
      </w:r>
      <w:r w:rsidR="00B028DB">
        <w:t xml:space="preserve">empresas de </w:t>
      </w:r>
      <w:r w:rsidR="00AD22DD">
        <w:t>energía,</w:t>
      </w:r>
      <w:r w:rsidR="009E7F65" w:rsidRPr="009E7F65">
        <w:t xml:space="preserve"> y los proveedores de servicios.</w:t>
      </w:r>
      <w:r w:rsidR="005804EC">
        <w:t xml:space="preserve"> </w:t>
      </w:r>
      <w:r w:rsidR="00B028DB">
        <w:t>Edición tras edición</w:t>
      </w:r>
      <w:r w:rsidR="005804EC">
        <w:t xml:space="preserve"> asegura</w:t>
      </w:r>
      <w:r w:rsidR="00E87C6E">
        <w:t xml:space="preserve">n su espacio </w:t>
      </w:r>
      <w:r w:rsidR="00380F8E">
        <w:t>las más destacadas compañías en Expoagro, el lugar donde</w:t>
      </w:r>
      <w:r w:rsidR="00E87C6E">
        <w:t xml:space="preserve"> se toman las decisiones comerciales que definen el año productivo</w:t>
      </w:r>
      <w:r w:rsidR="008A1B7A">
        <w:t>.</w:t>
      </w:r>
    </w:p>
    <w:p w:rsidR="008A1B7A" w:rsidRDefault="005804EC" w:rsidP="00827723">
      <w:pPr>
        <w:jc w:val="both"/>
      </w:pPr>
      <w:r>
        <w:t>En esa lí</w:t>
      </w:r>
      <w:r w:rsidR="002A0466">
        <w:t xml:space="preserve">nea, </w:t>
      </w:r>
      <w:r w:rsidR="008A1B7A">
        <w:t>ERCA, empresa sa</w:t>
      </w:r>
      <w:r>
        <w:t>ntafesina fabricante</w:t>
      </w:r>
      <w:r w:rsidR="00D92D65">
        <w:t xml:space="preserve"> </w:t>
      </w:r>
      <w:r>
        <w:t xml:space="preserve">de </w:t>
      </w:r>
      <w:r w:rsidR="008A1B7A">
        <w:t>ma</w:t>
      </w:r>
      <w:r>
        <w:t>quinaria agrícola, estará presente en las tres ediciones</w:t>
      </w:r>
      <w:r w:rsidR="00674F58">
        <w:t xml:space="preserve"> </w:t>
      </w:r>
      <w:r w:rsidR="002A0466">
        <w:t xml:space="preserve">que vienen de la muestra, </w:t>
      </w:r>
      <w:r>
        <w:t xml:space="preserve">hasta el </w:t>
      </w:r>
      <w:r w:rsidR="00674F58">
        <w:t>2022</w:t>
      </w:r>
      <w:r>
        <w:t xml:space="preserve"> inclusive</w:t>
      </w:r>
      <w:r w:rsidR="004F44FA">
        <w:t>. “Expoagro es</w:t>
      </w:r>
      <w:r w:rsidR="008A1B7A" w:rsidRPr="001275EF">
        <w:t xml:space="preserve"> estratégica, independientemente de</w:t>
      </w:r>
      <w:r w:rsidR="008A1B7A">
        <w:t xml:space="preserve"> la situación y los contextos que </w:t>
      </w:r>
      <w:r w:rsidR="008A1B7A" w:rsidRPr="001275EF">
        <w:t>varían constantemente, apostamos a estar presentes cada año llevando toda la línea de productos. Al product</w:t>
      </w:r>
      <w:r w:rsidR="00D92D65">
        <w:t>or le gusta asistir</w:t>
      </w:r>
      <w:r w:rsidR="008A1B7A" w:rsidRPr="001275EF">
        <w:t xml:space="preserve"> y para nosotros es una oportuni</w:t>
      </w:r>
      <w:r w:rsidR="00D92D65">
        <w:t xml:space="preserve">dad de acercarnos y generar </w:t>
      </w:r>
      <w:r w:rsidR="008A1B7A" w:rsidRPr="001275EF">
        <w:t>un punto de encuentro anual q</w:t>
      </w:r>
      <w:r w:rsidR="008A1B7A">
        <w:t>ue</w:t>
      </w:r>
      <w:r w:rsidR="008A1B7A" w:rsidRPr="001275EF">
        <w:t xml:space="preserve"> nos permite fidelizar a nue</w:t>
      </w:r>
      <w:r w:rsidR="004F44FA">
        <w:t xml:space="preserve">stros </w:t>
      </w:r>
      <w:r w:rsidR="00D92D65">
        <w:t xml:space="preserve">clientes y captar </w:t>
      </w:r>
      <w:r w:rsidR="008A1B7A">
        <w:t xml:space="preserve">posibles negocios”, analizó Marcela </w:t>
      </w:r>
      <w:proofErr w:type="spellStart"/>
      <w:r w:rsidR="008A1B7A">
        <w:t>Silvi</w:t>
      </w:r>
      <w:proofErr w:type="spellEnd"/>
      <w:r w:rsidR="008A1B7A">
        <w:t xml:space="preserve">, titular de la empresa. </w:t>
      </w:r>
    </w:p>
    <w:p w:rsidR="008A1B7A" w:rsidRPr="00B91E62" w:rsidRDefault="00674F58" w:rsidP="00827723">
      <w:pPr>
        <w:jc w:val="both"/>
        <w:rPr>
          <w:rFonts w:cstheme="minorHAnsi"/>
          <w:shd w:val="clear" w:color="auto" w:fill="FFFFFF"/>
        </w:rPr>
      </w:pPr>
      <w:proofErr w:type="spellStart"/>
      <w:r>
        <w:rPr>
          <w:rFonts w:cstheme="minorHAnsi"/>
          <w:shd w:val="clear" w:color="auto" w:fill="FFFFFF"/>
        </w:rPr>
        <w:t>Stara</w:t>
      </w:r>
      <w:proofErr w:type="spellEnd"/>
      <w:r>
        <w:rPr>
          <w:rFonts w:cstheme="minorHAnsi"/>
          <w:shd w:val="clear" w:color="auto" w:fill="FFFFFF"/>
        </w:rPr>
        <w:t>, una compañía</w:t>
      </w:r>
      <w:r w:rsidR="002A46FA" w:rsidRPr="00B91E62">
        <w:rPr>
          <w:rFonts w:cstheme="minorHAnsi"/>
          <w:shd w:val="clear" w:color="auto" w:fill="FFFFFF"/>
        </w:rPr>
        <w:t xml:space="preserve"> dedicada a la fabricación de equipos agrí</w:t>
      </w:r>
      <w:r w:rsidR="003C40FE">
        <w:rPr>
          <w:rFonts w:cstheme="minorHAnsi"/>
          <w:shd w:val="clear" w:color="auto" w:fill="FFFFFF"/>
        </w:rPr>
        <w:t>colas, llega por cuarta vez a Expoagro</w:t>
      </w:r>
      <w:r w:rsidR="00B91E62">
        <w:rPr>
          <w:rFonts w:cstheme="minorHAnsi"/>
          <w:shd w:val="clear" w:color="auto" w:fill="FFFFFF"/>
        </w:rPr>
        <w:t xml:space="preserve"> y </w:t>
      </w:r>
      <w:r w:rsidR="00E86D6A">
        <w:rPr>
          <w:rFonts w:cstheme="minorHAnsi"/>
          <w:shd w:val="clear" w:color="auto" w:fill="FFFFFF"/>
        </w:rPr>
        <w:t>redobla el</w:t>
      </w:r>
      <w:r w:rsidR="00B91E62" w:rsidRPr="00B91E62">
        <w:rPr>
          <w:rFonts w:cstheme="minorHAnsi"/>
          <w:shd w:val="clear" w:color="auto" w:fill="FFFFFF"/>
        </w:rPr>
        <w:t xml:space="preserve"> esfue</w:t>
      </w:r>
      <w:r w:rsidR="004F44FA">
        <w:rPr>
          <w:rFonts w:cstheme="minorHAnsi"/>
          <w:shd w:val="clear" w:color="auto" w:fill="FFFFFF"/>
        </w:rPr>
        <w:t>rzo</w:t>
      </w:r>
      <w:r w:rsidR="00B91E62">
        <w:rPr>
          <w:rFonts w:cstheme="minorHAnsi"/>
          <w:shd w:val="clear" w:color="auto" w:fill="FFFFFF"/>
        </w:rPr>
        <w:t xml:space="preserve"> ampliando</w:t>
      </w:r>
      <w:r w:rsidR="00B91E62" w:rsidRPr="00B91E62">
        <w:rPr>
          <w:rFonts w:cstheme="minorHAnsi"/>
          <w:shd w:val="clear" w:color="auto" w:fill="FFFFFF"/>
        </w:rPr>
        <w:t xml:space="preserve"> su espacio. “E</w:t>
      </w:r>
      <w:r>
        <w:rPr>
          <w:rFonts w:cstheme="minorHAnsi"/>
          <w:shd w:val="clear" w:color="auto" w:fill="FFFFFF"/>
        </w:rPr>
        <w:t>s la primera gran muestra</w:t>
      </w:r>
      <w:r w:rsidR="002A46FA" w:rsidRPr="00B91E62">
        <w:rPr>
          <w:rFonts w:cstheme="minorHAnsi"/>
          <w:shd w:val="clear" w:color="auto" w:fill="FFFFFF"/>
        </w:rPr>
        <w:t xml:space="preserve"> de Argentina, </w:t>
      </w:r>
      <w:r w:rsidR="00B91E62" w:rsidRPr="00B91E62">
        <w:rPr>
          <w:rFonts w:cstheme="minorHAnsi"/>
          <w:shd w:val="clear" w:color="auto" w:fill="FFFFFF"/>
        </w:rPr>
        <w:t xml:space="preserve">la </w:t>
      </w:r>
      <w:r w:rsidR="002A46FA" w:rsidRPr="00B91E62">
        <w:rPr>
          <w:rFonts w:cstheme="minorHAnsi"/>
          <w:shd w:val="clear" w:color="auto" w:fill="FFFFFF"/>
        </w:rPr>
        <w:t xml:space="preserve">más impactante, </w:t>
      </w:r>
      <w:r w:rsidR="00B91E62" w:rsidRPr="00B91E62">
        <w:rPr>
          <w:rFonts w:cstheme="minorHAnsi"/>
          <w:shd w:val="clear" w:color="auto" w:fill="FFFFFF"/>
        </w:rPr>
        <w:t>y ocurre justo cuando comienza l</w:t>
      </w:r>
      <w:r w:rsidR="002A46FA" w:rsidRPr="00B91E62">
        <w:rPr>
          <w:rFonts w:cstheme="minorHAnsi"/>
          <w:shd w:val="clear" w:color="auto" w:fill="FFFFFF"/>
        </w:rPr>
        <w:t>a cosecha, donde los clientes tienen bien claro cómo viene el cultivo, y van mirando para hacer inversiones</w:t>
      </w:r>
      <w:r w:rsidR="00B91E62">
        <w:rPr>
          <w:rFonts w:cstheme="minorHAnsi"/>
          <w:shd w:val="clear" w:color="auto" w:fill="FFFFFF"/>
        </w:rPr>
        <w:t>. H</w:t>
      </w:r>
      <w:r w:rsidR="00B91E62" w:rsidRPr="00B91E62">
        <w:rPr>
          <w:rFonts w:cstheme="minorHAnsi"/>
          <w:shd w:val="clear" w:color="auto" w:fill="FFFFFF"/>
        </w:rPr>
        <w:t xml:space="preserve">ay que estar </w:t>
      </w:r>
      <w:r w:rsidR="003C40FE">
        <w:rPr>
          <w:rFonts w:cstheme="minorHAnsi"/>
          <w:shd w:val="clear" w:color="auto" w:fill="FFFFFF"/>
        </w:rPr>
        <w:t>pase lo que pase</w:t>
      </w:r>
      <w:r w:rsidR="00B91E62" w:rsidRPr="00B91E62">
        <w:rPr>
          <w:rFonts w:cstheme="minorHAnsi"/>
          <w:shd w:val="clear" w:color="auto" w:fill="FFFFFF"/>
        </w:rPr>
        <w:t>, el agro va a seguir creciendo y es el pi</w:t>
      </w:r>
      <w:r w:rsidR="00B91E62">
        <w:rPr>
          <w:rFonts w:cstheme="minorHAnsi"/>
          <w:shd w:val="clear" w:color="auto" w:fill="FFFFFF"/>
        </w:rPr>
        <w:t>lar más importante de Argentina</w:t>
      </w:r>
      <w:r w:rsidR="00B91E62" w:rsidRPr="00B91E62">
        <w:rPr>
          <w:rFonts w:cstheme="minorHAnsi"/>
          <w:shd w:val="clear" w:color="auto" w:fill="FFFFFF"/>
        </w:rPr>
        <w:t>”, di</w:t>
      </w:r>
      <w:r w:rsidR="002A0466">
        <w:rPr>
          <w:rFonts w:cstheme="minorHAnsi"/>
          <w:shd w:val="clear" w:color="auto" w:fill="FFFFFF"/>
        </w:rPr>
        <w:t xml:space="preserve">jo Ricardo </w:t>
      </w:r>
      <w:proofErr w:type="spellStart"/>
      <w:r w:rsidR="002A0466">
        <w:rPr>
          <w:rFonts w:cstheme="minorHAnsi"/>
          <w:shd w:val="clear" w:color="auto" w:fill="FFFFFF"/>
        </w:rPr>
        <w:t>Dellamea</w:t>
      </w:r>
      <w:proofErr w:type="spellEnd"/>
      <w:r w:rsidR="002A0466">
        <w:rPr>
          <w:rFonts w:cstheme="minorHAnsi"/>
          <w:shd w:val="clear" w:color="auto" w:fill="FFFFFF"/>
        </w:rPr>
        <w:t>, gerente C</w:t>
      </w:r>
      <w:r w:rsidR="00B91E62" w:rsidRPr="00B91E62">
        <w:rPr>
          <w:rFonts w:cstheme="minorHAnsi"/>
          <w:shd w:val="clear" w:color="auto" w:fill="FFFFFF"/>
        </w:rPr>
        <w:t xml:space="preserve">omercial </w:t>
      </w:r>
      <w:r w:rsidR="002A0466">
        <w:rPr>
          <w:rFonts w:cstheme="minorHAnsi"/>
          <w:shd w:val="clear" w:color="auto" w:fill="FFFFFF"/>
        </w:rPr>
        <w:t xml:space="preserve">de </w:t>
      </w:r>
      <w:proofErr w:type="spellStart"/>
      <w:r w:rsidR="00B91E62" w:rsidRPr="00B91E62">
        <w:rPr>
          <w:rFonts w:cstheme="minorHAnsi"/>
          <w:shd w:val="clear" w:color="auto" w:fill="FFFFFF"/>
        </w:rPr>
        <w:t>Stara</w:t>
      </w:r>
      <w:proofErr w:type="spellEnd"/>
      <w:r w:rsidR="00B91E62" w:rsidRPr="00B91E62">
        <w:rPr>
          <w:rFonts w:cstheme="minorHAnsi"/>
          <w:shd w:val="clear" w:color="auto" w:fill="FFFFFF"/>
        </w:rPr>
        <w:t xml:space="preserve"> Argentina.</w:t>
      </w:r>
    </w:p>
    <w:p w:rsidR="00DA4FAF" w:rsidRPr="00DE2E80" w:rsidRDefault="00E86D6A" w:rsidP="00827723">
      <w:pPr>
        <w:jc w:val="both"/>
      </w:pPr>
      <w:r w:rsidRPr="00DE2E80">
        <w:t xml:space="preserve">La </w:t>
      </w:r>
      <w:r w:rsidR="00A83D5C" w:rsidRPr="00DE2E80">
        <w:t>Municipalidad de San N</w:t>
      </w:r>
      <w:r w:rsidR="00AD6C2A" w:rsidRPr="00DE2E80">
        <w:t xml:space="preserve">icolás, </w:t>
      </w:r>
      <w:r w:rsidR="00A03042" w:rsidRPr="00DE2E80">
        <w:t>anfitriona de la mega</w:t>
      </w:r>
      <w:r w:rsidRPr="00DE2E80">
        <w:t xml:space="preserve">muestra, </w:t>
      </w:r>
      <w:r w:rsidR="007D6A37" w:rsidRPr="00DE2E80">
        <w:t xml:space="preserve">y Ternium, </w:t>
      </w:r>
      <w:r w:rsidR="002F099A" w:rsidRPr="00DE2E80">
        <w:t>nuevamente será</w:t>
      </w:r>
      <w:r w:rsidR="00246E31" w:rsidRPr="00DE2E80">
        <w:t>n</w:t>
      </w:r>
      <w:r w:rsidR="002F099A" w:rsidRPr="00DE2E80">
        <w:t xml:space="preserve"> sponsor </w:t>
      </w:r>
      <w:r w:rsidR="00AD6C2A" w:rsidRPr="00DE2E80">
        <w:t>oficial</w:t>
      </w:r>
      <w:r w:rsidR="00A83D5C" w:rsidRPr="00DE2E80">
        <w:t xml:space="preserve">. </w:t>
      </w:r>
      <w:r w:rsidR="009464E1" w:rsidRPr="00DE2E80">
        <w:t xml:space="preserve">Entre los auspiciantes, </w:t>
      </w:r>
      <w:r w:rsidR="00DA4FAF" w:rsidRPr="00DE2E80">
        <w:t xml:space="preserve">uno año más renuevan su compromiso: </w:t>
      </w:r>
      <w:r w:rsidR="00B676FD">
        <w:t xml:space="preserve">Abelardo </w:t>
      </w:r>
      <w:proofErr w:type="spellStart"/>
      <w:r w:rsidR="008056B3">
        <w:t>Cuffia</w:t>
      </w:r>
      <w:proofErr w:type="spellEnd"/>
      <w:r w:rsidR="008056B3">
        <w:t xml:space="preserve">, </w:t>
      </w:r>
      <w:r w:rsidR="00B676FD">
        <w:t xml:space="preserve"> </w:t>
      </w:r>
      <w:r w:rsidR="008056B3">
        <w:t>auspiciante de A</w:t>
      </w:r>
      <w:r w:rsidR="008056B3" w:rsidRPr="008056B3">
        <w:t>gricultura de precisión</w:t>
      </w:r>
      <w:r w:rsidR="008056B3">
        <w:t>;</w:t>
      </w:r>
      <w:bookmarkStart w:id="0" w:name="_GoBack"/>
      <w:bookmarkEnd w:id="0"/>
      <w:r w:rsidR="008056B3">
        <w:t xml:space="preserve"> </w:t>
      </w:r>
      <w:r w:rsidR="00C26E9A" w:rsidRPr="00DE2E80">
        <w:t>Banco Galicia;</w:t>
      </w:r>
      <w:r w:rsidR="00C26E9A">
        <w:t xml:space="preserve"> </w:t>
      </w:r>
      <w:r w:rsidR="00DA4FAF" w:rsidRPr="00DE2E80">
        <w:t>Cestari,</w:t>
      </w:r>
      <w:r w:rsidR="00246E31" w:rsidRPr="00DE2E80">
        <w:t xml:space="preserve"> tolva </w:t>
      </w:r>
      <w:r w:rsidR="008A1495" w:rsidRPr="00DE2E80">
        <w:t>oficial</w:t>
      </w:r>
      <w:r w:rsidR="00DA4FAF" w:rsidRPr="00DE2E80">
        <w:t xml:space="preserve">; </w:t>
      </w:r>
      <w:r w:rsidR="008A1495" w:rsidRPr="00DE2E80">
        <w:t>IpesaSilo, auspiciante de la Bolsa de Silo</w:t>
      </w:r>
      <w:r w:rsidR="003508B1">
        <w:t xml:space="preserve"> de Expoagro</w:t>
      </w:r>
      <w:r w:rsidR="00DA4FAF" w:rsidRPr="00DE2E80">
        <w:t>; Irri-Ar,</w:t>
      </w:r>
      <w:r w:rsidR="008A1495" w:rsidRPr="00DE2E80">
        <w:t xml:space="preserve"> equipo de riego oficial</w:t>
      </w:r>
      <w:r w:rsidR="00DA4FAF" w:rsidRPr="00DE2E80">
        <w:t>; New Holland, del grupo CNH Industrial</w:t>
      </w:r>
      <w:r w:rsidR="008A1495" w:rsidRPr="00DE2E80">
        <w:t xml:space="preserve">, tractor oficial; </w:t>
      </w:r>
      <w:proofErr w:type="spellStart"/>
      <w:r w:rsidR="008A1495" w:rsidRPr="00DE2E80">
        <w:t>Nidera</w:t>
      </w:r>
      <w:proofErr w:type="spellEnd"/>
      <w:r w:rsidR="008A1495" w:rsidRPr="00DE2E80">
        <w:t>, semillero oficial</w:t>
      </w:r>
      <w:r w:rsidR="00DA4FAF" w:rsidRPr="00DE2E80">
        <w:t xml:space="preserve">; Massey Ferguson, marca del grupo </w:t>
      </w:r>
      <w:r w:rsidR="00DA4FAF" w:rsidRPr="00DE2E80">
        <w:lastRenderedPageBreak/>
        <w:t>AGCO</w:t>
      </w:r>
      <w:r w:rsidR="00DE2E80" w:rsidRPr="00DE2E80">
        <w:t>, maquinaria de pastura oficial</w:t>
      </w:r>
      <w:r w:rsidR="00DA4FAF" w:rsidRPr="00DE2E80">
        <w:t>; la empresa cordobesa Metalfor</w:t>
      </w:r>
      <w:r w:rsidR="008A1495" w:rsidRPr="00DE2E80">
        <w:t>, pulverizadora oficial</w:t>
      </w:r>
      <w:r w:rsidR="00DA4FAF" w:rsidRPr="00DE2E80">
        <w:t>; Ombú</w:t>
      </w:r>
      <w:r w:rsidR="008A1495" w:rsidRPr="00DE2E80">
        <w:t>, auspiciante de la indumentaria oficial del equipo de Expoagro</w:t>
      </w:r>
      <w:r w:rsidR="00DA4FAF" w:rsidRPr="00DE2E80">
        <w:t xml:space="preserve">; </w:t>
      </w:r>
      <w:proofErr w:type="spellStart"/>
      <w:r w:rsidR="00DA4FAF" w:rsidRPr="00DE2E80">
        <w:t>FiberCorp</w:t>
      </w:r>
      <w:proofErr w:type="spellEnd"/>
      <w:r w:rsidR="00DA4FAF" w:rsidRPr="00DE2E80">
        <w:t xml:space="preserve">-Telecom, y Yomel. </w:t>
      </w:r>
    </w:p>
    <w:p w:rsidR="00A03042" w:rsidRDefault="00EA1895" w:rsidP="00827723">
      <w:pPr>
        <w:jc w:val="both"/>
      </w:pPr>
      <w:r w:rsidRPr="00DE2E80">
        <w:t>C</w:t>
      </w:r>
      <w:r w:rsidR="00DA4FAF" w:rsidRPr="00DE2E80">
        <w:t xml:space="preserve">abe </w:t>
      </w:r>
      <w:r w:rsidR="009464E1" w:rsidRPr="00DE2E80">
        <w:t>destaca</w:t>
      </w:r>
      <w:r w:rsidR="00DA4FAF" w:rsidRPr="00DE2E80">
        <w:t>r</w:t>
      </w:r>
      <w:r w:rsidR="009464E1" w:rsidRPr="00DE2E80">
        <w:t xml:space="preserve"> </w:t>
      </w:r>
      <w:r w:rsidRPr="00DE2E80">
        <w:t xml:space="preserve">que para este 2020, Energy Mercosur vuelve a participar de la muestra y debutará como sponsor oficial en el rubro paneles solares; mientras que Indecar, empresa dedicada a la fabricación y comercialización de </w:t>
      </w:r>
      <w:r w:rsidR="00B028DB" w:rsidRPr="00DE2E80">
        <w:t>máquinas</w:t>
      </w:r>
      <w:r w:rsidRPr="00DE2E80">
        <w:t xml:space="preserve"> e implementos agrícolas</w:t>
      </w:r>
      <w:r w:rsidR="009B6FA0" w:rsidRPr="00DE2E80">
        <w:t>, estrenará como auspiciante y Desparramador Oficial</w:t>
      </w:r>
      <w:r w:rsidR="00A64844" w:rsidRPr="00DE2E80">
        <w:t xml:space="preserve"> de la expo, mientras</w:t>
      </w:r>
      <w:r w:rsidR="00F241EF">
        <w:t xml:space="preserve"> que</w:t>
      </w:r>
      <w:r w:rsidR="00A64844" w:rsidRPr="00DE2E80">
        <w:t xml:space="preserve"> </w:t>
      </w:r>
      <w:proofErr w:type="spellStart"/>
      <w:r w:rsidR="00A64844" w:rsidRPr="00DE2E80">
        <w:t>Logiseed</w:t>
      </w:r>
      <w:proofErr w:type="spellEnd"/>
      <w:r w:rsidR="00A64844" w:rsidRPr="00DE2E80">
        <w:t xml:space="preserve"> se suma </w:t>
      </w:r>
      <w:r w:rsidR="003508B1">
        <w:t>primera vez como auspiciante en el rubro l</w:t>
      </w:r>
      <w:r w:rsidR="00F241EF">
        <w:t>ogística para el a</w:t>
      </w:r>
      <w:r w:rsidR="00A64844" w:rsidRPr="00DE2E80">
        <w:t>gro</w:t>
      </w:r>
      <w:r w:rsidR="00DE2E80">
        <w:t>.</w:t>
      </w:r>
    </w:p>
    <w:p w:rsidR="008542F1" w:rsidRDefault="00760B64" w:rsidP="00827723">
      <w:pPr>
        <w:jc w:val="both"/>
      </w:pPr>
      <w:r>
        <w:t>En el ámbito financiero,</w:t>
      </w:r>
      <w:r w:rsidR="00D8251B">
        <w:t xml:space="preserve"> </w:t>
      </w:r>
      <w:r w:rsidR="00EA1895">
        <w:t xml:space="preserve">cabe resaltar que también </w:t>
      </w:r>
      <w:r w:rsidR="00E86D6A">
        <w:t xml:space="preserve">estará </w:t>
      </w:r>
      <w:r w:rsidR="004A4863">
        <w:t>presente en el predio estable de San Nicolás, el Banco de L</w:t>
      </w:r>
      <w:r w:rsidR="00E86D6A">
        <w:t>a Pampa, junto a empresas de la provincia</w:t>
      </w:r>
      <w:r w:rsidR="004A4863">
        <w:t xml:space="preserve">. </w:t>
      </w:r>
      <w:r w:rsidR="00B028DB">
        <w:t>O</w:t>
      </w:r>
      <w:r w:rsidR="00EA1895">
        <w:t>tras compañías</w:t>
      </w:r>
      <w:r w:rsidR="00E86D6A">
        <w:t xml:space="preserve"> </w:t>
      </w:r>
      <w:r w:rsidR="00B028DB">
        <w:t xml:space="preserve">que protagonizarán </w:t>
      </w:r>
      <w:r w:rsidR="0040251B">
        <w:t>la gran vidriera de Expoagro</w:t>
      </w:r>
      <w:r w:rsidR="00B028DB">
        <w:t>, serán</w:t>
      </w:r>
      <w:r w:rsidR="0040251B">
        <w:t xml:space="preserve">: </w:t>
      </w:r>
      <w:r w:rsidR="0066463B">
        <w:t xml:space="preserve">Mercedes Benz, CASE, </w:t>
      </w:r>
      <w:proofErr w:type="spellStart"/>
      <w:r w:rsidR="0066463B">
        <w:t>Dickey</w:t>
      </w:r>
      <w:proofErr w:type="spellEnd"/>
      <w:r w:rsidR="0066463B">
        <w:t xml:space="preserve"> John en agricultura de precisión, Klein con una gran trayectoria</w:t>
      </w:r>
      <w:r w:rsidR="00407A72">
        <w:t xml:space="preserve"> en trigo</w:t>
      </w:r>
      <w:r w:rsidR="0066463B">
        <w:t xml:space="preserve">, Sembradoras Bertini, </w:t>
      </w:r>
      <w:proofErr w:type="spellStart"/>
      <w:r w:rsidR="0066463B">
        <w:t>Piersanti</w:t>
      </w:r>
      <w:proofErr w:type="spellEnd"/>
      <w:r w:rsidR="0066463B">
        <w:t xml:space="preserve"> Plataformas, Balanzas Hook</w:t>
      </w:r>
      <w:r w:rsidR="00E86D6A">
        <w:t xml:space="preserve">, </w:t>
      </w:r>
      <w:proofErr w:type="spellStart"/>
      <w:r w:rsidR="000A403A">
        <w:t>Spraytec</w:t>
      </w:r>
      <w:proofErr w:type="spellEnd"/>
      <w:r w:rsidR="000A403A">
        <w:t xml:space="preserve"> con sus innovadores sistemas de pulverización, </w:t>
      </w:r>
      <w:r w:rsidR="00E86D6A">
        <w:t>entre muchas má</w:t>
      </w:r>
      <w:r w:rsidR="0040251B">
        <w:t xml:space="preserve">s. </w:t>
      </w:r>
    </w:p>
    <w:p w:rsidR="003E3B55" w:rsidRPr="003E3B55" w:rsidRDefault="004841EF" w:rsidP="003E3B55">
      <w:r>
        <w:t xml:space="preserve">Más información en: </w:t>
      </w:r>
      <w:hyperlink r:id="rId6" w:history="1">
        <w:r w:rsidRPr="00FC3158">
          <w:rPr>
            <w:rStyle w:val="Hipervnculo"/>
          </w:rPr>
          <w:t>www.expoagro.com.ar</w:t>
        </w:r>
      </w:hyperlink>
      <w:r>
        <w:t xml:space="preserve"> </w:t>
      </w:r>
    </w:p>
    <w:p w:rsidR="003E3B55" w:rsidRPr="003E3B55" w:rsidRDefault="003E3B55" w:rsidP="003E3B55"/>
    <w:p w:rsidR="003E3B55" w:rsidRPr="003E3B55" w:rsidRDefault="003E3B55" w:rsidP="003E3B55"/>
    <w:p w:rsidR="003E3B55" w:rsidRPr="003E3B55" w:rsidRDefault="003E3B55" w:rsidP="003E3B55"/>
    <w:p w:rsidR="003E3B55" w:rsidRPr="003E3B55" w:rsidRDefault="003E3B55" w:rsidP="003E3B55"/>
    <w:p w:rsidR="003E3B55" w:rsidRDefault="003E3B55" w:rsidP="003E3B55"/>
    <w:p w:rsidR="00BC20D3" w:rsidRDefault="00BC20D3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Default="003E3B55" w:rsidP="00B91E62">
      <w:pPr>
        <w:jc w:val="center"/>
      </w:pPr>
    </w:p>
    <w:p w:rsidR="003E3B55" w:rsidRDefault="003E3B55" w:rsidP="003E3B55">
      <w:pPr>
        <w:jc w:val="right"/>
      </w:pPr>
    </w:p>
    <w:p w:rsidR="003E3B55" w:rsidRDefault="003E3B55" w:rsidP="003E3B55">
      <w:pPr>
        <w:jc w:val="right"/>
      </w:pPr>
    </w:p>
    <w:p w:rsidR="003E3B55" w:rsidRPr="003E3B55" w:rsidRDefault="003E3B55" w:rsidP="003E3B55">
      <w:pPr>
        <w:tabs>
          <w:tab w:val="left" w:pos="1350"/>
        </w:tabs>
      </w:pPr>
    </w:p>
    <w:sectPr w:rsidR="003E3B55" w:rsidRPr="003E3B55" w:rsidSect="007F5DCA">
      <w:headerReference w:type="default" r:id="rId7"/>
      <w:pgSz w:w="11906" w:h="16838"/>
      <w:pgMar w:top="1560" w:right="1701" w:bottom="0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B7" w:rsidRDefault="006623B7" w:rsidP="003E3B55">
      <w:pPr>
        <w:spacing w:after="0" w:line="240" w:lineRule="auto"/>
      </w:pPr>
      <w:r>
        <w:separator/>
      </w:r>
    </w:p>
  </w:endnote>
  <w:endnote w:type="continuationSeparator" w:id="0">
    <w:p w:rsidR="006623B7" w:rsidRDefault="006623B7" w:rsidP="003E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B7" w:rsidRDefault="006623B7" w:rsidP="003E3B55">
      <w:pPr>
        <w:spacing w:after="0" w:line="240" w:lineRule="auto"/>
      </w:pPr>
      <w:r>
        <w:separator/>
      </w:r>
    </w:p>
  </w:footnote>
  <w:footnote w:type="continuationSeparator" w:id="0">
    <w:p w:rsidR="006623B7" w:rsidRDefault="006623B7" w:rsidP="003E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B55" w:rsidRDefault="003E3B55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0" allowOverlap="1" wp14:anchorId="3D257855" wp14:editId="618626D9">
          <wp:simplePos x="0" y="0"/>
          <wp:positionH relativeFrom="page">
            <wp:posOffset>159385</wp:posOffset>
          </wp:positionH>
          <wp:positionV relativeFrom="margin">
            <wp:posOffset>-879475</wp:posOffset>
          </wp:positionV>
          <wp:extent cx="7180580" cy="990600"/>
          <wp:effectExtent l="0" t="0" r="1270" b="0"/>
          <wp:wrapNone/>
          <wp:docPr id="21" name="Imagen 21" descr="encabezado para word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3969673" descr="encabezado para word 20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564" r="133" b="89684"/>
                  <a:stretch/>
                </pic:blipFill>
                <pic:spPr bwMode="auto">
                  <a:xfrm>
                    <a:off x="0" y="0"/>
                    <a:ext cx="71805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55"/>
    <w:rsid w:val="00072BA3"/>
    <w:rsid w:val="000A403A"/>
    <w:rsid w:val="000B79E0"/>
    <w:rsid w:val="001275EF"/>
    <w:rsid w:val="00145246"/>
    <w:rsid w:val="00215E91"/>
    <w:rsid w:val="00246E31"/>
    <w:rsid w:val="002A0466"/>
    <w:rsid w:val="002A1850"/>
    <w:rsid w:val="002A46FA"/>
    <w:rsid w:val="002D1644"/>
    <w:rsid w:val="002F099A"/>
    <w:rsid w:val="003246D9"/>
    <w:rsid w:val="003508B1"/>
    <w:rsid w:val="003671D3"/>
    <w:rsid w:val="00380F8E"/>
    <w:rsid w:val="003C40FE"/>
    <w:rsid w:val="003E3B55"/>
    <w:rsid w:val="003F3570"/>
    <w:rsid w:val="0040251B"/>
    <w:rsid w:val="00407A72"/>
    <w:rsid w:val="00414E37"/>
    <w:rsid w:val="00425D49"/>
    <w:rsid w:val="0043294A"/>
    <w:rsid w:val="00433419"/>
    <w:rsid w:val="0047146D"/>
    <w:rsid w:val="004841EF"/>
    <w:rsid w:val="004A4863"/>
    <w:rsid w:val="004E49E5"/>
    <w:rsid w:val="004F44FA"/>
    <w:rsid w:val="005804EC"/>
    <w:rsid w:val="00596844"/>
    <w:rsid w:val="00652BFD"/>
    <w:rsid w:val="006623B7"/>
    <w:rsid w:val="0066463B"/>
    <w:rsid w:val="00674F58"/>
    <w:rsid w:val="006A5982"/>
    <w:rsid w:val="0073318E"/>
    <w:rsid w:val="00760B64"/>
    <w:rsid w:val="007D6A37"/>
    <w:rsid w:val="007F5DCA"/>
    <w:rsid w:val="008056B3"/>
    <w:rsid w:val="00827723"/>
    <w:rsid w:val="008542F1"/>
    <w:rsid w:val="0087639C"/>
    <w:rsid w:val="0087702A"/>
    <w:rsid w:val="008A1495"/>
    <w:rsid w:val="008A1B7A"/>
    <w:rsid w:val="008A4BD5"/>
    <w:rsid w:val="008B59E6"/>
    <w:rsid w:val="008E7114"/>
    <w:rsid w:val="009464E1"/>
    <w:rsid w:val="009A5215"/>
    <w:rsid w:val="009B6FA0"/>
    <w:rsid w:val="009C18C9"/>
    <w:rsid w:val="009E6FC9"/>
    <w:rsid w:val="009E7F65"/>
    <w:rsid w:val="00A03042"/>
    <w:rsid w:val="00A25D96"/>
    <w:rsid w:val="00A64844"/>
    <w:rsid w:val="00A67BAA"/>
    <w:rsid w:val="00A83D5C"/>
    <w:rsid w:val="00AD22DD"/>
    <w:rsid w:val="00AD6C2A"/>
    <w:rsid w:val="00AE3503"/>
    <w:rsid w:val="00B028DB"/>
    <w:rsid w:val="00B1343F"/>
    <w:rsid w:val="00B649DF"/>
    <w:rsid w:val="00B676FD"/>
    <w:rsid w:val="00B91E62"/>
    <w:rsid w:val="00B92D76"/>
    <w:rsid w:val="00BC20D3"/>
    <w:rsid w:val="00C26E9A"/>
    <w:rsid w:val="00D379E6"/>
    <w:rsid w:val="00D8251B"/>
    <w:rsid w:val="00D92D65"/>
    <w:rsid w:val="00DA4FAF"/>
    <w:rsid w:val="00DB6AD8"/>
    <w:rsid w:val="00DE2E80"/>
    <w:rsid w:val="00DF1261"/>
    <w:rsid w:val="00E86D6A"/>
    <w:rsid w:val="00E87C6E"/>
    <w:rsid w:val="00EA1895"/>
    <w:rsid w:val="00F030F1"/>
    <w:rsid w:val="00F06E49"/>
    <w:rsid w:val="00F241EF"/>
    <w:rsid w:val="00F80DA9"/>
    <w:rsid w:val="00F94CFD"/>
    <w:rsid w:val="00FB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AB90E-0057-4AC5-A7E1-5F03D124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3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3B55"/>
  </w:style>
  <w:style w:type="paragraph" w:styleId="Piedepgina">
    <w:name w:val="footer"/>
    <w:basedOn w:val="Normal"/>
    <w:link w:val="PiedepginaCar"/>
    <w:uiPriority w:val="99"/>
    <w:unhideWhenUsed/>
    <w:rsid w:val="003E3B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B55"/>
  </w:style>
  <w:style w:type="character" w:styleId="Hipervnculo">
    <w:name w:val="Hyperlink"/>
    <w:basedOn w:val="Fuentedeprrafopredeter"/>
    <w:uiPriority w:val="99"/>
    <w:unhideWhenUsed/>
    <w:rsid w:val="004841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xpoagro.com.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765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17</cp:revision>
  <dcterms:created xsi:type="dcterms:W3CDTF">2019-09-03T18:40:00Z</dcterms:created>
  <dcterms:modified xsi:type="dcterms:W3CDTF">2019-09-24T16:17:00Z</dcterms:modified>
</cp:coreProperties>
</file>