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3B95" w14:textId="4A6F020B" w:rsidR="00614BC6" w:rsidRDefault="00614BC6" w:rsidP="00E1083C">
      <w:pPr>
        <w:rPr>
          <w:rFonts w:cstheme="minorHAnsi"/>
          <w:sz w:val="36"/>
          <w:szCs w:val="36"/>
        </w:rPr>
      </w:pPr>
    </w:p>
    <w:p w14:paraId="1FAE4693" w14:textId="46620F6B" w:rsidR="00E1083C" w:rsidRPr="00E1083C" w:rsidRDefault="00E1083C" w:rsidP="00E1083C">
      <w:pPr>
        <w:jc w:val="center"/>
        <w:rPr>
          <w:rFonts w:cstheme="minorHAnsi"/>
          <w:b/>
          <w:bCs/>
          <w:sz w:val="28"/>
          <w:szCs w:val="28"/>
        </w:rPr>
      </w:pPr>
      <w:r w:rsidRPr="00686409">
        <w:rPr>
          <w:rFonts w:cstheme="minorHAnsi"/>
          <w:b/>
          <w:bCs/>
          <w:sz w:val="28"/>
          <w:szCs w:val="28"/>
        </w:rPr>
        <w:t>Interesantes promociones bancarias para apuntalar la ganadería</w:t>
      </w:r>
    </w:p>
    <w:p w14:paraId="63F0ECEB" w14:textId="77777777" w:rsidR="003A47F2" w:rsidRPr="00875FD9" w:rsidRDefault="003A47F2" w:rsidP="00B81B57">
      <w:pPr>
        <w:jc w:val="center"/>
        <w:rPr>
          <w:rFonts w:cstheme="minorHAnsi"/>
          <w:i/>
          <w:sz w:val="36"/>
          <w:szCs w:val="36"/>
        </w:rPr>
      </w:pPr>
    </w:p>
    <w:p w14:paraId="00D96943" w14:textId="3F99F124" w:rsidR="00E442A3" w:rsidRPr="00875FD9" w:rsidRDefault="005167D0" w:rsidP="007C472F">
      <w:pPr>
        <w:spacing w:line="276" w:lineRule="auto"/>
        <w:jc w:val="center"/>
        <w:rPr>
          <w:i/>
        </w:rPr>
      </w:pPr>
      <w:r>
        <w:rPr>
          <w:i/>
        </w:rPr>
        <w:t>Banco Nación</w:t>
      </w:r>
      <w:r w:rsidR="00875FD9" w:rsidRPr="00875FD9">
        <w:rPr>
          <w:i/>
        </w:rPr>
        <w:t xml:space="preserve"> cumple 130 años y apuesta</w:t>
      </w:r>
      <w:r w:rsidR="003A47F2" w:rsidRPr="00875FD9">
        <w:rPr>
          <w:i/>
        </w:rPr>
        <w:t xml:space="preserve"> </w:t>
      </w:r>
      <w:r w:rsidR="00875FD9" w:rsidRPr="00875FD9">
        <w:rPr>
          <w:i/>
        </w:rPr>
        <w:t>a la ganadería</w:t>
      </w:r>
      <w:r w:rsidR="003A47F2" w:rsidRPr="00875FD9">
        <w:rPr>
          <w:i/>
        </w:rPr>
        <w:t xml:space="preserve"> de la mejor forma</w:t>
      </w:r>
      <w:r w:rsidR="0038201E" w:rsidRPr="00875FD9">
        <w:rPr>
          <w:i/>
        </w:rPr>
        <w:t xml:space="preserve">: con promociones y descuentos a través </w:t>
      </w:r>
      <w:r w:rsidR="001C3C0D">
        <w:rPr>
          <w:i/>
        </w:rPr>
        <w:t xml:space="preserve">de su histórica Tarjeta AgroNación y </w:t>
      </w:r>
      <w:r w:rsidR="0038201E" w:rsidRPr="00875FD9">
        <w:rPr>
          <w:i/>
        </w:rPr>
        <w:t xml:space="preserve">de líneas de créditos específicas para </w:t>
      </w:r>
      <w:r w:rsidR="00875FD9" w:rsidRPr="00875FD9">
        <w:rPr>
          <w:i/>
        </w:rPr>
        <w:t>el sector.</w:t>
      </w:r>
    </w:p>
    <w:p w14:paraId="2FA7D81A" w14:textId="77777777" w:rsidR="00E442A3" w:rsidRPr="00255045" w:rsidRDefault="00E442A3" w:rsidP="0025504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4BA497B" w14:textId="488DCFC9" w:rsidR="007B3C5E" w:rsidRPr="001B2AE0" w:rsidRDefault="00E05287" w:rsidP="00007421">
      <w:pPr>
        <w:spacing w:line="276" w:lineRule="auto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255045">
        <w:rPr>
          <w:rFonts w:asciiTheme="minorHAnsi" w:hAnsiTheme="minorHAnsi" w:cstheme="minorHAnsi"/>
          <w:sz w:val="24"/>
          <w:szCs w:val="24"/>
        </w:rPr>
        <w:t xml:space="preserve">Llega </w:t>
      </w:r>
      <w:r w:rsidR="001B2AE0">
        <w:rPr>
          <w:rFonts w:asciiTheme="minorHAnsi" w:hAnsiTheme="minorHAnsi" w:cstheme="minorHAnsi"/>
          <w:sz w:val="24"/>
          <w:szCs w:val="24"/>
        </w:rPr>
        <w:t xml:space="preserve">uno de los eventos ganaderos más importantes del año </w:t>
      </w:r>
      <w:r w:rsidRPr="00255045">
        <w:rPr>
          <w:rFonts w:asciiTheme="minorHAnsi" w:hAnsiTheme="minorHAnsi" w:cstheme="minorHAnsi"/>
          <w:sz w:val="24"/>
          <w:szCs w:val="24"/>
        </w:rPr>
        <w:t xml:space="preserve">y </w:t>
      </w:r>
      <w:r w:rsidRPr="00255045">
        <w:rPr>
          <w:rFonts w:asciiTheme="minorHAnsi" w:hAnsiTheme="minorHAnsi" w:cstheme="minorHAnsi"/>
          <w:b/>
          <w:sz w:val="24"/>
          <w:szCs w:val="24"/>
        </w:rPr>
        <w:t>Banco Nación</w:t>
      </w:r>
      <w:r w:rsidRPr="00AC178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B2AE0">
        <w:rPr>
          <w:rFonts w:asciiTheme="minorHAnsi" w:hAnsiTheme="minorHAnsi" w:cstheme="minorHAnsi"/>
          <w:sz w:val="24"/>
          <w:szCs w:val="24"/>
        </w:rPr>
        <w:t xml:space="preserve">estará </w:t>
      </w:r>
      <w:r w:rsidRPr="00255045">
        <w:rPr>
          <w:rFonts w:asciiTheme="minorHAnsi" w:hAnsiTheme="minorHAnsi" w:cstheme="minorHAnsi"/>
          <w:sz w:val="24"/>
          <w:szCs w:val="24"/>
        </w:rPr>
        <w:t xml:space="preserve">presente con líneas de créditos para todos los productores. En el marco de la </w:t>
      </w:r>
      <w:r w:rsidRPr="00AC1789">
        <w:rPr>
          <w:rFonts w:asciiTheme="minorHAnsi" w:hAnsiTheme="minorHAnsi" w:cstheme="minorHAnsi"/>
          <w:b/>
          <w:sz w:val="24"/>
          <w:szCs w:val="24"/>
        </w:rPr>
        <w:t>Exposición Nacional de Razas,</w:t>
      </w:r>
      <w:r w:rsidRPr="00255045">
        <w:rPr>
          <w:rFonts w:asciiTheme="minorHAnsi" w:hAnsiTheme="minorHAnsi" w:cstheme="minorHAnsi"/>
          <w:sz w:val="24"/>
          <w:szCs w:val="24"/>
        </w:rPr>
        <w:t xml:space="preserve"> </w:t>
      </w:r>
      <w:r w:rsidR="000F2BF6" w:rsidRPr="00255045">
        <w:rPr>
          <w:rFonts w:asciiTheme="minorHAnsi" w:hAnsiTheme="minorHAnsi" w:cstheme="minorHAnsi"/>
          <w:sz w:val="24"/>
          <w:szCs w:val="24"/>
        </w:rPr>
        <w:t xml:space="preserve">que </w:t>
      </w:r>
      <w:r w:rsidRPr="00255045">
        <w:rPr>
          <w:rFonts w:asciiTheme="minorHAnsi" w:hAnsiTheme="minorHAnsi" w:cstheme="minorHAnsi"/>
          <w:sz w:val="24"/>
          <w:szCs w:val="24"/>
        </w:rPr>
        <w:t xml:space="preserve">se realizará del 24 al 29 de octubre en </w:t>
      </w:r>
      <w:r w:rsidR="00686409">
        <w:rPr>
          <w:rFonts w:asciiTheme="minorHAnsi" w:hAnsiTheme="minorHAnsi" w:cstheme="minorHAnsi"/>
          <w:sz w:val="24"/>
          <w:szCs w:val="24"/>
        </w:rPr>
        <w:t xml:space="preserve">el predio de </w:t>
      </w:r>
      <w:r w:rsidRPr="00255045">
        <w:rPr>
          <w:rFonts w:asciiTheme="minorHAnsi" w:hAnsiTheme="minorHAnsi" w:cstheme="minorHAnsi"/>
          <w:sz w:val="24"/>
          <w:szCs w:val="24"/>
        </w:rPr>
        <w:t>la S</w:t>
      </w:r>
      <w:r w:rsidR="000F2BF6" w:rsidRPr="00255045">
        <w:rPr>
          <w:rFonts w:asciiTheme="minorHAnsi" w:hAnsiTheme="minorHAnsi" w:cstheme="minorHAnsi"/>
          <w:sz w:val="24"/>
          <w:szCs w:val="24"/>
        </w:rPr>
        <w:t xml:space="preserve">ociedad </w:t>
      </w:r>
      <w:r w:rsidRPr="00255045">
        <w:rPr>
          <w:rFonts w:asciiTheme="minorHAnsi" w:hAnsiTheme="minorHAnsi" w:cstheme="minorHAnsi"/>
          <w:sz w:val="24"/>
          <w:szCs w:val="24"/>
        </w:rPr>
        <w:t>R</w:t>
      </w:r>
      <w:r w:rsidR="000F2BF6" w:rsidRPr="00255045">
        <w:rPr>
          <w:rFonts w:asciiTheme="minorHAnsi" w:hAnsiTheme="minorHAnsi" w:cstheme="minorHAnsi"/>
          <w:sz w:val="24"/>
          <w:szCs w:val="24"/>
        </w:rPr>
        <w:t xml:space="preserve">ural de </w:t>
      </w:r>
      <w:r w:rsidRPr="00771249">
        <w:rPr>
          <w:rFonts w:asciiTheme="minorHAnsi" w:hAnsiTheme="minorHAnsi" w:cstheme="minorHAnsi"/>
          <w:sz w:val="24"/>
          <w:szCs w:val="24"/>
        </w:rPr>
        <w:t>C</w:t>
      </w:r>
      <w:r w:rsidR="000F2BF6" w:rsidRPr="00771249">
        <w:rPr>
          <w:rFonts w:asciiTheme="minorHAnsi" w:hAnsiTheme="minorHAnsi" w:cstheme="minorHAnsi"/>
          <w:sz w:val="24"/>
          <w:szCs w:val="24"/>
        </w:rPr>
        <w:t>orrientes</w:t>
      </w:r>
      <w:r w:rsidR="00686409">
        <w:rPr>
          <w:rFonts w:asciiTheme="minorHAnsi" w:hAnsiTheme="minorHAnsi" w:cstheme="minorHAnsi"/>
          <w:sz w:val="24"/>
          <w:szCs w:val="24"/>
        </w:rPr>
        <w:t xml:space="preserve"> (SRC)</w:t>
      </w:r>
      <w:r w:rsidRPr="00771249">
        <w:rPr>
          <w:rFonts w:asciiTheme="minorHAnsi" w:hAnsiTheme="minorHAnsi" w:cstheme="minorHAnsi"/>
          <w:sz w:val="24"/>
          <w:szCs w:val="24"/>
        </w:rPr>
        <w:t>, Riachuelo</w:t>
      </w:r>
      <w:r w:rsidR="000F2BF6" w:rsidRPr="00771249">
        <w:rPr>
          <w:rFonts w:asciiTheme="minorHAnsi" w:hAnsiTheme="minorHAnsi" w:cstheme="minorHAnsi"/>
          <w:sz w:val="24"/>
          <w:szCs w:val="24"/>
        </w:rPr>
        <w:t>,</w:t>
      </w:r>
      <w:r w:rsidR="007B3C5E" w:rsidRPr="00771249">
        <w:rPr>
          <w:rFonts w:asciiTheme="minorHAnsi" w:hAnsiTheme="minorHAnsi" w:cstheme="minorHAnsi"/>
          <w:sz w:val="24"/>
          <w:szCs w:val="24"/>
        </w:rPr>
        <w:t xml:space="preserve"> la entidad ofrecerá distin</w:t>
      </w:r>
      <w:r w:rsidR="00255045" w:rsidRPr="00771249">
        <w:rPr>
          <w:rFonts w:asciiTheme="minorHAnsi" w:hAnsiTheme="minorHAnsi" w:cstheme="minorHAnsi"/>
          <w:sz w:val="24"/>
          <w:szCs w:val="24"/>
        </w:rPr>
        <w:t xml:space="preserve">tos beneficios para </w:t>
      </w:r>
      <w:r w:rsidR="00771249">
        <w:rPr>
          <w:rFonts w:asciiTheme="minorHAnsi" w:hAnsiTheme="minorHAnsi" w:cstheme="minorHAnsi"/>
          <w:sz w:val="24"/>
          <w:szCs w:val="24"/>
        </w:rPr>
        <w:t>t</w:t>
      </w:r>
      <w:r w:rsidR="001B2AE0" w:rsidRPr="00771249">
        <w:rPr>
          <w:rFonts w:asciiTheme="minorHAnsi" w:hAnsiTheme="minorHAnsi" w:cstheme="minorHAnsi"/>
          <w:sz w:val="24"/>
          <w:szCs w:val="24"/>
        </w:rPr>
        <w:t>oda la cadena de ganados y carnes</w:t>
      </w:r>
      <w:r w:rsidR="00771249" w:rsidRPr="00771249">
        <w:rPr>
          <w:rFonts w:asciiTheme="minorHAnsi" w:hAnsiTheme="minorHAnsi" w:cstheme="minorHAnsi"/>
          <w:sz w:val="24"/>
          <w:szCs w:val="24"/>
        </w:rPr>
        <w:t>.</w:t>
      </w:r>
    </w:p>
    <w:p w14:paraId="6E235253" w14:textId="77777777" w:rsidR="00614BC6" w:rsidRPr="00255045" w:rsidRDefault="00614BC6" w:rsidP="000074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F8B930C" w14:textId="6CAA2359" w:rsidR="00EC3955" w:rsidRDefault="00EC3955" w:rsidP="000074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 respecto, </w:t>
      </w:r>
      <w:r w:rsidR="00E442A3" w:rsidRPr="00AC1789">
        <w:rPr>
          <w:rFonts w:asciiTheme="minorHAnsi" w:hAnsiTheme="minorHAnsi" w:cstheme="minorHAnsi"/>
          <w:b/>
          <w:sz w:val="24"/>
          <w:szCs w:val="24"/>
        </w:rPr>
        <w:t>Javier Comba</w:t>
      </w:r>
      <w:r w:rsidR="007B3C5E" w:rsidRPr="00255045">
        <w:rPr>
          <w:rFonts w:asciiTheme="minorHAnsi" w:hAnsiTheme="minorHAnsi" w:cstheme="minorHAnsi"/>
          <w:sz w:val="24"/>
          <w:szCs w:val="24"/>
        </w:rPr>
        <w:t>,</w:t>
      </w:r>
      <w:r w:rsidR="00E442A3" w:rsidRPr="00255045">
        <w:rPr>
          <w:rFonts w:asciiTheme="minorHAnsi" w:hAnsiTheme="minorHAnsi" w:cstheme="minorHAnsi"/>
          <w:sz w:val="24"/>
          <w:szCs w:val="24"/>
        </w:rPr>
        <w:t xml:space="preserve"> a cargo de la </w:t>
      </w:r>
      <w:r w:rsidR="00E442A3" w:rsidRPr="00AC1789">
        <w:rPr>
          <w:rFonts w:asciiTheme="minorHAnsi" w:hAnsiTheme="minorHAnsi" w:cstheme="minorHAnsi"/>
          <w:b/>
          <w:sz w:val="24"/>
          <w:szCs w:val="24"/>
        </w:rPr>
        <w:t>Gerencia D</w:t>
      </w:r>
      <w:r w:rsidR="00697DAE" w:rsidRPr="00AC1789">
        <w:rPr>
          <w:rFonts w:asciiTheme="minorHAnsi" w:hAnsiTheme="minorHAnsi" w:cstheme="minorHAnsi"/>
          <w:b/>
          <w:sz w:val="24"/>
          <w:szCs w:val="24"/>
        </w:rPr>
        <w:t>epartamental de Banca Empresas</w:t>
      </w:r>
      <w:r w:rsidR="00697DAE" w:rsidRPr="00255045">
        <w:rPr>
          <w:rFonts w:asciiTheme="minorHAnsi" w:hAnsiTheme="minorHAnsi" w:cstheme="minorHAnsi"/>
          <w:sz w:val="24"/>
          <w:szCs w:val="24"/>
        </w:rPr>
        <w:t xml:space="preserve"> </w:t>
      </w:r>
      <w:r w:rsidR="0056148E">
        <w:rPr>
          <w:rFonts w:asciiTheme="minorHAnsi" w:hAnsiTheme="minorHAnsi" w:cstheme="minorHAnsi"/>
          <w:sz w:val="24"/>
          <w:szCs w:val="24"/>
        </w:rPr>
        <w:t>expresó: “B</w:t>
      </w:r>
      <w:r w:rsidR="00E442A3" w:rsidRPr="00255045">
        <w:rPr>
          <w:rFonts w:asciiTheme="minorHAnsi" w:hAnsiTheme="minorHAnsi" w:cstheme="minorHAnsi"/>
          <w:sz w:val="24"/>
          <w:szCs w:val="24"/>
        </w:rPr>
        <w:t>anco</w:t>
      </w:r>
      <w:r w:rsidR="0056148E">
        <w:rPr>
          <w:rFonts w:asciiTheme="minorHAnsi" w:hAnsiTheme="minorHAnsi" w:cstheme="minorHAnsi"/>
          <w:sz w:val="24"/>
          <w:szCs w:val="24"/>
        </w:rPr>
        <w:t xml:space="preserve"> Nación </w:t>
      </w:r>
      <w:r w:rsidR="00E442A3" w:rsidRPr="00255045">
        <w:rPr>
          <w:rFonts w:asciiTheme="minorHAnsi" w:hAnsiTheme="minorHAnsi" w:cstheme="minorHAnsi"/>
          <w:sz w:val="24"/>
          <w:szCs w:val="24"/>
        </w:rPr>
        <w:t xml:space="preserve">ha rediseñado su estructura para poder acompañar de una mejor manera a todos los sectores productivos, entendiendo que </w:t>
      </w:r>
      <w:r w:rsidR="00E442A3" w:rsidRPr="003C4F86">
        <w:rPr>
          <w:rFonts w:asciiTheme="minorHAnsi" w:hAnsiTheme="minorHAnsi" w:cstheme="minorHAnsi"/>
          <w:b/>
          <w:sz w:val="24"/>
          <w:szCs w:val="24"/>
        </w:rPr>
        <w:t xml:space="preserve">el </w:t>
      </w:r>
      <w:r w:rsidRPr="003C4F86">
        <w:rPr>
          <w:rFonts w:asciiTheme="minorHAnsi" w:hAnsiTheme="minorHAnsi" w:cstheme="minorHAnsi"/>
          <w:b/>
          <w:sz w:val="24"/>
          <w:szCs w:val="24"/>
        </w:rPr>
        <w:t>desafío</w:t>
      </w:r>
      <w:r w:rsidR="00E442A3" w:rsidRPr="003C4F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C4F86">
        <w:rPr>
          <w:rFonts w:asciiTheme="minorHAnsi" w:hAnsiTheme="minorHAnsi" w:cstheme="minorHAnsi"/>
          <w:b/>
          <w:sz w:val="24"/>
          <w:szCs w:val="24"/>
        </w:rPr>
        <w:t>no es solo llegar con créditos a</w:t>
      </w:r>
      <w:r w:rsidR="00E442A3" w:rsidRPr="003C4F86">
        <w:rPr>
          <w:rFonts w:asciiTheme="minorHAnsi" w:hAnsiTheme="minorHAnsi" w:cstheme="minorHAnsi"/>
          <w:b/>
          <w:sz w:val="24"/>
          <w:szCs w:val="24"/>
        </w:rPr>
        <w:t xml:space="preserve"> nuestros productores y clientes sino </w:t>
      </w:r>
      <w:r w:rsidRPr="003C4F86">
        <w:rPr>
          <w:rFonts w:asciiTheme="minorHAnsi" w:hAnsiTheme="minorHAnsi" w:cstheme="minorHAnsi"/>
          <w:b/>
          <w:sz w:val="24"/>
          <w:szCs w:val="24"/>
        </w:rPr>
        <w:t>también</w:t>
      </w:r>
      <w:r w:rsidR="00E442A3" w:rsidRPr="003C4F86">
        <w:rPr>
          <w:rFonts w:asciiTheme="minorHAnsi" w:hAnsiTheme="minorHAnsi" w:cstheme="minorHAnsi"/>
          <w:b/>
          <w:sz w:val="24"/>
          <w:szCs w:val="24"/>
        </w:rPr>
        <w:t xml:space="preserve"> con servicio</w:t>
      </w:r>
      <w:r w:rsidR="003C4F86" w:rsidRPr="003C4F86">
        <w:rPr>
          <w:rFonts w:asciiTheme="minorHAnsi" w:hAnsiTheme="minorHAnsi" w:cstheme="minorHAnsi"/>
          <w:b/>
          <w:sz w:val="24"/>
          <w:szCs w:val="24"/>
        </w:rPr>
        <w:t>s</w:t>
      </w:r>
      <w:r w:rsidR="00E442A3" w:rsidRPr="00255045">
        <w:rPr>
          <w:rFonts w:asciiTheme="minorHAnsi" w:hAnsiTheme="minorHAnsi" w:cstheme="minorHAnsi"/>
          <w:sz w:val="24"/>
          <w:szCs w:val="24"/>
        </w:rPr>
        <w:t xml:space="preserve"> y desde ese foco se h</w:t>
      </w:r>
      <w:r>
        <w:rPr>
          <w:rFonts w:asciiTheme="minorHAnsi" w:hAnsiTheme="minorHAnsi" w:cstheme="minorHAnsi"/>
          <w:sz w:val="24"/>
          <w:szCs w:val="24"/>
        </w:rPr>
        <w:t>a constituido la Subgerencia General Principal de N</w:t>
      </w:r>
      <w:r w:rsidR="00E442A3" w:rsidRPr="00255045">
        <w:rPr>
          <w:rFonts w:asciiTheme="minorHAnsi" w:hAnsiTheme="minorHAnsi" w:cstheme="minorHAnsi"/>
          <w:sz w:val="24"/>
          <w:szCs w:val="24"/>
        </w:rPr>
        <w:t>egocios</w:t>
      </w:r>
      <w:r w:rsidR="00723F61">
        <w:rPr>
          <w:rFonts w:asciiTheme="minorHAnsi" w:hAnsiTheme="minorHAnsi" w:cstheme="minorHAnsi"/>
          <w:sz w:val="24"/>
          <w:szCs w:val="24"/>
        </w:rPr>
        <w:t>”.</w:t>
      </w:r>
    </w:p>
    <w:p w14:paraId="551A3017" w14:textId="28953D01" w:rsidR="00E442A3" w:rsidRPr="00255045" w:rsidRDefault="00E442A3" w:rsidP="000074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5504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53B000" w14:textId="6DDEAB0F" w:rsidR="00771249" w:rsidRDefault="00723F61" w:rsidP="0000742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Comba también destacó que, entre las líneas de créditos que ofrece la entidad para los productores ganaderos, se encuentra: </w:t>
      </w:r>
      <w:r w:rsidR="00007421" w:rsidRPr="00007421">
        <w:rPr>
          <w:sz w:val="24"/>
          <w:szCs w:val="24"/>
        </w:rPr>
        <w:t>“</w:t>
      </w:r>
      <w:r>
        <w:rPr>
          <w:sz w:val="24"/>
          <w:szCs w:val="24"/>
        </w:rPr>
        <w:t>U</w:t>
      </w:r>
      <w:r w:rsidR="00E442A3" w:rsidRPr="00772B86">
        <w:rPr>
          <w:sz w:val="24"/>
          <w:szCs w:val="24"/>
        </w:rPr>
        <w:t>na</w:t>
      </w:r>
      <w:r>
        <w:rPr>
          <w:b/>
          <w:sz w:val="24"/>
          <w:szCs w:val="24"/>
        </w:rPr>
        <w:t xml:space="preserve"> específica</w:t>
      </w:r>
      <w:r w:rsidR="00E442A3" w:rsidRPr="00772B86">
        <w:rPr>
          <w:b/>
          <w:sz w:val="24"/>
          <w:szCs w:val="24"/>
        </w:rPr>
        <w:t xml:space="preserve"> para el sector de feedlot</w:t>
      </w:r>
      <w:r w:rsidR="001B2AE0">
        <w:rPr>
          <w:b/>
          <w:sz w:val="24"/>
          <w:szCs w:val="24"/>
        </w:rPr>
        <w:t xml:space="preserve"> que</w:t>
      </w:r>
      <w:r w:rsidR="00E442A3" w:rsidRPr="00007421">
        <w:rPr>
          <w:sz w:val="24"/>
          <w:szCs w:val="24"/>
        </w:rPr>
        <w:t xml:space="preserve"> mancomunadament</w:t>
      </w:r>
      <w:r w:rsidR="00772B86">
        <w:rPr>
          <w:sz w:val="24"/>
          <w:szCs w:val="24"/>
        </w:rPr>
        <w:t xml:space="preserve">e </w:t>
      </w:r>
      <w:r w:rsidR="005167D0">
        <w:rPr>
          <w:sz w:val="24"/>
          <w:szCs w:val="24"/>
        </w:rPr>
        <w:t xml:space="preserve">hemos diseñado </w:t>
      </w:r>
      <w:r w:rsidR="00772B86">
        <w:rPr>
          <w:sz w:val="24"/>
          <w:szCs w:val="24"/>
        </w:rPr>
        <w:t>con el M</w:t>
      </w:r>
      <w:r w:rsidR="00E442A3" w:rsidRPr="00007421">
        <w:rPr>
          <w:sz w:val="24"/>
          <w:szCs w:val="24"/>
        </w:rPr>
        <w:t>inisterio de</w:t>
      </w:r>
      <w:r w:rsidR="00772B86">
        <w:rPr>
          <w:sz w:val="24"/>
          <w:szCs w:val="24"/>
        </w:rPr>
        <w:t xml:space="preserve"> A</w:t>
      </w:r>
      <w:r w:rsidR="00E442A3" w:rsidRPr="00007421">
        <w:rPr>
          <w:sz w:val="24"/>
          <w:szCs w:val="24"/>
        </w:rPr>
        <w:t xml:space="preserve">gricultura, </w:t>
      </w:r>
      <w:r w:rsidR="00772B86">
        <w:rPr>
          <w:sz w:val="24"/>
          <w:szCs w:val="24"/>
        </w:rPr>
        <w:t>G</w:t>
      </w:r>
      <w:r w:rsidR="00E442A3" w:rsidRPr="00007421">
        <w:rPr>
          <w:sz w:val="24"/>
          <w:szCs w:val="24"/>
        </w:rPr>
        <w:t xml:space="preserve">anadería </w:t>
      </w:r>
      <w:r w:rsidR="00772B86">
        <w:rPr>
          <w:sz w:val="24"/>
          <w:szCs w:val="24"/>
        </w:rPr>
        <w:t>y Pesca</w:t>
      </w:r>
      <w:r w:rsidR="001B2AE0">
        <w:rPr>
          <w:sz w:val="24"/>
          <w:szCs w:val="24"/>
        </w:rPr>
        <w:t xml:space="preserve">. </w:t>
      </w:r>
      <w:r w:rsidR="00772B86">
        <w:rPr>
          <w:sz w:val="24"/>
          <w:szCs w:val="24"/>
        </w:rPr>
        <w:t>Se trata de un instrumento de corto plazo y</w:t>
      </w:r>
      <w:r w:rsidR="00E442A3" w:rsidRPr="00007421">
        <w:rPr>
          <w:sz w:val="24"/>
          <w:szCs w:val="24"/>
        </w:rPr>
        <w:t xml:space="preserve"> tiene que ver con</w:t>
      </w:r>
      <w:r w:rsidR="00772B86">
        <w:rPr>
          <w:sz w:val="24"/>
          <w:szCs w:val="24"/>
        </w:rPr>
        <w:t xml:space="preserve"> acompañar el capital de trabajo</w:t>
      </w:r>
      <w:r w:rsidR="00E442A3" w:rsidRPr="00007421">
        <w:rPr>
          <w:sz w:val="24"/>
          <w:szCs w:val="24"/>
        </w:rPr>
        <w:t xml:space="preserve"> de los productores o </w:t>
      </w:r>
      <w:r w:rsidR="00772B86" w:rsidRPr="00007421">
        <w:rPr>
          <w:sz w:val="24"/>
          <w:szCs w:val="24"/>
        </w:rPr>
        <w:t>aquellas</w:t>
      </w:r>
      <w:r w:rsidR="00E442A3" w:rsidRPr="00007421">
        <w:rPr>
          <w:sz w:val="24"/>
          <w:szCs w:val="24"/>
        </w:rPr>
        <w:t xml:space="preserve"> uni</w:t>
      </w:r>
      <w:r w:rsidR="00772B86">
        <w:rPr>
          <w:sz w:val="24"/>
          <w:szCs w:val="24"/>
        </w:rPr>
        <w:t>dades que brindan este servicio</w:t>
      </w:r>
      <w:r w:rsidR="001B2AE0">
        <w:rPr>
          <w:sz w:val="24"/>
          <w:szCs w:val="24"/>
        </w:rPr>
        <w:t>”</w:t>
      </w:r>
      <w:r w:rsidR="00772B86">
        <w:rPr>
          <w:sz w:val="24"/>
          <w:szCs w:val="24"/>
        </w:rPr>
        <w:t>.</w:t>
      </w:r>
    </w:p>
    <w:p w14:paraId="2FCC9822" w14:textId="7993E33D" w:rsidR="001B2AE0" w:rsidRDefault="00772B86" w:rsidP="0000742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60360CC" w14:textId="5FE91ACD" w:rsidR="00E442A3" w:rsidRPr="00007421" w:rsidRDefault="001C3C0D" w:rsidP="0000742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Siempre presente y muy reconocida</w:t>
      </w:r>
      <w:r w:rsidR="00A97400">
        <w:rPr>
          <w:sz w:val="24"/>
          <w:szCs w:val="24"/>
        </w:rPr>
        <w:t>,</w:t>
      </w:r>
      <w:r w:rsidR="00772B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 w:rsidR="001B2AE0" w:rsidRPr="00771249">
        <w:rPr>
          <w:sz w:val="24"/>
          <w:szCs w:val="24"/>
        </w:rPr>
        <w:t xml:space="preserve">tarjeta de crédito y compra </w:t>
      </w:r>
      <w:r w:rsidR="00E442A3" w:rsidRPr="00771249">
        <w:rPr>
          <w:b/>
          <w:sz w:val="24"/>
          <w:szCs w:val="24"/>
        </w:rPr>
        <w:t>A</w:t>
      </w:r>
      <w:r w:rsidR="001B2AE0" w:rsidRPr="00771249">
        <w:rPr>
          <w:b/>
          <w:sz w:val="24"/>
          <w:szCs w:val="24"/>
        </w:rPr>
        <w:t>gro</w:t>
      </w:r>
      <w:r w:rsidR="00E442A3" w:rsidRPr="00771249">
        <w:rPr>
          <w:b/>
          <w:sz w:val="24"/>
          <w:szCs w:val="24"/>
        </w:rPr>
        <w:t>N</w:t>
      </w:r>
      <w:r w:rsidR="001B2AE0" w:rsidRPr="00771249">
        <w:rPr>
          <w:b/>
          <w:sz w:val="24"/>
          <w:szCs w:val="24"/>
        </w:rPr>
        <w:t>ación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mantiene condiciones especiales para </w:t>
      </w:r>
      <w:r w:rsidR="00E442A3" w:rsidRPr="00B87BA0">
        <w:rPr>
          <w:b/>
          <w:sz w:val="24"/>
          <w:szCs w:val="24"/>
        </w:rPr>
        <w:t xml:space="preserve">la campaña de ganadería y </w:t>
      </w:r>
      <w:r w:rsidR="00772B86" w:rsidRPr="00B87BA0">
        <w:rPr>
          <w:b/>
          <w:sz w:val="24"/>
          <w:szCs w:val="24"/>
        </w:rPr>
        <w:t>genética</w:t>
      </w:r>
      <w:r w:rsidR="00772B86">
        <w:rPr>
          <w:sz w:val="24"/>
          <w:szCs w:val="24"/>
        </w:rPr>
        <w:t xml:space="preserve">, </w:t>
      </w:r>
      <w:r w:rsidR="00A97400">
        <w:rPr>
          <w:sz w:val="24"/>
          <w:szCs w:val="24"/>
        </w:rPr>
        <w:t xml:space="preserve">la cual busca </w:t>
      </w:r>
      <w:r w:rsidR="00E442A3" w:rsidRPr="00007421">
        <w:rPr>
          <w:sz w:val="24"/>
          <w:szCs w:val="24"/>
        </w:rPr>
        <w:t>acompañar a todos aquellos ganaderos que quieran comprar animales con tasas promocionales</w:t>
      </w:r>
      <w:r w:rsidR="00A97400">
        <w:rPr>
          <w:sz w:val="24"/>
          <w:szCs w:val="24"/>
        </w:rPr>
        <w:t xml:space="preserve"> en</w:t>
      </w:r>
      <w:r w:rsidR="00E442A3" w:rsidRPr="00007421">
        <w:rPr>
          <w:sz w:val="24"/>
          <w:szCs w:val="24"/>
        </w:rPr>
        <w:t xml:space="preserve"> los come</w:t>
      </w:r>
      <w:r w:rsidR="00B87BA0">
        <w:rPr>
          <w:sz w:val="24"/>
          <w:szCs w:val="24"/>
        </w:rPr>
        <w:t>rcios</w:t>
      </w:r>
      <w:r w:rsidR="001B2AE0">
        <w:rPr>
          <w:sz w:val="24"/>
          <w:szCs w:val="24"/>
        </w:rPr>
        <w:t>. E</w:t>
      </w:r>
      <w:r w:rsidR="00A97400">
        <w:rPr>
          <w:sz w:val="24"/>
          <w:szCs w:val="24"/>
        </w:rPr>
        <w:t xml:space="preserve">n este sentido, </w:t>
      </w:r>
      <w:r w:rsidR="001B2AE0">
        <w:rPr>
          <w:sz w:val="24"/>
          <w:szCs w:val="24"/>
        </w:rPr>
        <w:t xml:space="preserve">hoy tenemos </w:t>
      </w:r>
      <w:r w:rsidR="00E442A3" w:rsidRPr="00B87BA0">
        <w:rPr>
          <w:b/>
          <w:sz w:val="24"/>
          <w:szCs w:val="24"/>
        </w:rPr>
        <w:t>un convenio con tasa</w:t>
      </w:r>
      <w:r w:rsidR="00A97400" w:rsidRPr="00B87BA0">
        <w:rPr>
          <w:b/>
          <w:sz w:val="24"/>
          <w:szCs w:val="24"/>
        </w:rPr>
        <w:t xml:space="preserve"> adelantada </w:t>
      </w:r>
      <w:r w:rsidR="001B2AE0">
        <w:rPr>
          <w:b/>
          <w:sz w:val="24"/>
          <w:szCs w:val="24"/>
        </w:rPr>
        <w:t>d</w:t>
      </w:r>
      <w:r w:rsidR="00E442A3" w:rsidRPr="00B87BA0">
        <w:rPr>
          <w:b/>
          <w:sz w:val="24"/>
          <w:szCs w:val="24"/>
        </w:rPr>
        <w:t>el 30</w:t>
      </w:r>
      <w:r w:rsidR="001B2AE0"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 xml:space="preserve"> en donde se puede diferir el vencimiento de la</w:t>
      </w:r>
      <w:r w:rsidR="00F94D06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operaci</w:t>
      </w:r>
      <w:r w:rsidR="00F94D06">
        <w:rPr>
          <w:b/>
          <w:sz w:val="24"/>
          <w:szCs w:val="24"/>
        </w:rPr>
        <w:t xml:space="preserve">ones </w:t>
      </w:r>
      <w:r>
        <w:rPr>
          <w:b/>
          <w:sz w:val="24"/>
          <w:szCs w:val="24"/>
        </w:rPr>
        <w:t>hasta 365 días</w:t>
      </w:r>
      <w:r w:rsidR="001B2AE0">
        <w:rPr>
          <w:sz w:val="24"/>
          <w:szCs w:val="24"/>
        </w:rPr>
        <w:t>. P</w:t>
      </w:r>
      <w:r w:rsidR="00E442A3" w:rsidRPr="00007421">
        <w:rPr>
          <w:sz w:val="24"/>
          <w:szCs w:val="24"/>
        </w:rPr>
        <w:t xml:space="preserve">or </w:t>
      </w:r>
      <w:r w:rsidR="001B2AE0">
        <w:rPr>
          <w:sz w:val="24"/>
          <w:szCs w:val="24"/>
        </w:rPr>
        <w:t>lo cual,</w:t>
      </w:r>
      <w:r w:rsidR="00E442A3" w:rsidRPr="00007421">
        <w:rPr>
          <w:sz w:val="24"/>
          <w:szCs w:val="24"/>
        </w:rPr>
        <w:t xml:space="preserve"> la tasa </w:t>
      </w:r>
      <w:r>
        <w:rPr>
          <w:sz w:val="24"/>
          <w:szCs w:val="24"/>
        </w:rPr>
        <w:t>de interés resulta sumamente competitiva registrándose importante ventas en el sector</w:t>
      </w:r>
      <w:r w:rsidR="006600FA">
        <w:rPr>
          <w:sz w:val="24"/>
          <w:szCs w:val="24"/>
        </w:rPr>
        <w:t>.</w:t>
      </w:r>
    </w:p>
    <w:p w14:paraId="5AA552D7" w14:textId="77777777" w:rsidR="00E442A3" w:rsidRDefault="00E442A3" w:rsidP="00E442A3"/>
    <w:p w14:paraId="154AA39C" w14:textId="1D409E9C" w:rsidR="00E442A3" w:rsidRDefault="001B2AE0" w:rsidP="007677BA">
      <w:pPr>
        <w:spacing w:line="276" w:lineRule="auto"/>
        <w:jc w:val="both"/>
      </w:pPr>
      <w:r>
        <w:rPr>
          <w:rFonts w:asciiTheme="minorHAnsi" w:hAnsiTheme="minorHAnsi" w:cstheme="minorHAnsi"/>
          <w:sz w:val="24"/>
          <w:szCs w:val="24"/>
        </w:rPr>
        <w:t>P</w:t>
      </w:r>
      <w:r w:rsidRPr="00B26ECD">
        <w:rPr>
          <w:rFonts w:asciiTheme="minorHAnsi" w:hAnsiTheme="minorHAnsi" w:cstheme="minorHAnsi"/>
          <w:sz w:val="24"/>
          <w:szCs w:val="24"/>
        </w:rPr>
        <w:t>or otro lado,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</w:t>
      </w:r>
      <w:r w:rsidR="00B26ECD" w:rsidRPr="00B26ECD">
        <w:rPr>
          <w:rFonts w:asciiTheme="minorHAnsi" w:hAnsiTheme="minorHAnsi" w:cstheme="minorHAnsi"/>
          <w:sz w:val="24"/>
          <w:szCs w:val="24"/>
        </w:rPr>
        <w:t xml:space="preserve">l Gerente Departamental, </w:t>
      </w:r>
      <w:r w:rsidR="00B26ECD">
        <w:rPr>
          <w:rFonts w:asciiTheme="minorHAnsi" w:hAnsiTheme="minorHAnsi" w:cstheme="minorHAnsi"/>
          <w:sz w:val="24"/>
          <w:szCs w:val="24"/>
        </w:rPr>
        <w:t>expresó</w:t>
      </w:r>
      <w:r w:rsidR="008C1B1B" w:rsidRPr="008C1B1B">
        <w:rPr>
          <w:rFonts w:asciiTheme="minorHAnsi" w:hAnsiTheme="minorHAnsi" w:cstheme="minorHAnsi"/>
          <w:sz w:val="24"/>
          <w:szCs w:val="24"/>
        </w:rPr>
        <w:t xml:space="preserve"> que para Banco Nación “es </w:t>
      </w:r>
      <w:r w:rsidR="00E442A3" w:rsidRPr="008C1B1B">
        <w:rPr>
          <w:rFonts w:asciiTheme="minorHAnsi" w:hAnsiTheme="minorHAnsi" w:cstheme="minorHAnsi"/>
          <w:sz w:val="24"/>
          <w:szCs w:val="24"/>
        </w:rPr>
        <w:t>un placer estar en este tipo de eventos q</w:t>
      </w:r>
      <w:r w:rsidR="007677BA">
        <w:rPr>
          <w:rFonts w:asciiTheme="minorHAnsi" w:hAnsiTheme="minorHAnsi" w:cstheme="minorHAnsi"/>
          <w:sz w:val="24"/>
          <w:szCs w:val="24"/>
        </w:rPr>
        <w:t xml:space="preserve">ue son históricos como nuestra entidad </w:t>
      </w:r>
      <w:r w:rsidR="00E442A3" w:rsidRPr="008C1B1B">
        <w:rPr>
          <w:rFonts w:asciiTheme="minorHAnsi" w:hAnsiTheme="minorHAnsi" w:cstheme="minorHAnsi"/>
          <w:sz w:val="24"/>
          <w:szCs w:val="24"/>
        </w:rPr>
        <w:t>que este año cumple 130 años</w:t>
      </w:r>
      <w:r w:rsidR="008C1B1B" w:rsidRPr="007677BA">
        <w:rPr>
          <w:rFonts w:asciiTheme="minorHAnsi" w:hAnsiTheme="minorHAnsi" w:cstheme="minorHAnsi"/>
          <w:sz w:val="24"/>
          <w:szCs w:val="24"/>
        </w:rPr>
        <w:t>”</w:t>
      </w:r>
      <w:r w:rsidR="007677BA">
        <w:rPr>
          <w:rFonts w:asciiTheme="minorHAnsi" w:hAnsiTheme="minorHAnsi" w:cstheme="minorHAnsi"/>
          <w:sz w:val="24"/>
          <w:szCs w:val="24"/>
        </w:rPr>
        <w:t xml:space="preserve"> y </w:t>
      </w:r>
      <w:r w:rsidR="000F7239" w:rsidRPr="007677BA">
        <w:rPr>
          <w:rFonts w:asciiTheme="minorHAnsi" w:hAnsiTheme="minorHAnsi" w:cstheme="minorHAnsi"/>
          <w:sz w:val="24"/>
          <w:szCs w:val="24"/>
        </w:rPr>
        <w:t xml:space="preserve">añadió </w:t>
      </w:r>
      <w:r w:rsidR="00E442A3" w:rsidRPr="007677BA">
        <w:rPr>
          <w:rFonts w:asciiTheme="minorHAnsi" w:hAnsiTheme="minorHAnsi" w:cstheme="minorHAnsi"/>
          <w:sz w:val="24"/>
          <w:szCs w:val="24"/>
        </w:rPr>
        <w:t xml:space="preserve">que </w:t>
      </w:r>
      <w:r w:rsidR="007677BA">
        <w:rPr>
          <w:rFonts w:asciiTheme="minorHAnsi" w:hAnsiTheme="minorHAnsi" w:cstheme="minorHAnsi"/>
          <w:sz w:val="24"/>
          <w:szCs w:val="24"/>
        </w:rPr>
        <w:t>“</w:t>
      </w:r>
      <w:r w:rsidR="00E442A3" w:rsidRPr="007677BA">
        <w:rPr>
          <w:rFonts w:asciiTheme="minorHAnsi" w:hAnsiTheme="minorHAnsi" w:cstheme="minorHAnsi"/>
          <w:sz w:val="24"/>
          <w:szCs w:val="24"/>
        </w:rPr>
        <w:t xml:space="preserve">es muy propicio acompañar a toda la economía regional </w:t>
      </w:r>
      <w:r w:rsidR="00E442A3" w:rsidRPr="007677BA">
        <w:rPr>
          <w:rFonts w:asciiTheme="minorHAnsi" w:hAnsiTheme="minorHAnsi" w:cstheme="minorHAnsi"/>
          <w:sz w:val="24"/>
          <w:szCs w:val="24"/>
        </w:rPr>
        <w:lastRenderedPageBreak/>
        <w:t xml:space="preserve">que </w:t>
      </w:r>
      <w:r w:rsidR="000F7239" w:rsidRPr="007677BA">
        <w:rPr>
          <w:rFonts w:asciiTheme="minorHAnsi" w:hAnsiTheme="minorHAnsi" w:cstheme="minorHAnsi"/>
          <w:sz w:val="24"/>
          <w:szCs w:val="24"/>
        </w:rPr>
        <w:t>va a estar</w:t>
      </w:r>
      <w:r w:rsidR="00E442A3" w:rsidRPr="007677BA">
        <w:rPr>
          <w:rFonts w:asciiTheme="minorHAnsi" w:hAnsiTheme="minorHAnsi" w:cstheme="minorHAnsi"/>
          <w:sz w:val="24"/>
          <w:szCs w:val="24"/>
        </w:rPr>
        <w:t xml:space="preserve"> presente en </w:t>
      </w:r>
      <w:r w:rsidR="000F7239" w:rsidRPr="007677BA">
        <w:rPr>
          <w:rFonts w:asciiTheme="minorHAnsi" w:hAnsiTheme="minorHAnsi" w:cstheme="minorHAnsi"/>
          <w:sz w:val="24"/>
          <w:szCs w:val="24"/>
        </w:rPr>
        <w:t xml:space="preserve">esta </w:t>
      </w:r>
      <w:r w:rsidR="00E442A3" w:rsidRPr="007677BA">
        <w:rPr>
          <w:rFonts w:asciiTheme="minorHAnsi" w:hAnsiTheme="minorHAnsi" w:cstheme="minorHAnsi"/>
          <w:sz w:val="24"/>
          <w:szCs w:val="24"/>
        </w:rPr>
        <w:t xml:space="preserve">edición </w:t>
      </w:r>
      <w:r w:rsidR="00857E0B">
        <w:rPr>
          <w:rFonts w:asciiTheme="minorHAnsi" w:hAnsiTheme="minorHAnsi" w:cstheme="minorHAnsi"/>
          <w:sz w:val="24"/>
          <w:szCs w:val="24"/>
        </w:rPr>
        <w:t xml:space="preserve">porque </w:t>
      </w:r>
      <w:r w:rsidR="00E442A3" w:rsidRPr="007677BA">
        <w:rPr>
          <w:rFonts w:asciiTheme="minorHAnsi" w:hAnsiTheme="minorHAnsi" w:cstheme="minorHAnsi"/>
          <w:sz w:val="24"/>
          <w:szCs w:val="24"/>
        </w:rPr>
        <w:t xml:space="preserve">creemos que es estratégico no solamente por </w:t>
      </w:r>
      <w:r w:rsidR="00857E0B">
        <w:rPr>
          <w:rFonts w:asciiTheme="minorHAnsi" w:hAnsiTheme="minorHAnsi" w:cstheme="minorHAnsi"/>
          <w:sz w:val="24"/>
          <w:szCs w:val="24"/>
        </w:rPr>
        <w:t>las herramientas que el B</w:t>
      </w:r>
      <w:r w:rsidR="00E442A3" w:rsidRPr="007677BA">
        <w:rPr>
          <w:rFonts w:asciiTheme="minorHAnsi" w:hAnsiTheme="minorHAnsi" w:cstheme="minorHAnsi"/>
          <w:sz w:val="24"/>
          <w:szCs w:val="24"/>
        </w:rPr>
        <w:t>anco tiene para el productor ganadero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E442A3" w:rsidRPr="007677BA">
        <w:rPr>
          <w:rFonts w:asciiTheme="minorHAnsi" w:hAnsiTheme="minorHAnsi" w:cstheme="minorHAnsi"/>
          <w:sz w:val="24"/>
          <w:szCs w:val="24"/>
        </w:rPr>
        <w:t>sino por otras que son típicas para apalancar el comercio exterior</w:t>
      </w:r>
      <w:r w:rsidR="00857E0B">
        <w:rPr>
          <w:rFonts w:asciiTheme="minorHAnsi" w:hAnsiTheme="minorHAnsi" w:cstheme="minorHAnsi"/>
          <w:sz w:val="24"/>
          <w:szCs w:val="24"/>
        </w:rPr>
        <w:t>,</w:t>
      </w:r>
      <w:r w:rsidR="00E442A3" w:rsidRPr="007677BA">
        <w:rPr>
          <w:rFonts w:asciiTheme="minorHAnsi" w:hAnsiTheme="minorHAnsi" w:cstheme="minorHAnsi"/>
          <w:sz w:val="24"/>
          <w:szCs w:val="24"/>
        </w:rPr>
        <w:t xml:space="preserve"> como la línea de pre financiación de </w:t>
      </w:r>
      <w:r w:rsidR="00857E0B" w:rsidRPr="007677BA">
        <w:rPr>
          <w:rFonts w:asciiTheme="minorHAnsi" w:hAnsiTheme="minorHAnsi" w:cstheme="minorHAnsi"/>
          <w:sz w:val="24"/>
          <w:szCs w:val="24"/>
        </w:rPr>
        <w:t>exportaciones</w:t>
      </w:r>
      <w:r w:rsidR="00E442A3" w:rsidRPr="007677BA">
        <w:rPr>
          <w:rFonts w:asciiTheme="minorHAnsi" w:hAnsiTheme="minorHAnsi" w:cstheme="minorHAnsi"/>
          <w:sz w:val="24"/>
          <w:szCs w:val="24"/>
        </w:rPr>
        <w:t xml:space="preserve"> que en una </w:t>
      </w:r>
      <w:r w:rsidR="00857E0B" w:rsidRPr="007677BA">
        <w:rPr>
          <w:rFonts w:asciiTheme="minorHAnsi" w:hAnsiTheme="minorHAnsi" w:cstheme="minorHAnsi"/>
          <w:sz w:val="24"/>
          <w:szCs w:val="24"/>
        </w:rPr>
        <w:t>econom</w:t>
      </w:r>
      <w:r w:rsidR="00857E0B">
        <w:rPr>
          <w:rFonts w:asciiTheme="minorHAnsi" w:hAnsiTheme="minorHAnsi" w:cstheme="minorHAnsi"/>
          <w:sz w:val="24"/>
          <w:szCs w:val="24"/>
        </w:rPr>
        <w:t>ía</w:t>
      </w:r>
      <w:r w:rsidR="00E442A3" w:rsidRPr="007677BA">
        <w:rPr>
          <w:rFonts w:asciiTheme="minorHAnsi" w:hAnsiTheme="minorHAnsi" w:cstheme="minorHAnsi"/>
          <w:sz w:val="24"/>
          <w:szCs w:val="24"/>
        </w:rPr>
        <w:t xml:space="preserve"> regional tan lindante con países </w:t>
      </w:r>
      <w:r w:rsidR="00857E0B" w:rsidRPr="007677BA">
        <w:rPr>
          <w:rFonts w:asciiTheme="minorHAnsi" w:hAnsiTheme="minorHAnsi" w:cstheme="minorHAnsi"/>
          <w:sz w:val="24"/>
          <w:szCs w:val="24"/>
        </w:rPr>
        <w:t>limítrofes</w:t>
      </w:r>
      <w:r w:rsidR="00E442A3" w:rsidRPr="007677BA">
        <w:rPr>
          <w:rFonts w:asciiTheme="minorHAnsi" w:hAnsiTheme="minorHAnsi" w:cstheme="minorHAnsi"/>
          <w:sz w:val="24"/>
          <w:szCs w:val="24"/>
        </w:rPr>
        <w:t xml:space="preserve"> se hace </w:t>
      </w:r>
      <w:r w:rsidR="00857E0B" w:rsidRPr="007677BA">
        <w:rPr>
          <w:rFonts w:asciiTheme="minorHAnsi" w:hAnsiTheme="minorHAnsi" w:cstheme="minorHAnsi"/>
          <w:sz w:val="24"/>
          <w:szCs w:val="24"/>
        </w:rPr>
        <w:t>más</w:t>
      </w:r>
      <w:r w:rsidR="00B02BC6">
        <w:rPr>
          <w:rFonts w:asciiTheme="minorHAnsi" w:hAnsiTheme="minorHAnsi" w:cstheme="minorHAnsi"/>
          <w:sz w:val="24"/>
          <w:szCs w:val="24"/>
        </w:rPr>
        <w:t xml:space="preserve"> que favorable</w:t>
      </w:r>
      <w:r w:rsidR="00E442A3" w:rsidRPr="007677BA">
        <w:rPr>
          <w:rFonts w:asciiTheme="minorHAnsi" w:hAnsiTheme="minorHAnsi" w:cstheme="minorHAnsi"/>
          <w:sz w:val="24"/>
          <w:szCs w:val="24"/>
        </w:rPr>
        <w:t xml:space="preserve"> poder </w:t>
      </w:r>
      <w:r w:rsidR="002D6200">
        <w:rPr>
          <w:rFonts w:asciiTheme="minorHAnsi" w:hAnsiTheme="minorHAnsi" w:cstheme="minorHAnsi"/>
          <w:sz w:val="24"/>
          <w:szCs w:val="24"/>
        </w:rPr>
        <w:t xml:space="preserve">difundir”. </w:t>
      </w:r>
    </w:p>
    <w:p w14:paraId="34B001CA" w14:textId="77777777" w:rsidR="000F7239" w:rsidRDefault="000F7239" w:rsidP="000F7239"/>
    <w:p w14:paraId="2863D10F" w14:textId="536CC72D" w:rsidR="00E442A3" w:rsidRPr="009F0A4D" w:rsidRDefault="00204D78" w:rsidP="009F0A4D">
      <w:pPr>
        <w:spacing w:line="276" w:lineRule="auto"/>
        <w:jc w:val="both"/>
        <w:rPr>
          <w:sz w:val="24"/>
          <w:szCs w:val="24"/>
        </w:rPr>
      </w:pPr>
      <w:r w:rsidRPr="00C40AE5">
        <w:rPr>
          <w:sz w:val="24"/>
          <w:szCs w:val="24"/>
        </w:rPr>
        <w:t>P</w:t>
      </w:r>
      <w:r w:rsidR="00B26ECD">
        <w:rPr>
          <w:sz w:val="24"/>
          <w:szCs w:val="24"/>
        </w:rPr>
        <w:t xml:space="preserve">or último, </w:t>
      </w:r>
      <w:r w:rsidR="001C7A81">
        <w:rPr>
          <w:sz w:val="24"/>
          <w:szCs w:val="24"/>
        </w:rPr>
        <w:t>Comba afirmó que  e</w:t>
      </w:r>
      <w:r w:rsidR="00DE2CA6" w:rsidRPr="00C40AE5">
        <w:rPr>
          <w:sz w:val="24"/>
          <w:szCs w:val="24"/>
        </w:rPr>
        <w:t>l B</w:t>
      </w:r>
      <w:r w:rsidR="00E442A3" w:rsidRPr="00C40AE5">
        <w:rPr>
          <w:sz w:val="24"/>
          <w:szCs w:val="24"/>
        </w:rPr>
        <w:t xml:space="preserve">anco tiene 650 sucursales </w:t>
      </w:r>
      <w:r w:rsidR="000C2DD8" w:rsidRPr="00C40AE5">
        <w:rPr>
          <w:sz w:val="24"/>
          <w:szCs w:val="24"/>
        </w:rPr>
        <w:t>en tod</w:t>
      </w:r>
      <w:r w:rsidR="00C40AE5" w:rsidRPr="00C40AE5">
        <w:rPr>
          <w:sz w:val="24"/>
          <w:szCs w:val="24"/>
        </w:rPr>
        <w:t>o</w:t>
      </w:r>
      <w:r w:rsidR="000C2DD8" w:rsidRPr="00C40AE5">
        <w:rPr>
          <w:sz w:val="24"/>
          <w:szCs w:val="24"/>
        </w:rPr>
        <w:t xml:space="preserve"> el país </w:t>
      </w:r>
      <w:r w:rsidR="00E442A3" w:rsidRPr="00C40AE5">
        <w:rPr>
          <w:sz w:val="24"/>
          <w:szCs w:val="24"/>
        </w:rPr>
        <w:t xml:space="preserve"> donde cada gerente conoce </w:t>
      </w:r>
      <w:r w:rsidR="00C40AE5" w:rsidRPr="00C40AE5">
        <w:rPr>
          <w:sz w:val="24"/>
          <w:szCs w:val="24"/>
        </w:rPr>
        <w:t>más</w:t>
      </w:r>
      <w:r w:rsidR="00E442A3" w:rsidRPr="00C40AE5">
        <w:rPr>
          <w:sz w:val="24"/>
          <w:szCs w:val="24"/>
        </w:rPr>
        <w:t xml:space="preserve"> que nadie al</w:t>
      </w:r>
      <w:r w:rsidR="00C40AE5" w:rsidRPr="00C40AE5">
        <w:rPr>
          <w:sz w:val="24"/>
          <w:szCs w:val="24"/>
        </w:rPr>
        <w:t xml:space="preserve"> cl</w:t>
      </w:r>
      <w:r w:rsidR="00E442A3" w:rsidRPr="00C40AE5">
        <w:rPr>
          <w:sz w:val="24"/>
          <w:szCs w:val="24"/>
        </w:rPr>
        <w:t>i</w:t>
      </w:r>
      <w:r w:rsidR="00C40AE5" w:rsidRPr="00C40AE5">
        <w:rPr>
          <w:sz w:val="24"/>
          <w:szCs w:val="24"/>
        </w:rPr>
        <w:t>e</w:t>
      </w:r>
      <w:r w:rsidR="00E442A3" w:rsidRPr="00C40AE5">
        <w:rPr>
          <w:sz w:val="24"/>
          <w:szCs w:val="24"/>
        </w:rPr>
        <w:t xml:space="preserve">nte agropecuario. </w:t>
      </w:r>
      <w:r w:rsidR="00C40AE5" w:rsidRPr="009F0A4D">
        <w:rPr>
          <w:sz w:val="24"/>
          <w:szCs w:val="24"/>
        </w:rPr>
        <w:t>“</w:t>
      </w:r>
      <w:r w:rsidR="00E442A3" w:rsidRPr="001C7A81">
        <w:rPr>
          <w:b/>
          <w:sz w:val="24"/>
          <w:szCs w:val="24"/>
        </w:rPr>
        <w:t xml:space="preserve">Martin Vega </w:t>
      </w:r>
      <w:r w:rsidR="00C40AE5" w:rsidRPr="001C7A81">
        <w:rPr>
          <w:b/>
          <w:sz w:val="24"/>
          <w:szCs w:val="24"/>
        </w:rPr>
        <w:t>es el responsable de AgroNación</w:t>
      </w:r>
      <w:r w:rsidR="00E442A3" w:rsidRPr="009F0A4D">
        <w:rPr>
          <w:sz w:val="24"/>
          <w:szCs w:val="24"/>
        </w:rPr>
        <w:t xml:space="preserve"> </w:t>
      </w:r>
      <w:r w:rsidR="00363BA6" w:rsidRPr="009F0A4D">
        <w:rPr>
          <w:sz w:val="24"/>
          <w:szCs w:val="24"/>
        </w:rPr>
        <w:t xml:space="preserve">y desde el área </w:t>
      </w:r>
      <w:r w:rsidR="001B2AE0" w:rsidRPr="009F0A4D">
        <w:rPr>
          <w:sz w:val="24"/>
          <w:szCs w:val="24"/>
        </w:rPr>
        <w:t xml:space="preserve">también estamos </w:t>
      </w:r>
      <w:r w:rsidR="00363BA6" w:rsidRPr="009F0A4D">
        <w:rPr>
          <w:sz w:val="24"/>
          <w:szCs w:val="24"/>
        </w:rPr>
        <w:t xml:space="preserve">presentando </w:t>
      </w:r>
      <w:r w:rsidR="00E442A3" w:rsidRPr="009F0A4D">
        <w:rPr>
          <w:sz w:val="24"/>
          <w:szCs w:val="24"/>
        </w:rPr>
        <w:t>la línea que ha sido líder</w:t>
      </w:r>
      <w:r w:rsidR="00363BA6" w:rsidRPr="009F0A4D">
        <w:rPr>
          <w:sz w:val="24"/>
          <w:szCs w:val="24"/>
        </w:rPr>
        <w:t xml:space="preserve"> en el mercado</w:t>
      </w:r>
      <w:r w:rsidR="00AD04B6" w:rsidRPr="009F0A4D">
        <w:rPr>
          <w:sz w:val="24"/>
          <w:szCs w:val="24"/>
        </w:rPr>
        <w:t xml:space="preserve">: </w:t>
      </w:r>
      <w:r w:rsidR="00AD04B6" w:rsidRPr="00B273F0">
        <w:rPr>
          <w:b/>
          <w:sz w:val="24"/>
          <w:szCs w:val="24"/>
        </w:rPr>
        <w:t>la</w:t>
      </w:r>
      <w:r w:rsidR="00E442A3" w:rsidRPr="00B273F0">
        <w:rPr>
          <w:b/>
          <w:sz w:val="24"/>
          <w:szCs w:val="24"/>
        </w:rPr>
        <w:t xml:space="preserve"> 706</w:t>
      </w:r>
      <w:r w:rsidR="00AD04B6" w:rsidRPr="00B273F0">
        <w:rPr>
          <w:b/>
          <w:sz w:val="24"/>
          <w:szCs w:val="24"/>
        </w:rPr>
        <w:t>,</w:t>
      </w:r>
      <w:r w:rsidR="00E442A3" w:rsidRPr="00B273F0">
        <w:rPr>
          <w:b/>
          <w:sz w:val="24"/>
          <w:szCs w:val="24"/>
        </w:rPr>
        <w:t xml:space="preserve"> que es </w:t>
      </w:r>
      <w:r w:rsidR="00AD04B6" w:rsidRPr="00B273F0">
        <w:rPr>
          <w:b/>
          <w:sz w:val="24"/>
          <w:szCs w:val="24"/>
        </w:rPr>
        <w:t>nuestra</w:t>
      </w:r>
      <w:r w:rsidR="00E442A3" w:rsidRPr="00B273F0">
        <w:rPr>
          <w:b/>
          <w:sz w:val="24"/>
          <w:szCs w:val="24"/>
        </w:rPr>
        <w:t xml:space="preserve"> línea de maquinaria agrícola </w:t>
      </w:r>
      <w:r w:rsidR="00E442A3" w:rsidRPr="009F0A4D">
        <w:rPr>
          <w:sz w:val="24"/>
          <w:szCs w:val="24"/>
        </w:rPr>
        <w:t xml:space="preserve">en donde hemos colocado a la fecha </w:t>
      </w:r>
      <w:r w:rsidR="001B2AE0">
        <w:rPr>
          <w:sz w:val="24"/>
          <w:szCs w:val="24"/>
        </w:rPr>
        <w:t>$</w:t>
      </w:r>
      <w:r w:rsidR="00E442A3" w:rsidRPr="009F0A4D">
        <w:rPr>
          <w:sz w:val="24"/>
          <w:szCs w:val="24"/>
        </w:rPr>
        <w:t>15 mil mil</w:t>
      </w:r>
      <w:r w:rsidR="00AD04B6" w:rsidRPr="009F0A4D">
        <w:rPr>
          <w:sz w:val="24"/>
          <w:szCs w:val="24"/>
        </w:rPr>
        <w:t>lones</w:t>
      </w:r>
      <w:r w:rsidR="00E442A3" w:rsidRPr="009F0A4D">
        <w:rPr>
          <w:sz w:val="24"/>
          <w:szCs w:val="24"/>
        </w:rPr>
        <w:t xml:space="preserve"> con </w:t>
      </w:r>
      <w:r w:rsidR="00AD04B6" w:rsidRPr="009F0A4D">
        <w:rPr>
          <w:sz w:val="24"/>
          <w:szCs w:val="24"/>
        </w:rPr>
        <w:t>más de 500 conveni</w:t>
      </w:r>
      <w:r w:rsidR="00E442A3" w:rsidRPr="009F0A4D">
        <w:rPr>
          <w:sz w:val="24"/>
          <w:szCs w:val="24"/>
        </w:rPr>
        <w:t>os suscriptos con concesionarios y fabrica</w:t>
      </w:r>
      <w:r w:rsidR="00AD04B6" w:rsidRPr="009F0A4D">
        <w:rPr>
          <w:sz w:val="24"/>
          <w:szCs w:val="24"/>
        </w:rPr>
        <w:t>n</w:t>
      </w:r>
      <w:r w:rsidR="001C7A81">
        <w:rPr>
          <w:sz w:val="24"/>
          <w:szCs w:val="24"/>
        </w:rPr>
        <w:t xml:space="preserve">tes del sector </w:t>
      </w:r>
      <w:r w:rsidR="001B2AE0">
        <w:rPr>
          <w:sz w:val="24"/>
          <w:szCs w:val="24"/>
        </w:rPr>
        <w:t>metalmecánico. Realmente</w:t>
      </w:r>
      <w:r w:rsidR="00AC5EC3">
        <w:rPr>
          <w:sz w:val="24"/>
          <w:szCs w:val="24"/>
        </w:rPr>
        <w:t xml:space="preserve"> es </w:t>
      </w:r>
      <w:r w:rsidR="00E442A3" w:rsidRPr="009F0A4D">
        <w:rPr>
          <w:sz w:val="24"/>
          <w:szCs w:val="24"/>
        </w:rPr>
        <w:t xml:space="preserve">una línea que acompaña al productor </w:t>
      </w:r>
      <w:r w:rsidR="001B2AE0">
        <w:rPr>
          <w:sz w:val="24"/>
          <w:szCs w:val="24"/>
        </w:rPr>
        <w:t>para</w:t>
      </w:r>
      <w:r w:rsidR="00E442A3" w:rsidRPr="009F0A4D">
        <w:rPr>
          <w:sz w:val="24"/>
          <w:szCs w:val="24"/>
        </w:rPr>
        <w:t xml:space="preserve"> renovar su equip</w:t>
      </w:r>
      <w:r w:rsidR="001C3C0D">
        <w:rPr>
          <w:sz w:val="24"/>
          <w:szCs w:val="24"/>
        </w:rPr>
        <w:t xml:space="preserve">amiento </w:t>
      </w:r>
      <w:r w:rsidR="00E442A3" w:rsidRPr="009F0A4D">
        <w:rPr>
          <w:sz w:val="24"/>
          <w:szCs w:val="24"/>
        </w:rPr>
        <w:t>y a</w:t>
      </w:r>
      <w:r w:rsidR="00AC5EC3">
        <w:rPr>
          <w:sz w:val="24"/>
          <w:szCs w:val="24"/>
        </w:rPr>
        <w:t xml:space="preserve">postar </w:t>
      </w:r>
      <w:r w:rsidR="001C3C0D">
        <w:rPr>
          <w:sz w:val="24"/>
          <w:szCs w:val="24"/>
        </w:rPr>
        <w:t xml:space="preserve">a </w:t>
      </w:r>
      <w:r w:rsidR="00E442A3" w:rsidRPr="009F0A4D">
        <w:rPr>
          <w:sz w:val="24"/>
          <w:szCs w:val="24"/>
        </w:rPr>
        <w:t>la producción</w:t>
      </w:r>
      <w:r w:rsidR="00AC5EC3">
        <w:rPr>
          <w:sz w:val="24"/>
          <w:szCs w:val="24"/>
        </w:rPr>
        <w:t>”</w:t>
      </w:r>
      <w:r w:rsidR="00F965BA">
        <w:rPr>
          <w:sz w:val="24"/>
          <w:szCs w:val="24"/>
        </w:rPr>
        <w:t>.</w:t>
      </w:r>
    </w:p>
    <w:p w14:paraId="045DCD7D" w14:textId="77777777" w:rsidR="009F0A4D" w:rsidRDefault="009F0A4D" w:rsidP="009F0A4D">
      <w:pPr>
        <w:spacing w:line="276" w:lineRule="auto"/>
        <w:jc w:val="both"/>
        <w:rPr>
          <w:sz w:val="24"/>
          <w:szCs w:val="24"/>
        </w:rPr>
      </w:pPr>
    </w:p>
    <w:p w14:paraId="467AC9D5" w14:textId="02ED1AC3" w:rsidR="00B26ECD" w:rsidRPr="00CF6F40" w:rsidRDefault="00B26ECD" w:rsidP="00B26ECD">
      <w:pPr>
        <w:spacing w:line="276" w:lineRule="auto"/>
        <w:jc w:val="both"/>
        <w:rPr>
          <w:sz w:val="24"/>
          <w:szCs w:val="24"/>
        </w:rPr>
      </w:pPr>
      <w:r w:rsidRPr="00B26ECD">
        <w:rPr>
          <w:b/>
          <w:sz w:val="24"/>
          <w:szCs w:val="24"/>
        </w:rPr>
        <w:t xml:space="preserve">Banco Nación </w:t>
      </w:r>
      <w:r w:rsidRPr="00B26ECD">
        <w:rPr>
          <w:sz w:val="24"/>
          <w:szCs w:val="24"/>
        </w:rPr>
        <w:t xml:space="preserve">estará acompañando como auspiciante la </w:t>
      </w:r>
      <w:r w:rsidRPr="00B26ECD">
        <w:rPr>
          <w:b/>
          <w:sz w:val="24"/>
          <w:szCs w:val="24"/>
        </w:rPr>
        <w:t>Exposición Nacional de Razas del 24 al 29 de octubre</w:t>
      </w:r>
      <w:r w:rsidRPr="00B26ECD">
        <w:rPr>
          <w:sz w:val="24"/>
          <w:szCs w:val="24"/>
        </w:rPr>
        <w:t xml:space="preserve">.  </w:t>
      </w:r>
      <w:r w:rsidR="001C7A81">
        <w:rPr>
          <w:sz w:val="24"/>
          <w:szCs w:val="24"/>
        </w:rPr>
        <w:t>En este sentido, estarán</w:t>
      </w:r>
      <w:r w:rsidRPr="00B26ECD">
        <w:rPr>
          <w:sz w:val="24"/>
          <w:szCs w:val="24"/>
        </w:rPr>
        <w:t xml:space="preserve"> presentes con </w:t>
      </w:r>
      <w:r w:rsidR="001B2AE0">
        <w:rPr>
          <w:sz w:val="24"/>
          <w:szCs w:val="24"/>
        </w:rPr>
        <w:t xml:space="preserve">un </w:t>
      </w:r>
      <w:r w:rsidRPr="00B26ECD">
        <w:rPr>
          <w:sz w:val="24"/>
          <w:szCs w:val="24"/>
        </w:rPr>
        <w:t xml:space="preserve">stand (ubicado en el lote 29 en la Pista de Bovinos), </w:t>
      </w:r>
      <w:r w:rsidR="001B2AE0">
        <w:rPr>
          <w:sz w:val="24"/>
          <w:szCs w:val="24"/>
        </w:rPr>
        <w:t xml:space="preserve">brindando información y asesoramiento sobre las </w:t>
      </w:r>
      <w:r w:rsidRPr="00B26ECD">
        <w:rPr>
          <w:sz w:val="24"/>
          <w:szCs w:val="24"/>
        </w:rPr>
        <w:t xml:space="preserve">herramientas financieras </w:t>
      </w:r>
      <w:r w:rsidR="001B2AE0">
        <w:rPr>
          <w:sz w:val="24"/>
          <w:szCs w:val="24"/>
        </w:rPr>
        <w:t xml:space="preserve">destinadas al sector. </w:t>
      </w:r>
      <w:r w:rsidR="00614BC6">
        <w:rPr>
          <w:sz w:val="24"/>
          <w:szCs w:val="24"/>
        </w:rPr>
        <w:t xml:space="preserve">Al ser un evento híbrido (presencial y virtual), todos los apasionados de la ganadería podrán seguir en vivo y en directo Las Nacionales por </w:t>
      </w:r>
      <w:hyperlink r:id="rId10" w:history="1">
        <w:r w:rsidR="00614BC6" w:rsidRPr="00614BC6">
          <w:rPr>
            <w:rStyle w:val="Hipervnculo"/>
            <w:sz w:val="24"/>
            <w:szCs w:val="24"/>
          </w:rPr>
          <w:t>Expoagro Digital</w:t>
        </w:r>
      </w:hyperlink>
      <w:r w:rsidR="00614BC6">
        <w:rPr>
          <w:sz w:val="24"/>
          <w:szCs w:val="24"/>
        </w:rPr>
        <w:t xml:space="preserve">. </w:t>
      </w:r>
    </w:p>
    <w:p w14:paraId="0F302EA9" w14:textId="77777777" w:rsidR="00B26ECD" w:rsidRDefault="00B26ECD" w:rsidP="009F0A4D">
      <w:pPr>
        <w:spacing w:line="276" w:lineRule="auto"/>
        <w:jc w:val="both"/>
        <w:rPr>
          <w:sz w:val="24"/>
          <w:szCs w:val="24"/>
        </w:rPr>
      </w:pPr>
    </w:p>
    <w:p w14:paraId="17ECAA48" w14:textId="4428E814" w:rsidR="00204D78" w:rsidRPr="008C7672" w:rsidRDefault="00204D78" w:rsidP="00E442A3"/>
    <w:sectPr w:rsidR="00204D78" w:rsidRPr="008C76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46E02" w14:textId="77777777" w:rsidR="00123D12" w:rsidRDefault="00123D12" w:rsidP="00061E7D">
      <w:r>
        <w:separator/>
      </w:r>
    </w:p>
  </w:endnote>
  <w:endnote w:type="continuationSeparator" w:id="0">
    <w:p w14:paraId="29F4FDC8" w14:textId="77777777" w:rsidR="00123D12" w:rsidRDefault="00123D12" w:rsidP="0006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32AE" w14:textId="77777777" w:rsidR="00EA559D" w:rsidRDefault="00EA55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BE80" w14:textId="6A6E262D" w:rsidR="00061E7D" w:rsidRDefault="00061E7D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EBB6F7B" wp14:editId="03D9FC7E">
          <wp:simplePos x="0" y="0"/>
          <wp:positionH relativeFrom="page">
            <wp:posOffset>0</wp:posOffset>
          </wp:positionH>
          <wp:positionV relativeFrom="paragraph">
            <wp:posOffset>129540</wp:posOffset>
          </wp:positionV>
          <wp:extent cx="7580630" cy="490855"/>
          <wp:effectExtent l="0" t="0" r="1270" b="444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30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42BE3" w14:textId="77777777" w:rsidR="00EA559D" w:rsidRDefault="00EA55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36A4D" w14:textId="77777777" w:rsidR="00123D12" w:rsidRDefault="00123D12" w:rsidP="00061E7D">
      <w:r>
        <w:separator/>
      </w:r>
    </w:p>
  </w:footnote>
  <w:footnote w:type="continuationSeparator" w:id="0">
    <w:p w14:paraId="39C23243" w14:textId="77777777" w:rsidR="00123D12" w:rsidRDefault="00123D12" w:rsidP="00061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F6E87" w14:textId="77777777" w:rsidR="00EA559D" w:rsidRDefault="00EA559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C829" w14:textId="6F1410C4" w:rsidR="00AC6B18" w:rsidRDefault="00AC6B1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6FD419E6" wp14:editId="43E2DA59">
          <wp:simplePos x="0" y="0"/>
          <wp:positionH relativeFrom="page">
            <wp:posOffset>0</wp:posOffset>
          </wp:positionH>
          <wp:positionV relativeFrom="paragraph">
            <wp:posOffset>-445135</wp:posOffset>
          </wp:positionV>
          <wp:extent cx="7766685" cy="1494155"/>
          <wp:effectExtent l="0" t="0" r="5715" b="444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685" cy="1494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D098" w14:textId="77777777" w:rsidR="00EA559D" w:rsidRDefault="00EA55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96AFA"/>
    <w:multiLevelType w:val="hybridMultilevel"/>
    <w:tmpl w:val="423C60B4"/>
    <w:lvl w:ilvl="0" w:tplc="FB4A0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E7D"/>
    <w:rsid w:val="00007421"/>
    <w:rsid w:val="00012B9A"/>
    <w:rsid w:val="00015E36"/>
    <w:rsid w:val="00061E7D"/>
    <w:rsid w:val="0007039F"/>
    <w:rsid w:val="000773C3"/>
    <w:rsid w:val="000B266D"/>
    <w:rsid w:val="000B734B"/>
    <w:rsid w:val="000C2DD8"/>
    <w:rsid w:val="000E3DDF"/>
    <w:rsid w:val="000F2BF6"/>
    <w:rsid w:val="000F7239"/>
    <w:rsid w:val="000F79AC"/>
    <w:rsid w:val="00123D12"/>
    <w:rsid w:val="00135E79"/>
    <w:rsid w:val="00157D7F"/>
    <w:rsid w:val="00181B78"/>
    <w:rsid w:val="001913B9"/>
    <w:rsid w:val="0019154D"/>
    <w:rsid w:val="001A3826"/>
    <w:rsid w:val="001A6623"/>
    <w:rsid w:val="001B2AE0"/>
    <w:rsid w:val="001B47C9"/>
    <w:rsid w:val="001C3C0D"/>
    <w:rsid w:val="001C7A81"/>
    <w:rsid w:val="001E0932"/>
    <w:rsid w:val="00204D78"/>
    <w:rsid w:val="002174D3"/>
    <w:rsid w:val="00223882"/>
    <w:rsid w:val="00225887"/>
    <w:rsid w:val="00227585"/>
    <w:rsid w:val="002326CC"/>
    <w:rsid w:val="00237EA6"/>
    <w:rsid w:val="00255045"/>
    <w:rsid w:val="00270866"/>
    <w:rsid w:val="00284C6B"/>
    <w:rsid w:val="00295965"/>
    <w:rsid w:val="002B5B8B"/>
    <w:rsid w:val="002C30C5"/>
    <w:rsid w:val="002D6200"/>
    <w:rsid w:val="003173B9"/>
    <w:rsid w:val="00363BA6"/>
    <w:rsid w:val="00374ACA"/>
    <w:rsid w:val="0038201E"/>
    <w:rsid w:val="003A47F2"/>
    <w:rsid w:val="003B04E2"/>
    <w:rsid w:val="003C4F86"/>
    <w:rsid w:val="003F3195"/>
    <w:rsid w:val="003F7D67"/>
    <w:rsid w:val="00435739"/>
    <w:rsid w:val="00445C92"/>
    <w:rsid w:val="0045276B"/>
    <w:rsid w:val="004778B8"/>
    <w:rsid w:val="00487D4C"/>
    <w:rsid w:val="00494A6E"/>
    <w:rsid w:val="00495256"/>
    <w:rsid w:val="004F355C"/>
    <w:rsid w:val="005022A7"/>
    <w:rsid w:val="005037F1"/>
    <w:rsid w:val="005167D0"/>
    <w:rsid w:val="00545F67"/>
    <w:rsid w:val="0054659A"/>
    <w:rsid w:val="0056148E"/>
    <w:rsid w:val="0059378D"/>
    <w:rsid w:val="005A42FF"/>
    <w:rsid w:val="005A7C80"/>
    <w:rsid w:val="005E10E8"/>
    <w:rsid w:val="00614BC6"/>
    <w:rsid w:val="00641CEB"/>
    <w:rsid w:val="006600FA"/>
    <w:rsid w:val="00663B01"/>
    <w:rsid w:val="00686409"/>
    <w:rsid w:val="00697DAE"/>
    <w:rsid w:val="006E4E45"/>
    <w:rsid w:val="0070679C"/>
    <w:rsid w:val="00723F61"/>
    <w:rsid w:val="00732BCD"/>
    <w:rsid w:val="00733ADE"/>
    <w:rsid w:val="007407AA"/>
    <w:rsid w:val="0076313E"/>
    <w:rsid w:val="007677BA"/>
    <w:rsid w:val="00771249"/>
    <w:rsid w:val="00772B86"/>
    <w:rsid w:val="007A71A1"/>
    <w:rsid w:val="007B3C5E"/>
    <w:rsid w:val="007C365E"/>
    <w:rsid w:val="007C472F"/>
    <w:rsid w:val="007F7397"/>
    <w:rsid w:val="008013E5"/>
    <w:rsid w:val="00827985"/>
    <w:rsid w:val="008317A4"/>
    <w:rsid w:val="00857E0B"/>
    <w:rsid w:val="00865ABA"/>
    <w:rsid w:val="008661BE"/>
    <w:rsid w:val="00867580"/>
    <w:rsid w:val="00875FD9"/>
    <w:rsid w:val="0089144A"/>
    <w:rsid w:val="008B3B02"/>
    <w:rsid w:val="008B61DD"/>
    <w:rsid w:val="008C1B1B"/>
    <w:rsid w:val="009014A3"/>
    <w:rsid w:val="0090235F"/>
    <w:rsid w:val="00954410"/>
    <w:rsid w:val="009572B2"/>
    <w:rsid w:val="0096300B"/>
    <w:rsid w:val="00970AC8"/>
    <w:rsid w:val="00987F4E"/>
    <w:rsid w:val="0099217A"/>
    <w:rsid w:val="009A5D42"/>
    <w:rsid w:val="009C6C62"/>
    <w:rsid w:val="009E6FFB"/>
    <w:rsid w:val="009F0A4D"/>
    <w:rsid w:val="009F0D18"/>
    <w:rsid w:val="00A110D6"/>
    <w:rsid w:val="00A61362"/>
    <w:rsid w:val="00A97400"/>
    <w:rsid w:val="00AA4AE4"/>
    <w:rsid w:val="00AC0A5D"/>
    <w:rsid w:val="00AC1789"/>
    <w:rsid w:val="00AC5EC3"/>
    <w:rsid w:val="00AC6B18"/>
    <w:rsid w:val="00AD04B6"/>
    <w:rsid w:val="00AE16EB"/>
    <w:rsid w:val="00B02BC6"/>
    <w:rsid w:val="00B03C99"/>
    <w:rsid w:val="00B11F3D"/>
    <w:rsid w:val="00B26ECD"/>
    <w:rsid w:val="00B273F0"/>
    <w:rsid w:val="00B30797"/>
    <w:rsid w:val="00B5262F"/>
    <w:rsid w:val="00B631E6"/>
    <w:rsid w:val="00B74960"/>
    <w:rsid w:val="00B81B57"/>
    <w:rsid w:val="00B85EE8"/>
    <w:rsid w:val="00B87BA0"/>
    <w:rsid w:val="00BD44A0"/>
    <w:rsid w:val="00C40AE5"/>
    <w:rsid w:val="00C504E2"/>
    <w:rsid w:val="00C907B7"/>
    <w:rsid w:val="00CA022D"/>
    <w:rsid w:val="00CA2BDB"/>
    <w:rsid w:val="00CC46EA"/>
    <w:rsid w:val="00CE63CC"/>
    <w:rsid w:val="00D1240E"/>
    <w:rsid w:val="00D67A62"/>
    <w:rsid w:val="00D83BA2"/>
    <w:rsid w:val="00DA3FE2"/>
    <w:rsid w:val="00DE2CA6"/>
    <w:rsid w:val="00E05287"/>
    <w:rsid w:val="00E1083C"/>
    <w:rsid w:val="00E1287A"/>
    <w:rsid w:val="00E17C92"/>
    <w:rsid w:val="00E2110A"/>
    <w:rsid w:val="00E3028E"/>
    <w:rsid w:val="00E33CBF"/>
    <w:rsid w:val="00E442A3"/>
    <w:rsid w:val="00E62435"/>
    <w:rsid w:val="00E743EB"/>
    <w:rsid w:val="00E83E29"/>
    <w:rsid w:val="00E973B2"/>
    <w:rsid w:val="00EA559D"/>
    <w:rsid w:val="00EB711A"/>
    <w:rsid w:val="00EC13BA"/>
    <w:rsid w:val="00EC3955"/>
    <w:rsid w:val="00EC41D9"/>
    <w:rsid w:val="00F02073"/>
    <w:rsid w:val="00F52334"/>
    <w:rsid w:val="00F76F7E"/>
    <w:rsid w:val="00F8001F"/>
    <w:rsid w:val="00F81DEB"/>
    <w:rsid w:val="00F94D06"/>
    <w:rsid w:val="00F965BA"/>
    <w:rsid w:val="00FA312B"/>
    <w:rsid w:val="00FB7934"/>
    <w:rsid w:val="00FE1198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352E04"/>
  <w15:docId w15:val="{AA1D95DD-31BD-B74B-970E-5FC7A513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2FF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</w:pPr>
    <w:rPr>
      <w:rFonts w:ascii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</w:pPr>
    <w:rPr>
      <w:rFonts w:ascii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NormalWeb">
    <w:name w:val="Normal (Web)"/>
    <w:basedOn w:val="Normal"/>
    <w:uiPriority w:val="99"/>
    <w:unhideWhenUsed/>
    <w:rsid w:val="001E09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732BCD"/>
    <w:rPr>
      <w:b/>
      <w:bCs/>
    </w:rPr>
  </w:style>
  <w:style w:type="paragraph" w:styleId="Prrafodelista">
    <w:name w:val="List Paragraph"/>
    <w:basedOn w:val="Normal"/>
    <w:uiPriority w:val="34"/>
    <w:qFormat/>
    <w:rsid w:val="00495256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ipervnculo">
    <w:name w:val="Hyperlink"/>
    <w:basedOn w:val="Fuentedeprrafopredeter"/>
    <w:uiPriority w:val="99"/>
    <w:unhideWhenUsed/>
    <w:rsid w:val="005A42F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14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7175">
          <w:marLeft w:val="183"/>
          <w:marRight w:val="183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4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38688">
                      <w:blockQuote w:val="1"/>
                      <w:marLeft w:val="375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94554">
          <w:marLeft w:val="183"/>
          <w:marRight w:val="183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digital.expoagro.com.ar/inde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BD12BEB141EE47815D8C3241444BB0" ma:contentTypeVersion="13" ma:contentTypeDescription="Crear nuevo documento." ma:contentTypeScope="" ma:versionID="ef2541c425e89b16af68eb17c90eb1ee">
  <xsd:schema xmlns:xsd="http://www.w3.org/2001/XMLSchema" xmlns:xs="http://www.w3.org/2001/XMLSchema" xmlns:p="http://schemas.microsoft.com/office/2006/metadata/properties" xmlns:ns2="33d4273a-8e34-48cf-ab7b-ecefdc322dbd" xmlns:ns3="31fc7e54-2652-4ffe-9322-e3aa87bafafd" targetNamespace="http://schemas.microsoft.com/office/2006/metadata/properties" ma:root="true" ma:fieldsID="75ba3d49db7eab0c9b8c3af1e520e148" ns2:_="" ns3:_="">
    <xsd:import namespace="33d4273a-8e34-48cf-ab7b-ecefdc322dbd"/>
    <xsd:import namespace="31fc7e54-2652-4ffe-9322-e3aa87baf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4273a-8e34-48cf-ab7b-ecefdc322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c7e54-2652-4ffe-9322-e3aa87baf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9FDA07-1C88-4678-A427-841B19641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4273a-8e34-48cf-ab7b-ecefdc322dbd"/>
    <ds:schemaRef ds:uri="31fc7e54-2652-4ffe-9322-e3aa87baf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7E966A-B11A-429F-A895-90410214D8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99EAEA-AC0C-4F43-87AD-4FC3B58E7E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Persichitti</dc:creator>
  <cp:lastModifiedBy>Eliana Esnaola</cp:lastModifiedBy>
  <cp:revision>2</cp:revision>
  <dcterms:created xsi:type="dcterms:W3CDTF">2021-10-15T19:02:00Z</dcterms:created>
  <dcterms:modified xsi:type="dcterms:W3CDTF">2021-10-15T19:02:00Z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0x01010073BD12BEB141EE47815D8C3241444BB0</vt:lpwstr>
  </property>
</Properties>
</file>