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537F8" w14:textId="13AE27CB" w:rsidR="00462ABF" w:rsidRPr="00FE5E8A" w:rsidRDefault="00462ABF" w:rsidP="00B655C6">
      <w:pPr>
        <w:pStyle w:val="Prrafodelista"/>
        <w:tabs>
          <w:tab w:val="left" w:pos="1215"/>
        </w:tabs>
        <w:spacing w:line="276" w:lineRule="auto"/>
        <w:jc w:val="center"/>
        <w:rPr>
          <w:rFonts w:eastAsia="Open Sans" w:cstheme="minorHAnsi"/>
          <w:b/>
          <w:sz w:val="28"/>
          <w:szCs w:val="28"/>
        </w:rPr>
      </w:pPr>
      <w:proofErr w:type="spellStart"/>
      <w:r w:rsidRPr="00FE5E8A">
        <w:rPr>
          <w:rFonts w:eastAsia="Open Sans" w:cstheme="minorHAnsi"/>
          <w:b/>
          <w:sz w:val="28"/>
          <w:szCs w:val="28"/>
        </w:rPr>
        <w:t>Agri</w:t>
      </w:r>
      <w:proofErr w:type="spellEnd"/>
      <w:r w:rsidRPr="00FE5E8A">
        <w:rPr>
          <w:rFonts w:eastAsia="Open Sans" w:cstheme="minorHAnsi"/>
          <w:b/>
          <w:sz w:val="28"/>
          <w:szCs w:val="28"/>
        </w:rPr>
        <w:t xml:space="preserve"> </w:t>
      </w:r>
      <w:proofErr w:type="spellStart"/>
      <w:r w:rsidRPr="00FE5E8A">
        <w:rPr>
          <w:rFonts w:eastAsia="Open Sans" w:cstheme="minorHAnsi"/>
          <w:b/>
          <w:sz w:val="28"/>
          <w:szCs w:val="28"/>
        </w:rPr>
        <w:t>Liquid</w:t>
      </w:r>
      <w:proofErr w:type="spellEnd"/>
      <w:r w:rsidRPr="00FE5E8A">
        <w:rPr>
          <w:rFonts w:eastAsia="Open Sans" w:cstheme="minorHAnsi"/>
          <w:b/>
          <w:sz w:val="28"/>
          <w:szCs w:val="28"/>
        </w:rPr>
        <w:t xml:space="preserve"> </w:t>
      </w:r>
      <w:proofErr w:type="spellStart"/>
      <w:r w:rsidRPr="00FE5E8A">
        <w:rPr>
          <w:rFonts w:eastAsia="Open Sans" w:cstheme="minorHAnsi"/>
          <w:b/>
          <w:sz w:val="28"/>
          <w:szCs w:val="28"/>
        </w:rPr>
        <w:t>Solutions</w:t>
      </w:r>
      <w:proofErr w:type="spellEnd"/>
      <w:r w:rsidRPr="00FE5E8A">
        <w:rPr>
          <w:rFonts w:eastAsia="Open Sans" w:cstheme="minorHAnsi"/>
          <w:b/>
          <w:sz w:val="28"/>
          <w:szCs w:val="28"/>
        </w:rPr>
        <w:t xml:space="preserve"> presentará sus innovadores arrancadores líquidos fosfatados</w:t>
      </w:r>
    </w:p>
    <w:p w14:paraId="5D4DBD84" w14:textId="0D265D91" w:rsidR="00864D39" w:rsidRPr="00FE5E8A" w:rsidRDefault="00864D39" w:rsidP="00FE5E8A">
      <w:pPr>
        <w:pStyle w:val="Prrafodelista"/>
        <w:tabs>
          <w:tab w:val="left" w:pos="1215"/>
        </w:tabs>
        <w:spacing w:line="276" w:lineRule="auto"/>
        <w:jc w:val="both"/>
        <w:rPr>
          <w:rFonts w:eastAsia="Open Sans" w:cstheme="minorHAnsi"/>
          <w:b/>
          <w:sz w:val="28"/>
          <w:szCs w:val="28"/>
        </w:rPr>
      </w:pPr>
      <w:bookmarkStart w:id="0" w:name="_GoBack"/>
    </w:p>
    <w:p w14:paraId="16B11497" w14:textId="77777777" w:rsidR="00462ABF" w:rsidRPr="00FE5E8A" w:rsidRDefault="00462ABF" w:rsidP="00FE5E8A">
      <w:pPr>
        <w:pBdr>
          <w:top w:val="nil"/>
          <w:left w:val="nil"/>
          <w:bottom w:val="nil"/>
          <w:right w:val="nil"/>
          <w:between w:val="nil"/>
        </w:pBdr>
        <w:shd w:val="clear" w:color="auto" w:fill="FFFFFF"/>
        <w:spacing w:before="280" w:after="280" w:line="360" w:lineRule="auto"/>
        <w:jc w:val="center"/>
        <w:rPr>
          <w:rFonts w:eastAsia="Open Sans" w:cstheme="minorHAnsi"/>
          <w:i/>
          <w:sz w:val="24"/>
          <w:szCs w:val="24"/>
        </w:rPr>
      </w:pPr>
      <w:bookmarkStart w:id="1" w:name="_heading=h.gjdgxs" w:colFirst="0" w:colLast="0"/>
      <w:bookmarkEnd w:id="1"/>
      <w:bookmarkEnd w:id="0"/>
      <w:r w:rsidRPr="00FE5E8A">
        <w:rPr>
          <w:rFonts w:eastAsia="Open Sans" w:cstheme="minorHAnsi"/>
          <w:i/>
          <w:sz w:val="24"/>
          <w:szCs w:val="24"/>
        </w:rPr>
        <w:t>Con más de diez años en el mercado, ALS busca liderar el desarrollo de fuentes de fertilización fosfatadas de elevada eficiencia, con una innovación tecnológica que permite el máximo aprovechamiento del fósforo disponible, de rápida asimilación para los cultivos.</w:t>
      </w:r>
    </w:p>
    <w:p w14:paraId="226FA31F" w14:textId="3F87EEAE" w:rsidR="00462ABF" w:rsidRPr="00FE5E8A" w:rsidRDefault="00462ABF" w:rsidP="00FE5E8A">
      <w:pPr>
        <w:pBdr>
          <w:top w:val="nil"/>
          <w:left w:val="nil"/>
          <w:bottom w:val="nil"/>
          <w:right w:val="nil"/>
          <w:between w:val="nil"/>
        </w:pBdr>
        <w:shd w:val="clear" w:color="auto" w:fill="FFFFFF"/>
        <w:spacing w:before="280" w:after="280" w:line="360" w:lineRule="auto"/>
        <w:jc w:val="both"/>
        <w:rPr>
          <w:rFonts w:eastAsia="Open Sans" w:cstheme="minorHAnsi"/>
          <w:sz w:val="24"/>
          <w:szCs w:val="24"/>
        </w:rPr>
      </w:pPr>
      <w:proofErr w:type="spellStart"/>
      <w:r w:rsidRPr="00FE5E8A">
        <w:rPr>
          <w:rFonts w:eastAsia="Open Sans" w:cstheme="minorHAnsi"/>
          <w:b/>
          <w:sz w:val="24"/>
          <w:szCs w:val="24"/>
        </w:rPr>
        <w:t>Agri</w:t>
      </w:r>
      <w:proofErr w:type="spellEnd"/>
      <w:r w:rsidRPr="00FE5E8A">
        <w:rPr>
          <w:rFonts w:eastAsia="Open Sans" w:cstheme="minorHAnsi"/>
          <w:b/>
          <w:sz w:val="24"/>
          <w:szCs w:val="24"/>
        </w:rPr>
        <w:t xml:space="preserve"> </w:t>
      </w:r>
      <w:proofErr w:type="spellStart"/>
      <w:r w:rsidRPr="00FE5E8A">
        <w:rPr>
          <w:rFonts w:eastAsia="Open Sans" w:cstheme="minorHAnsi"/>
          <w:b/>
          <w:sz w:val="24"/>
          <w:szCs w:val="24"/>
        </w:rPr>
        <w:t>Liquid</w:t>
      </w:r>
      <w:proofErr w:type="spellEnd"/>
      <w:r w:rsidRPr="00FE5E8A">
        <w:rPr>
          <w:rFonts w:eastAsia="Open Sans" w:cstheme="minorHAnsi"/>
          <w:b/>
          <w:sz w:val="24"/>
          <w:szCs w:val="24"/>
        </w:rPr>
        <w:t xml:space="preserve"> </w:t>
      </w:r>
      <w:proofErr w:type="spellStart"/>
      <w:r w:rsidRPr="00FE5E8A">
        <w:rPr>
          <w:rFonts w:eastAsia="Open Sans" w:cstheme="minorHAnsi"/>
          <w:b/>
          <w:sz w:val="24"/>
          <w:szCs w:val="24"/>
        </w:rPr>
        <w:t>Solutions</w:t>
      </w:r>
      <w:proofErr w:type="spellEnd"/>
      <w:r w:rsidRPr="00FE5E8A">
        <w:rPr>
          <w:rFonts w:eastAsia="Open Sans" w:cstheme="minorHAnsi"/>
          <w:sz w:val="24"/>
          <w:szCs w:val="24"/>
        </w:rPr>
        <w:t xml:space="preserve"> </w:t>
      </w:r>
      <w:r w:rsidRPr="00FE5E8A">
        <w:rPr>
          <w:rFonts w:eastAsia="Open Sans" w:cstheme="minorHAnsi"/>
          <w:b/>
          <w:sz w:val="24"/>
          <w:szCs w:val="24"/>
        </w:rPr>
        <w:t xml:space="preserve">(ALS) </w:t>
      </w:r>
      <w:r w:rsidRPr="00FE5E8A">
        <w:rPr>
          <w:rFonts w:eastAsia="Open Sans" w:cstheme="minorHAnsi"/>
          <w:sz w:val="24"/>
          <w:szCs w:val="24"/>
        </w:rPr>
        <w:t>se suma por primera vez a Expoagro 2024</w:t>
      </w:r>
      <w:r w:rsidR="000942B4" w:rsidRPr="00FE5E8A">
        <w:rPr>
          <w:rFonts w:eastAsia="Open Sans" w:cstheme="minorHAnsi"/>
          <w:sz w:val="24"/>
          <w:szCs w:val="24"/>
        </w:rPr>
        <w:t xml:space="preserve"> edición YPF Agro, la </w:t>
      </w:r>
      <w:proofErr w:type="spellStart"/>
      <w:r w:rsidR="000942B4" w:rsidRPr="00FE5E8A">
        <w:rPr>
          <w:rFonts w:eastAsia="Open Sans" w:cstheme="minorHAnsi"/>
          <w:sz w:val="24"/>
          <w:szCs w:val="24"/>
        </w:rPr>
        <w:t>megamuestra</w:t>
      </w:r>
      <w:proofErr w:type="spellEnd"/>
      <w:r w:rsidRPr="00FE5E8A">
        <w:rPr>
          <w:rFonts w:eastAsia="Open Sans" w:cstheme="minorHAnsi"/>
          <w:sz w:val="24"/>
          <w:szCs w:val="24"/>
        </w:rPr>
        <w:t xml:space="preserve"> agroindustrial a cielo abierto </w:t>
      </w:r>
      <w:r w:rsidR="000942B4" w:rsidRPr="00FE5E8A">
        <w:rPr>
          <w:rFonts w:eastAsia="Open Sans" w:cstheme="minorHAnsi"/>
          <w:sz w:val="24"/>
          <w:szCs w:val="24"/>
        </w:rPr>
        <w:t>más grande de</w:t>
      </w:r>
      <w:r w:rsidRPr="00FE5E8A">
        <w:rPr>
          <w:rFonts w:eastAsia="Open Sans" w:cstheme="minorHAnsi"/>
          <w:sz w:val="24"/>
          <w:szCs w:val="24"/>
        </w:rPr>
        <w:t xml:space="preserve"> la región, apuntando a posicionar sus soluciones innovadoras en fertilización líquida fosfatada como una herramienta indispensable cuando se buscan los mayores niveles de eficiencia y productividad al momento de la siembra.</w:t>
      </w:r>
    </w:p>
    <w:p w14:paraId="2FD1B3EE" w14:textId="2F549680" w:rsidR="00462ABF" w:rsidRPr="00FE5E8A" w:rsidRDefault="00462ABF" w:rsidP="00FE5E8A">
      <w:pPr>
        <w:pBdr>
          <w:top w:val="nil"/>
          <w:left w:val="nil"/>
          <w:bottom w:val="nil"/>
          <w:right w:val="nil"/>
          <w:between w:val="nil"/>
        </w:pBdr>
        <w:shd w:val="clear" w:color="auto" w:fill="FFFFFF"/>
        <w:spacing w:before="280" w:after="280" w:line="360" w:lineRule="auto"/>
        <w:jc w:val="both"/>
        <w:rPr>
          <w:rFonts w:eastAsia="Open Sans" w:cstheme="minorHAnsi"/>
          <w:sz w:val="24"/>
          <w:szCs w:val="24"/>
        </w:rPr>
      </w:pPr>
      <w:r w:rsidRPr="00FE5E8A">
        <w:rPr>
          <w:rFonts w:eastAsia="Open Sans" w:cstheme="minorHAnsi"/>
          <w:sz w:val="24"/>
          <w:szCs w:val="24"/>
        </w:rPr>
        <w:t>“</w:t>
      </w:r>
      <w:r w:rsidRPr="00FE5E8A">
        <w:rPr>
          <w:rFonts w:eastAsia="Open Sans" w:cstheme="minorHAnsi"/>
          <w:i/>
          <w:sz w:val="24"/>
          <w:szCs w:val="24"/>
        </w:rPr>
        <w:t xml:space="preserve">Expoagro es sin duda el gran evento de la agroindustria, y es primordial sumarnos con el objetivo de acercar nuestras soluciones tanto a productores como a asesores y colegas, para que conozcan más nuestra empresa, nuestra tecnología </w:t>
      </w:r>
      <w:proofErr w:type="spellStart"/>
      <w:r w:rsidRPr="00FE5E8A">
        <w:rPr>
          <w:rFonts w:eastAsia="Open Sans" w:cstheme="minorHAnsi"/>
          <w:b/>
          <w:i/>
          <w:sz w:val="24"/>
          <w:szCs w:val="24"/>
        </w:rPr>
        <w:t>Mapliquid</w:t>
      </w:r>
      <w:proofErr w:type="spellEnd"/>
      <w:r w:rsidRPr="00FE5E8A">
        <w:rPr>
          <w:rFonts w:eastAsia="Open Sans" w:cstheme="minorHAnsi"/>
          <w:i/>
          <w:sz w:val="24"/>
          <w:szCs w:val="24"/>
        </w:rPr>
        <w:t xml:space="preserve"> de arrancadores líquidos y nuestra línea de biológicos con nanotecnología</w:t>
      </w:r>
      <w:r w:rsidR="000942B4" w:rsidRPr="00FE5E8A">
        <w:rPr>
          <w:rFonts w:eastAsia="Open Sans" w:cstheme="minorHAnsi"/>
          <w:sz w:val="24"/>
          <w:szCs w:val="24"/>
        </w:rPr>
        <w:t>” señaló</w:t>
      </w:r>
      <w:r w:rsidRPr="00FE5E8A">
        <w:rPr>
          <w:rFonts w:eastAsia="Open Sans" w:cstheme="minorHAnsi"/>
          <w:sz w:val="24"/>
          <w:szCs w:val="24"/>
        </w:rPr>
        <w:t xml:space="preserve"> </w:t>
      </w:r>
      <w:r w:rsidRPr="00FE5E8A">
        <w:rPr>
          <w:rFonts w:eastAsia="Open Sans" w:cstheme="minorHAnsi"/>
          <w:b/>
          <w:sz w:val="24"/>
          <w:szCs w:val="24"/>
        </w:rPr>
        <w:t xml:space="preserve">Leandro </w:t>
      </w:r>
      <w:proofErr w:type="spellStart"/>
      <w:r w:rsidRPr="00FE5E8A">
        <w:rPr>
          <w:rFonts w:eastAsia="Open Sans" w:cstheme="minorHAnsi"/>
          <w:b/>
          <w:sz w:val="24"/>
          <w:szCs w:val="24"/>
        </w:rPr>
        <w:t>Armoa</w:t>
      </w:r>
      <w:proofErr w:type="spellEnd"/>
      <w:r w:rsidRPr="00FE5E8A">
        <w:rPr>
          <w:rFonts w:eastAsia="Open Sans" w:cstheme="minorHAnsi"/>
          <w:sz w:val="24"/>
          <w:szCs w:val="24"/>
        </w:rPr>
        <w:t xml:space="preserve">, gerente general de </w:t>
      </w:r>
      <w:proofErr w:type="spellStart"/>
      <w:r w:rsidRPr="00FE5E8A">
        <w:rPr>
          <w:rFonts w:eastAsia="Open Sans" w:cstheme="minorHAnsi"/>
          <w:b/>
          <w:sz w:val="24"/>
          <w:szCs w:val="24"/>
        </w:rPr>
        <w:t>Agri</w:t>
      </w:r>
      <w:proofErr w:type="spellEnd"/>
      <w:r w:rsidRPr="00FE5E8A">
        <w:rPr>
          <w:rFonts w:eastAsia="Open Sans" w:cstheme="minorHAnsi"/>
          <w:b/>
          <w:sz w:val="24"/>
          <w:szCs w:val="24"/>
        </w:rPr>
        <w:t xml:space="preserve"> </w:t>
      </w:r>
      <w:proofErr w:type="spellStart"/>
      <w:r w:rsidRPr="00FE5E8A">
        <w:rPr>
          <w:rFonts w:eastAsia="Open Sans" w:cstheme="minorHAnsi"/>
          <w:b/>
          <w:sz w:val="24"/>
          <w:szCs w:val="24"/>
        </w:rPr>
        <w:t>Liquid</w:t>
      </w:r>
      <w:proofErr w:type="spellEnd"/>
      <w:r w:rsidRPr="00FE5E8A">
        <w:rPr>
          <w:rFonts w:eastAsia="Open Sans" w:cstheme="minorHAnsi"/>
          <w:b/>
          <w:sz w:val="24"/>
          <w:szCs w:val="24"/>
        </w:rPr>
        <w:t xml:space="preserve"> </w:t>
      </w:r>
      <w:proofErr w:type="spellStart"/>
      <w:r w:rsidRPr="00FE5E8A">
        <w:rPr>
          <w:rFonts w:eastAsia="Open Sans" w:cstheme="minorHAnsi"/>
          <w:b/>
          <w:sz w:val="24"/>
          <w:szCs w:val="24"/>
        </w:rPr>
        <w:t>Solutions</w:t>
      </w:r>
      <w:proofErr w:type="spellEnd"/>
      <w:r w:rsidRPr="00FE5E8A">
        <w:rPr>
          <w:rFonts w:eastAsia="Open Sans" w:cstheme="minorHAnsi"/>
          <w:b/>
          <w:sz w:val="24"/>
          <w:szCs w:val="24"/>
        </w:rPr>
        <w:t xml:space="preserve"> Argentina</w:t>
      </w:r>
      <w:r w:rsidRPr="00FE5E8A">
        <w:rPr>
          <w:rFonts w:eastAsia="Open Sans" w:cstheme="minorHAnsi"/>
          <w:sz w:val="24"/>
          <w:szCs w:val="24"/>
        </w:rPr>
        <w:t>.</w:t>
      </w:r>
    </w:p>
    <w:p w14:paraId="1AF078DF" w14:textId="77777777" w:rsidR="00462ABF" w:rsidRPr="00FE5E8A" w:rsidRDefault="00462ABF" w:rsidP="00FE5E8A">
      <w:pPr>
        <w:pBdr>
          <w:top w:val="nil"/>
          <w:left w:val="nil"/>
          <w:bottom w:val="nil"/>
          <w:right w:val="nil"/>
          <w:between w:val="nil"/>
        </w:pBdr>
        <w:shd w:val="clear" w:color="auto" w:fill="FFFFFF"/>
        <w:spacing w:before="280" w:after="280" w:line="360" w:lineRule="auto"/>
        <w:jc w:val="both"/>
        <w:rPr>
          <w:rFonts w:eastAsia="Open Sans" w:cstheme="minorHAnsi"/>
          <w:sz w:val="24"/>
          <w:szCs w:val="24"/>
        </w:rPr>
      </w:pPr>
      <w:r w:rsidRPr="00FE5E8A">
        <w:rPr>
          <w:rFonts w:eastAsia="Open Sans" w:cstheme="minorHAnsi"/>
          <w:sz w:val="24"/>
          <w:szCs w:val="24"/>
        </w:rPr>
        <w:t xml:space="preserve">La empresa oriunda de Ramallo, provincia de Buenos Aires, es 100% de capital y mano de obra argentina, y se dedica a la fabricación de fertilizantes líquidos de máxima biodisponibilidad, ofreciendo una alternativa innovadora a los fertilizantes fosfatados tradicionales mediante un desarrollo basado en química fina, para lograr un producto de calidad internacional y alto valor agregado. </w:t>
      </w:r>
    </w:p>
    <w:p w14:paraId="0B53043B" w14:textId="77777777" w:rsidR="00462ABF" w:rsidRPr="00FE5E8A" w:rsidRDefault="00462ABF" w:rsidP="00FE5E8A">
      <w:pPr>
        <w:pBdr>
          <w:top w:val="nil"/>
          <w:left w:val="nil"/>
          <w:bottom w:val="nil"/>
          <w:right w:val="nil"/>
          <w:between w:val="nil"/>
        </w:pBdr>
        <w:shd w:val="clear" w:color="auto" w:fill="FFFFFF"/>
        <w:spacing w:before="280" w:after="280" w:line="360" w:lineRule="auto"/>
        <w:jc w:val="both"/>
        <w:rPr>
          <w:rFonts w:eastAsia="Open Sans" w:cstheme="minorHAnsi"/>
          <w:b/>
          <w:sz w:val="24"/>
          <w:szCs w:val="24"/>
        </w:rPr>
      </w:pPr>
      <w:r w:rsidRPr="00FE5E8A">
        <w:rPr>
          <w:rFonts w:eastAsia="Open Sans" w:cstheme="minorHAnsi"/>
          <w:b/>
          <w:sz w:val="24"/>
          <w:szCs w:val="24"/>
        </w:rPr>
        <w:t>Eficiente alternativa</w:t>
      </w:r>
    </w:p>
    <w:p w14:paraId="0AD60A3A" w14:textId="77777777" w:rsidR="00462ABF" w:rsidRPr="00FE5E8A" w:rsidRDefault="00462ABF" w:rsidP="00FE5E8A">
      <w:pPr>
        <w:pBdr>
          <w:top w:val="nil"/>
          <w:left w:val="nil"/>
          <w:bottom w:val="nil"/>
          <w:right w:val="nil"/>
          <w:between w:val="nil"/>
        </w:pBdr>
        <w:shd w:val="clear" w:color="auto" w:fill="FFFFFF"/>
        <w:spacing w:before="280" w:after="280" w:line="360" w:lineRule="auto"/>
        <w:jc w:val="both"/>
        <w:rPr>
          <w:rFonts w:eastAsia="Open Sans" w:cstheme="minorHAnsi"/>
          <w:sz w:val="24"/>
          <w:szCs w:val="24"/>
        </w:rPr>
      </w:pPr>
      <w:r w:rsidRPr="00FE5E8A">
        <w:rPr>
          <w:rFonts w:eastAsia="Open Sans" w:cstheme="minorHAnsi"/>
          <w:sz w:val="24"/>
          <w:szCs w:val="24"/>
        </w:rPr>
        <w:t xml:space="preserve">Las formulaciones arrancadoras líquidas son una alternativa de mayor eficiencia para ser incorporadas al plan de fertilización, ofreciendo numerosos beneficios. </w:t>
      </w:r>
    </w:p>
    <w:p w14:paraId="50530ECA" w14:textId="77777777" w:rsidR="00462ABF" w:rsidRPr="00FE5E8A" w:rsidRDefault="00462ABF" w:rsidP="00FE5E8A">
      <w:pPr>
        <w:pBdr>
          <w:top w:val="nil"/>
          <w:left w:val="nil"/>
          <w:bottom w:val="nil"/>
          <w:right w:val="nil"/>
          <w:between w:val="nil"/>
        </w:pBdr>
        <w:shd w:val="clear" w:color="auto" w:fill="FFFFFF"/>
        <w:spacing w:before="280" w:after="280" w:line="360" w:lineRule="auto"/>
        <w:jc w:val="both"/>
        <w:rPr>
          <w:rFonts w:eastAsia="Open Sans" w:cstheme="minorHAnsi"/>
          <w:sz w:val="24"/>
          <w:szCs w:val="24"/>
        </w:rPr>
      </w:pPr>
      <w:r w:rsidRPr="00FE5E8A">
        <w:rPr>
          <w:rFonts w:eastAsia="Open Sans" w:cstheme="minorHAnsi"/>
          <w:sz w:val="24"/>
          <w:szCs w:val="24"/>
        </w:rPr>
        <w:lastRenderedPageBreak/>
        <w:t xml:space="preserve">Estas formulaciones simplifican las tareas operativas, tienen elevada biodisponibilidad de los nutrientes y mejoran la ecuación económica del productor. </w:t>
      </w:r>
    </w:p>
    <w:p w14:paraId="1D6B2C4F" w14:textId="77777777" w:rsidR="00462ABF" w:rsidRPr="00FE5E8A" w:rsidRDefault="00462ABF" w:rsidP="00FE5E8A">
      <w:pPr>
        <w:pBdr>
          <w:top w:val="nil"/>
          <w:left w:val="nil"/>
          <w:bottom w:val="nil"/>
          <w:right w:val="nil"/>
          <w:between w:val="nil"/>
        </w:pBdr>
        <w:shd w:val="clear" w:color="auto" w:fill="FFFFFF"/>
        <w:spacing w:before="280" w:after="280" w:line="360" w:lineRule="auto"/>
        <w:jc w:val="both"/>
        <w:rPr>
          <w:rFonts w:eastAsia="Open Sans" w:cstheme="minorHAnsi"/>
          <w:b/>
          <w:sz w:val="24"/>
          <w:szCs w:val="24"/>
        </w:rPr>
      </w:pPr>
      <w:r w:rsidRPr="00FE5E8A">
        <w:rPr>
          <w:rFonts w:eastAsia="Open Sans" w:cstheme="minorHAnsi"/>
          <w:b/>
          <w:sz w:val="24"/>
          <w:szCs w:val="24"/>
        </w:rPr>
        <w:t>Producto versátil y eficaz</w:t>
      </w:r>
    </w:p>
    <w:p w14:paraId="338F8CC5" w14:textId="77777777" w:rsidR="00462ABF" w:rsidRPr="00FE5E8A" w:rsidRDefault="00462ABF" w:rsidP="00FE5E8A">
      <w:pPr>
        <w:pBdr>
          <w:top w:val="nil"/>
          <w:left w:val="nil"/>
          <w:bottom w:val="nil"/>
          <w:right w:val="nil"/>
          <w:between w:val="nil"/>
        </w:pBdr>
        <w:shd w:val="clear" w:color="auto" w:fill="FFFFFF"/>
        <w:spacing w:before="280" w:after="280" w:line="360" w:lineRule="auto"/>
        <w:jc w:val="both"/>
        <w:rPr>
          <w:rFonts w:eastAsia="Open Sans" w:cstheme="minorHAnsi"/>
          <w:sz w:val="24"/>
          <w:szCs w:val="24"/>
        </w:rPr>
      </w:pPr>
      <w:r w:rsidRPr="00FE5E8A">
        <w:rPr>
          <w:rFonts w:eastAsia="Open Sans" w:cstheme="minorHAnsi"/>
          <w:sz w:val="24"/>
          <w:szCs w:val="24"/>
        </w:rPr>
        <w:t xml:space="preserve">A estas ventajas se le suman su precisión en la dosificación y la versatilidad en la forma y momento de aplicación, resultando ser además un excelente </w:t>
      </w:r>
      <w:proofErr w:type="spellStart"/>
      <w:r w:rsidRPr="00FE5E8A">
        <w:rPr>
          <w:rFonts w:eastAsia="Open Sans" w:cstheme="minorHAnsi"/>
          <w:sz w:val="24"/>
          <w:szCs w:val="24"/>
        </w:rPr>
        <w:t>carrier</w:t>
      </w:r>
      <w:proofErr w:type="spellEnd"/>
      <w:r w:rsidRPr="00FE5E8A">
        <w:rPr>
          <w:rFonts w:eastAsia="Open Sans" w:cstheme="minorHAnsi"/>
          <w:sz w:val="24"/>
          <w:szCs w:val="24"/>
        </w:rPr>
        <w:t xml:space="preserve"> para sumar micronutrientes y </w:t>
      </w:r>
      <w:proofErr w:type="spellStart"/>
      <w:r w:rsidRPr="00FE5E8A">
        <w:rPr>
          <w:rFonts w:eastAsia="Open Sans" w:cstheme="minorHAnsi"/>
          <w:sz w:val="24"/>
          <w:szCs w:val="24"/>
        </w:rPr>
        <w:t>bioestimulantes</w:t>
      </w:r>
      <w:proofErr w:type="spellEnd"/>
      <w:r w:rsidRPr="00FE5E8A">
        <w:rPr>
          <w:rFonts w:eastAsia="Open Sans" w:cstheme="minorHAnsi"/>
          <w:sz w:val="24"/>
          <w:szCs w:val="24"/>
        </w:rPr>
        <w:t xml:space="preserve"> según la necesidad de cada cultivo y ambiente.</w:t>
      </w:r>
    </w:p>
    <w:p w14:paraId="2C5B8596" w14:textId="77777777" w:rsidR="00462ABF" w:rsidRPr="00FE5E8A" w:rsidRDefault="00462ABF" w:rsidP="00FE5E8A">
      <w:pPr>
        <w:pBdr>
          <w:top w:val="nil"/>
          <w:left w:val="nil"/>
          <w:bottom w:val="nil"/>
          <w:right w:val="nil"/>
          <w:between w:val="nil"/>
        </w:pBdr>
        <w:shd w:val="clear" w:color="auto" w:fill="FFFFFF"/>
        <w:spacing w:before="280" w:after="280" w:line="360" w:lineRule="auto"/>
        <w:jc w:val="both"/>
        <w:rPr>
          <w:rFonts w:eastAsia="Open Sans" w:cstheme="minorHAnsi"/>
          <w:sz w:val="24"/>
          <w:szCs w:val="24"/>
        </w:rPr>
      </w:pPr>
      <w:proofErr w:type="spellStart"/>
      <w:r w:rsidRPr="00FE5E8A">
        <w:rPr>
          <w:rFonts w:eastAsia="Open Sans" w:cstheme="minorHAnsi"/>
          <w:b/>
          <w:sz w:val="24"/>
          <w:szCs w:val="24"/>
        </w:rPr>
        <w:t>Mapliquid</w:t>
      </w:r>
      <w:proofErr w:type="spellEnd"/>
      <w:r w:rsidRPr="00FE5E8A">
        <w:rPr>
          <w:rFonts w:eastAsia="Open Sans" w:cstheme="minorHAnsi"/>
          <w:sz w:val="24"/>
          <w:szCs w:val="24"/>
        </w:rPr>
        <w:t xml:space="preserve"> es un arrancador líquido balanceado NPS de máxima biodisponibilidad.  Es una fuente de rápida asimilación, no requiere de procesos de transformación y ofrece mayor cantidad de puntos de contacto para que las raíces lo incorporen, logrando así un máximo nivel de aprovechamiento. </w:t>
      </w:r>
    </w:p>
    <w:p w14:paraId="4E209452" w14:textId="3B2C0A23" w:rsidR="00462ABF" w:rsidRPr="00FE5E8A" w:rsidRDefault="00462ABF" w:rsidP="00FE5E8A">
      <w:pPr>
        <w:pBdr>
          <w:top w:val="nil"/>
          <w:left w:val="nil"/>
          <w:bottom w:val="nil"/>
          <w:right w:val="nil"/>
          <w:between w:val="nil"/>
        </w:pBdr>
        <w:shd w:val="clear" w:color="auto" w:fill="FFFFFF"/>
        <w:spacing w:before="280" w:after="280" w:line="360" w:lineRule="auto"/>
        <w:jc w:val="both"/>
        <w:rPr>
          <w:rFonts w:eastAsia="Open Sans" w:cstheme="minorHAnsi"/>
          <w:b/>
          <w:sz w:val="24"/>
          <w:szCs w:val="24"/>
        </w:rPr>
      </w:pPr>
      <w:r w:rsidRPr="00FE5E8A">
        <w:rPr>
          <w:rFonts w:eastAsia="Open Sans" w:cstheme="minorHAnsi"/>
          <w:sz w:val="24"/>
          <w:szCs w:val="24"/>
        </w:rPr>
        <w:t xml:space="preserve">Es un producto versátil, con eficacia demostrada en diferentes ambientes, desde </w:t>
      </w:r>
      <w:proofErr w:type="spellStart"/>
      <w:r w:rsidRPr="00FE5E8A">
        <w:rPr>
          <w:rFonts w:eastAsia="Open Sans" w:cstheme="minorHAnsi"/>
          <w:sz w:val="24"/>
          <w:szCs w:val="24"/>
        </w:rPr>
        <w:t>presiembra</w:t>
      </w:r>
      <w:proofErr w:type="spellEnd"/>
      <w:r w:rsidRPr="00FE5E8A">
        <w:rPr>
          <w:rFonts w:eastAsia="Open Sans" w:cstheme="minorHAnsi"/>
          <w:sz w:val="24"/>
          <w:szCs w:val="24"/>
        </w:rPr>
        <w:t xml:space="preserve"> en cobertura total hasta la incorporación en la siembra, o foliar en post-emergencia, siendo su forma más eficiente, la incorporación a la siembra junto a la semilla.</w:t>
      </w:r>
    </w:p>
    <w:p w14:paraId="52E6FCE8" w14:textId="7C7BF3D2" w:rsidR="00462ABF" w:rsidRPr="00FE5E8A" w:rsidRDefault="00462ABF" w:rsidP="00FE5E8A">
      <w:pPr>
        <w:pBdr>
          <w:top w:val="nil"/>
          <w:left w:val="nil"/>
          <w:bottom w:val="nil"/>
          <w:right w:val="nil"/>
          <w:between w:val="nil"/>
        </w:pBdr>
        <w:shd w:val="clear" w:color="auto" w:fill="FFFFFF"/>
        <w:spacing w:before="280" w:after="280" w:line="360" w:lineRule="auto"/>
        <w:jc w:val="both"/>
        <w:rPr>
          <w:rFonts w:eastAsia="Open Sans" w:cstheme="minorHAnsi"/>
          <w:sz w:val="24"/>
          <w:szCs w:val="24"/>
        </w:rPr>
      </w:pPr>
      <w:r w:rsidRPr="00FE5E8A">
        <w:rPr>
          <w:rFonts w:eastAsia="Open Sans" w:cstheme="minorHAnsi"/>
          <w:i/>
          <w:sz w:val="24"/>
          <w:szCs w:val="24"/>
        </w:rPr>
        <w:t>“Con orgullo</w:t>
      </w:r>
      <w:r w:rsidRPr="00FE5E8A">
        <w:rPr>
          <w:rFonts w:eastAsia="Open Sans" w:cstheme="minorHAnsi"/>
          <w:b/>
          <w:i/>
          <w:sz w:val="24"/>
          <w:szCs w:val="24"/>
        </w:rPr>
        <w:t xml:space="preserve">, </w:t>
      </w:r>
      <w:proofErr w:type="spellStart"/>
      <w:r w:rsidRPr="00FE5E8A">
        <w:rPr>
          <w:rFonts w:eastAsia="Open Sans" w:cstheme="minorHAnsi"/>
          <w:b/>
          <w:i/>
          <w:sz w:val="24"/>
          <w:szCs w:val="24"/>
        </w:rPr>
        <w:t>Agri</w:t>
      </w:r>
      <w:proofErr w:type="spellEnd"/>
      <w:r w:rsidRPr="00FE5E8A">
        <w:rPr>
          <w:rFonts w:eastAsia="Open Sans" w:cstheme="minorHAnsi"/>
          <w:b/>
          <w:i/>
          <w:sz w:val="24"/>
          <w:szCs w:val="24"/>
        </w:rPr>
        <w:t xml:space="preserve"> </w:t>
      </w:r>
      <w:proofErr w:type="spellStart"/>
      <w:r w:rsidRPr="00FE5E8A">
        <w:rPr>
          <w:rFonts w:eastAsia="Open Sans" w:cstheme="minorHAnsi"/>
          <w:b/>
          <w:i/>
          <w:sz w:val="24"/>
          <w:szCs w:val="24"/>
        </w:rPr>
        <w:t>Liquid</w:t>
      </w:r>
      <w:proofErr w:type="spellEnd"/>
      <w:r w:rsidRPr="00FE5E8A">
        <w:rPr>
          <w:rFonts w:eastAsia="Open Sans" w:cstheme="minorHAnsi"/>
          <w:b/>
          <w:i/>
          <w:sz w:val="24"/>
          <w:szCs w:val="24"/>
        </w:rPr>
        <w:t xml:space="preserve"> </w:t>
      </w:r>
      <w:proofErr w:type="spellStart"/>
      <w:r w:rsidRPr="00FE5E8A">
        <w:rPr>
          <w:rFonts w:eastAsia="Open Sans" w:cstheme="minorHAnsi"/>
          <w:b/>
          <w:i/>
          <w:sz w:val="24"/>
          <w:szCs w:val="24"/>
        </w:rPr>
        <w:t>Solutions</w:t>
      </w:r>
      <w:proofErr w:type="spellEnd"/>
      <w:r w:rsidRPr="00FE5E8A">
        <w:rPr>
          <w:rFonts w:eastAsia="Open Sans" w:cstheme="minorHAnsi"/>
          <w:b/>
          <w:i/>
          <w:sz w:val="24"/>
          <w:szCs w:val="24"/>
        </w:rPr>
        <w:t xml:space="preserve"> Argentina</w:t>
      </w:r>
      <w:r w:rsidR="00FE5E8A" w:rsidRPr="00FE5E8A">
        <w:rPr>
          <w:rFonts w:eastAsia="Open Sans" w:cstheme="minorHAnsi"/>
          <w:i/>
          <w:sz w:val="24"/>
          <w:szCs w:val="24"/>
        </w:rPr>
        <w:t xml:space="preserve"> estará presente</w:t>
      </w:r>
      <w:r w:rsidRPr="00FE5E8A">
        <w:rPr>
          <w:rFonts w:eastAsia="Open Sans" w:cstheme="minorHAnsi"/>
          <w:i/>
          <w:sz w:val="24"/>
          <w:szCs w:val="24"/>
        </w:rPr>
        <w:t xml:space="preserve"> del 5 al 8 de marzo en el predio ferial y autódromo de San Nicolás, para que todos sus clientes, amigos y distribuidores encuentren un punto de encuentro en su stand número 1531”,</w:t>
      </w:r>
      <w:r w:rsidRPr="00FE5E8A">
        <w:rPr>
          <w:rFonts w:eastAsia="Open Sans" w:cstheme="minorHAnsi"/>
          <w:sz w:val="24"/>
          <w:szCs w:val="24"/>
        </w:rPr>
        <w:t xml:space="preserve"> </w:t>
      </w:r>
      <w:r w:rsidR="00FE5E8A" w:rsidRPr="00FE5E8A">
        <w:rPr>
          <w:rFonts w:eastAsia="Open Sans" w:cstheme="minorHAnsi"/>
          <w:sz w:val="24"/>
          <w:szCs w:val="24"/>
        </w:rPr>
        <w:t>resaltaron desde la</w:t>
      </w:r>
      <w:r w:rsidRPr="00FE5E8A">
        <w:rPr>
          <w:rFonts w:eastAsia="Open Sans" w:cstheme="minorHAnsi"/>
          <w:sz w:val="24"/>
          <w:szCs w:val="24"/>
        </w:rPr>
        <w:t xml:space="preserve"> empresa.</w:t>
      </w:r>
    </w:p>
    <w:sectPr w:rsidR="00462ABF" w:rsidRPr="00FE5E8A"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4897B" w14:textId="77777777" w:rsidR="00E0148F" w:rsidRDefault="00E0148F" w:rsidP="00E728E0">
      <w:pPr>
        <w:spacing w:after="0" w:line="240" w:lineRule="auto"/>
      </w:pPr>
      <w:r>
        <w:separator/>
      </w:r>
    </w:p>
  </w:endnote>
  <w:endnote w:type="continuationSeparator" w:id="0">
    <w:p w14:paraId="0FB16648" w14:textId="77777777" w:rsidR="00E0148F" w:rsidRDefault="00E0148F"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1C7E2" w14:textId="77777777" w:rsidR="00E0148F" w:rsidRDefault="00E0148F" w:rsidP="00E728E0">
      <w:pPr>
        <w:spacing w:after="0" w:line="240" w:lineRule="auto"/>
      </w:pPr>
      <w:r>
        <w:separator/>
      </w:r>
    </w:p>
  </w:footnote>
  <w:footnote w:type="continuationSeparator" w:id="0">
    <w:p w14:paraId="77B49BD3" w14:textId="77777777" w:rsidR="00E0148F" w:rsidRDefault="00E0148F"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CEE2323"/>
    <w:multiLevelType w:val="hybridMultilevel"/>
    <w:tmpl w:val="52EA363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9947D6F"/>
    <w:multiLevelType w:val="hybridMultilevel"/>
    <w:tmpl w:val="A8B6CB1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E40"/>
    <w:rsid w:val="00022F1F"/>
    <w:rsid w:val="00041B5B"/>
    <w:rsid w:val="000942B4"/>
    <w:rsid w:val="000F598B"/>
    <w:rsid w:val="00105FBF"/>
    <w:rsid w:val="00117812"/>
    <w:rsid w:val="0015387F"/>
    <w:rsid w:val="00163007"/>
    <w:rsid w:val="0016792B"/>
    <w:rsid w:val="00193488"/>
    <w:rsid w:val="001E2118"/>
    <w:rsid w:val="002C66C2"/>
    <w:rsid w:val="002E3D5F"/>
    <w:rsid w:val="00304E8C"/>
    <w:rsid w:val="003066A3"/>
    <w:rsid w:val="00313B67"/>
    <w:rsid w:val="0032474B"/>
    <w:rsid w:val="003469FF"/>
    <w:rsid w:val="003539D6"/>
    <w:rsid w:val="003935CE"/>
    <w:rsid w:val="00407CBF"/>
    <w:rsid w:val="0042338E"/>
    <w:rsid w:val="00437F88"/>
    <w:rsid w:val="00462ABF"/>
    <w:rsid w:val="00496883"/>
    <w:rsid w:val="004E2053"/>
    <w:rsid w:val="00571C98"/>
    <w:rsid w:val="005A5F47"/>
    <w:rsid w:val="005F2FCC"/>
    <w:rsid w:val="00607E0A"/>
    <w:rsid w:val="00634B08"/>
    <w:rsid w:val="00640A5F"/>
    <w:rsid w:val="00641EC9"/>
    <w:rsid w:val="0065522B"/>
    <w:rsid w:val="00683943"/>
    <w:rsid w:val="00697E80"/>
    <w:rsid w:val="006B2CCA"/>
    <w:rsid w:val="006B7A2B"/>
    <w:rsid w:val="00731A0B"/>
    <w:rsid w:val="007641B9"/>
    <w:rsid w:val="00794D9F"/>
    <w:rsid w:val="007C2C19"/>
    <w:rsid w:val="007F5EAC"/>
    <w:rsid w:val="0085148C"/>
    <w:rsid w:val="00864D39"/>
    <w:rsid w:val="00893116"/>
    <w:rsid w:val="00896B13"/>
    <w:rsid w:val="008C6A9A"/>
    <w:rsid w:val="008D7D65"/>
    <w:rsid w:val="008E1397"/>
    <w:rsid w:val="008E22EB"/>
    <w:rsid w:val="00963E1E"/>
    <w:rsid w:val="009D04F2"/>
    <w:rsid w:val="00A12F45"/>
    <w:rsid w:val="00A14CED"/>
    <w:rsid w:val="00A650F7"/>
    <w:rsid w:val="00A65E2E"/>
    <w:rsid w:val="00A715CA"/>
    <w:rsid w:val="00AA34F3"/>
    <w:rsid w:val="00AB4793"/>
    <w:rsid w:val="00AE0FBE"/>
    <w:rsid w:val="00B34B00"/>
    <w:rsid w:val="00B655C6"/>
    <w:rsid w:val="00BD3B34"/>
    <w:rsid w:val="00C00AAE"/>
    <w:rsid w:val="00C93420"/>
    <w:rsid w:val="00C952B9"/>
    <w:rsid w:val="00CD7977"/>
    <w:rsid w:val="00CE008C"/>
    <w:rsid w:val="00CE6C12"/>
    <w:rsid w:val="00D94FA5"/>
    <w:rsid w:val="00DC3264"/>
    <w:rsid w:val="00DC36CA"/>
    <w:rsid w:val="00E0148F"/>
    <w:rsid w:val="00E105AA"/>
    <w:rsid w:val="00E23CE3"/>
    <w:rsid w:val="00E30E5D"/>
    <w:rsid w:val="00E33871"/>
    <w:rsid w:val="00E670A8"/>
    <w:rsid w:val="00E728E0"/>
    <w:rsid w:val="00E7315D"/>
    <w:rsid w:val="00E84263"/>
    <w:rsid w:val="00E90D27"/>
    <w:rsid w:val="00EC1A90"/>
    <w:rsid w:val="00ED36B6"/>
    <w:rsid w:val="00EE424A"/>
    <w:rsid w:val="00EE74EB"/>
    <w:rsid w:val="00F7193B"/>
    <w:rsid w:val="00F90D1B"/>
    <w:rsid w:val="00FA2CBB"/>
    <w:rsid w:val="00FA7EE1"/>
    <w:rsid w:val="00FD03E3"/>
    <w:rsid w:val="00FE5E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4A010910-DCC9-4C7F-BA7F-7C5AD037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D9602-7C33-44F7-8151-23CAB92992DA}">
  <ds:schemaRefs>
    <ds:schemaRef ds:uri="http://schemas.microsoft.com/sharepoint/v3/contenttype/forms"/>
  </ds:schemaRefs>
</ds:datastoreItem>
</file>

<file path=customXml/itemProps2.xml><?xml version="1.0" encoding="utf-8"?>
<ds:datastoreItem xmlns:ds="http://schemas.openxmlformats.org/officeDocument/2006/customXml" ds:itemID="{5553F71D-F6C0-4302-BCB5-C1F6BBD364EF}">
  <ds:schemaRefs>
    <ds:schemaRef ds:uri="http://schemas.microsoft.com/office/2006/metadata/properties"/>
    <ds:schemaRef ds:uri="http://schemas.microsoft.com/office/infopath/2007/PartnerControls"/>
    <ds:schemaRef ds:uri="8ea0c7a9-7812-4ab2-837e-97a9ce7f45bd"/>
  </ds:schemaRefs>
</ds:datastoreItem>
</file>

<file path=customXml/itemProps3.xml><?xml version="1.0" encoding="utf-8"?>
<ds:datastoreItem xmlns:ds="http://schemas.openxmlformats.org/officeDocument/2006/customXml" ds:itemID="{02782E2C-FCC1-4A79-8C88-F9A4DF4F1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4</cp:revision>
  <dcterms:created xsi:type="dcterms:W3CDTF">2024-01-12T18:14:00Z</dcterms:created>
  <dcterms:modified xsi:type="dcterms:W3CDTF">2024-01-22T14:33:00Z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