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1689" w14:textId="61EE2E35" w:rsidR="006C1554" w:rsidRPr="00A05A52" w:rsidRDefault="006C1554" w:rsidP="00BE1A63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Fiel a su estilo: El </w:t>
      </w:r>
      <w:r w:rsidR="007615EE">
        <w:rPr>
          <w:b/>
          <w:bCs/>
          <w:sz w:val="28"/>
          <w:szCs w:val="28"/>
          <w:lang w:val="es-ES"/>
        </w:rPr>
        <w:t>campo</w:t>
      </w:r>
      <w:r>
        <w:rPr>
          <w:b/>
          <w:bCs/>
          <w:sz w:val="28"/>
          <w:szCs w:val="28"/>
          <w:lang w:val="es-ES"/>
        </w:rPr>
        <w:t xml:space="preserve"> mira </w:t>
      </w:r>
      <w:r w:rsidR="007615EE">
        <w:rPr>
          <w:b/>
          <w:bCs/>
          <w:sz w:val="28"/>
          <w:szCs w:val="28"/>
          <w:lang w:val="es-ES"/>
        </w:rPr>
        <w:t xml:space="preserve">a Expoagro </w:t>
      </w:r>
      <w:r>
        <w:rPr>
          <w:b/>
          <w:bCs/>
          <w:sz w:val="28"/>
          <w:szCs w:val="28"/>
          <w:lang w:val="es-ES"/>
        </w:rPr>
        <w:t>a largo plazo</w:t>
      </w:r>
    </w:p>
    <w:p w14:paraId="69309AE1" w14:textId="2757B29F" w:rsidR="00BE1A63" w:rsidRPr="00C01E5E" w:rsidRDefault="00A12763" w:rsidP="00BE1A63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Empresas de maquinaria, insumos, servicios y bancos </w:t>
      </w:r>
      <w:r w:rsidR="00BE1A63" w:rsidRPr="00C01E5E">
        <w:rPr>
          <w:i/>
          <w:sz w:val="24"/>
          <w:szCs w:val="24"/>
          <w:lang w:val="es-ES"/>
        </w:rPr>
        <w:t xml:space="preserve">se preparan para sentar base durante varias ediciones de </w:t>
      </w:r>
      <w:r w:rsidR="00C01E5E">
        <w:rPr>
          <w:i/>
          <w:sz w:val="24"/>
          <w:szCs w:val="24"/>
          <w:lang w:val="es-ES"/>
        </w:rPr>
        <w:t xml:space="preserve">Expoagro. </w:t>
      </w:r>
    </w:p>
    <w:p w14:paraId="3A74505D" w14:textId="4621F553" w:rsidR="006C1554" w:rsidRPr="006C1554" w:rsidRDefault="006C1554" w:rsidP="006C1554">
      <w:pPr>
        <w:jc w:val="both"/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</w:pP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La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g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anadería tiene un horizonte de producción a 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tres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años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; los productores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está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n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por empezar a sem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b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rar lo que va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n a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cosec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h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ar el año que vie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ne; las fábricas de maquinaria e implementos agrícolas realizan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inversiones pensando en 5 a 10 años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, lo mismo ocurre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con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las </w:t>
      </w:r>
      <w:r w:rsidR="00B162BA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de insumos</w:t>
      </w:r>
      <w:r w:rsidR="006D75CF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que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inv</w:t>
      </w:r>
      <w:r w:rsidR="00C71DA9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estigan e invierten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durante años para desarrollar nuevas tecnología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s. U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na parte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importante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de la producción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(entre el 50% y el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60%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)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se 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realiza en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campos ar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r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endados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,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si bien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los contratos 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son</w:t>
      </w:r>
      <w:r w:rsidR="00C71DA9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anuales</w:t>
      </w:r>
      <w:r w:rsidRPr="006C1554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, </w:t>
      </w:r>
      <w:r w:rsidR="006D75CF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prevalece la renovación de acuerdos.</w:t>
      </w:r>
    </w:p>
    <w:p w14:paraId="1C8F6573" w14:textId="2EF1BF69" w:rsidR="00B162BA" w:rsidRDefault="00B162BA" w:rsidP="006C1554">
      <w:pPr>
        <w:jc w:val="both"/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En este sentido, el </w:t>
      </w:r>
      <w:r w:rsidRPr="00B162BA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campo argentino ha demostrado que independientemente de cualquier evento climático, económico e incluso político, sigue adelante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B162BA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impulsad</w:t>
      </w:r>
      <w:r w:rsidR="003C37E8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>o</w:t>
      </w:r>
      <w:r w:rsidRPr="00B162BA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 por la misma capacidad de innovar, producir, invertir y </w:t>
      </w: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planificar. La confianza, el valor de la palabra y las relaciones entre empresas y productores, son características de este sector. </w:t>
      </w:r>
    </w:p>
    <w:p w14:paraId="0CABB521" w14:textId="77777777" w:rsidR="00867D67" w:rsidRPr="00752062" w:rsidRDefault="00867D67" w:rsidP="00867D67">
      <w:pPr>
        <w:jc w:val="both"/>
        <w:rPr>
          <w:sz w:val="24"/>
          <w:szCs w:val="24"/>
          <w:lang w:val="es-ES"/>
        </w:rPr>
      </w:pPr>
      <w:r w:rsidRPr="00752062">
        <w:rPr>
          <w:sz w:val="24"/>
          <w:szCs w:val="24"/>
          <w:lang w:val="es-ES"/>
        </w:rPr>
        <w:t xml:space="preserve">Expoagro, el epicentro agroindustrial a cielo abierto por excelencia en la región, encarna esa filosofía. Tanto así, </w:t>
      </w:r>
      <w:proofErr w:type="gramStart"/>
      <w:r w:rsidRPr="00752062">
        <w:rPr>
          <w:sz w:val="24"/>
          <w:szCs w:val="24"/>
          <w:lang w:val="es-ES"/>
        </w:rPr>
        <w:t>que</w:t>
      </w:r>
      <w:proofErr w:type="gramEnd"/>
      <w:r w:rsidRPr="00752062">
        <w:rPr>
          <w:sz w:val="24"/>
          <w:szCs w:val="24"/>
          <w:lang w:val="es-ES"/>
        </w:rPr>
        <w:t xml:space="preserve"> tras una década de ediciones itinerantes, selló un acuerdo con el Municipio de San Nicolás en 2017 para establecerse como anfitrión permanente. Desde entonces, el Predio Ferial y Autódromo de San Nicolás ha sido su hogar. Situada en el corazón de la Pampa Húmeda argentina y a poca distancia de los principales centros urbanos del país, la exposición se ha arraigado con firmeza.</w:t>
      </w:r>
    </w:p>
    <w:p w14:paraId="7F6DE6B5" w14:textId="6FE522BE" w:rsidR="00A05A52" w:rsidRDefault="003C37E8" w:rsidP="00C01E5E">
      <w:pPr>
        <w:jc w:val="both"/>
        <w:rPr>
          <w:sz w:val="24"/>
          <w:szCs w:val="24"/>
        </w:rPr>
      </w:pPr>
      <w:r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En la misma línea, </w:t>
      </w:r>
      <w:r w:rsidR="00D47132">
        <w:rPr>
          <w:rStyle w:val="Textoennegrita"/>
          <w:b w:val="0"/>
          <w:bCs w:val="0"/>
          <w:sz w:val="24"/>
          <w:szCs w:val="24"/>
          <w:bdr w:val="none" w:sz="0" w:space="0" w:color="auto" w:frame="1"/>
        </w:rPr>
        <w:t xml:space="preserve">y </w:t>
      </w:r>
      <w:r>
        <w:rPr>
          <w:sz w:val="24"/>
          <w:szCs w:val="24"/>
        </w:rPr>
        <w:t>d</w:t>
      </w:r>
      <w:r w:rsidR="00A05A52">
        <w:rPr>
          <w:sz w:val="24"/>
          <w:szCs w:val="24"/>
        </w:rPr>
        <w:t>e acuerdo con el Departamento de Ventas de Exponenciar, s</w:t>
      </w:r>
      <w:r w:rsidR="00C01E5E">
        <w:rPr>
          <w:sz w:val="24"/>
          <w:szCs w:val="24"/>
        </w:rPr>
        <w:t xml:space="preserve">e observa una </w:t>
      </w:r>
      <w:r w:rsidR="00C01E5E" w:rsidRPr="00C01E5E">
        <w:rPr>
          <w:sz w:val="24"/>
          <w:szCs w:val="24"/>
        </w:rPr>
        <w:t xml:space="preserve">creciente tendencia de las empresas </w:t>
      </w:r>
      <w:r w:rsidR="00D47132">
        <w:rPr>
          <w:sz w:val="24"/>
          <w:szCs w:val="24"/>
        </w:rPr>
        <w:t xml:space="preserve">de maquinaria, insumos, servicios y bancos </w:t>
      </w:r>
      <w:r w:rsidR="00C01E5E" w:rsidRPr="00C01E5E">
        <w:rPr>
          <w:sz w:val="24"/>
          <w:szCs w:val="24"/>
        </w:rPr>
        <w:t xml:space="preserve">a cerrar contratos </w:t>
      </w:r>
      <w:r w:rsidR="00A05A52">
        <w:rPr>
          <w:sz w:val="24"/>
          <w:szCs w:val="24"/>
        </w:rPr>
        <w:t>por varias ediciones</w:t>
      </w:r>
      <w:r w:rsidR="00C01E5E" w:rsidRPr="00C01E5E">
        <w:rPr>
          <w:sz w:val="24"/>
          <w:szCs w:val="24"/>
        </w:rPr>
        <w:t>. Esta tendencia refleja el compromiso que las compañías tienen en el desarrollo sostenible y próspero del sector</w:t>
      </w:r>
      <w:r w:rsidR="00C01E5E">
        <w:rPr>
          <w:sz w:val="24"/>
          <w:szCs w:val="24"/>
        </w:rPr>
        <w:t>, como la confianza en el evento</w:t>
      </w:r>
      <w:r w:rsidR="00D47132">
        <w:rPr>
          <w:sz w:val="24"/>
          <w:szCs w:val="24"/>
        </w:rPr>
        <w:t xml:space="preserve"> y su organización. </w:t>
      </w:r>
    </w:p>
    <w:p w14:paraId="033F48C8" w14:textId="3D8F1BBE" w:rsidR="00C01E5E" w:rsidRPr="00C01E5E" w:rsidRDefault="00D47132" w:rsidP="00C01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Expoagro </w:t>
      </w:r>
      <w:r w:rsidR="00A05A52">
        <w:rPr>
          <w:sz w:val="24"/>
          <w:szCs w:val="24"/>
        </w:rPr>
        <w:t>es</w:t>
      </w:r>
      <w:r w:rsidR="00C01E5E" w:rsidRPr="00C01E5E">
        <w:rPr>
          <w:sz w:val="24"/>
          <w:szCs w:val="24"/>
        </w:rPr>
        <w:t xml:space="preserve"> un punto de encuentro crucial donde los </w:t>
      </w:r>
      <w:r w:rsidR="00C01E5E">
        <w:rPr>
          <w:sz w:val="24"/>
          <w:szCs w:val="24"/>
        </w:rPr>
        <w:t>expositores</w:t>
      </w:r>
      <w:r w:rsidR="00C01E5E" w:rsidRPr="00C01E5E">
        <w:rPr>
          <w:sz w:val="24"/>
          <w:szCs w:val="24"/>
        </w:rPr>
        <w:t xml:space="preserve"> pueden </w:t>
      </w:r>
      <w:r w:rsidR="006A3F38">
        <w:rPr>
          <w:sz w:val="24"/>
          <w:szCs w:val="24"/>
        </w:rPr>
        <w:t xml:space="preserve">posicionar su marca, productos y servicios; </w:t>
      </w:r>
      <w:r w:rsidR="00C01E5E" w:rsidRPr="00C01E5E">
        <w:rPr>
          <w:sz w:val="24"/>
          <w:szCs w:val="24"/>
        </w:rPr>
        <w:t>explorar nuevas oportunidades de colaboración y establecer relaciones comerciales duraderas</w:t>
      </w:r>
      <w:r w:rsidR="006A3F38">
        <w:rPr>
          <w:sz w:val="24"/>
          <w:szCs w:val="24"/>
        </w:rPr>
        <w:t xml:space="preserve">. </w:t>
      </w:r>
    </w:p>
    <w:p w14:paraId="0DE3B841" w14:textId="76BEABBC" w:rsidR="00BE1A63" w:rsidRPr="008B7A52" w:rsidRDefault="00BE1A63" w:rsidP="00BE1A6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esta manera, las firmas deciden estar presentes en varias ediciones y firman acuerdos, se posicionan como sponsor</w:t>
      </w:r>
      <w:r w:rsidR="00A12763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auspiciantes</w:t>
      </w:r>
      <w:r w:rsidR="00A12763">
        <w:rPr>
          <w:sz w:val="24"/>
          <w:szCs w:val="24"/>
          <w:lang w:val="es-ES"/>
        </w:rPr>
        <w:t xml:space="preserve">, expositores y </w:t>
      </w:r>
      <w:r>
        <w:rPr>
          <w:sz w:val="24"/>
          <w:szCs w:val="24"/>
          <w:lang w:val="es-ES"/>
        </w:rPr>
        <w:t xml:space="preserve">crean alianzas estratégicas para no quedarse afuera. Tal es el caso de </w:t>
      </w:r>
      <w:r w:rsidRPr="00D15057">
        <w:rPr>
          <w:b/>
          <w:sz w:val="24"/>
          <w:szCs w:val="24"/>
          <w:lang w:val="es-ES"/>
        </w:rPr>
        <w:t xml:space="preserve">Edecan, Servicios Viales de Santa Fe, </w:t>
      </w:r>
      <w:proofErr w:type="spellStart"/>
      <w:r w:rsidRPr="00D15057">
        <w:rPr>
          <w:b/>
          <w:sz w:val="24"/>
          <w:szCs w:val="24"/>
          <w:lang w:val="es-ES"/>
        </w:rPr>
        <w:t>Safe</w:t>
      </w:r>
      <w:proofErr w:type="spellEnd"/>
      <w:r w:rsidRPr="00D15057">
        <w:rPr>
          <w:b/>
          <w:sz w:val="24"/>
          <w:szCs w:val="24"/>
          <w:lang w:val="es-ES"/>
        </w:rPr>
        <w:t xml:space="preserve"> </w:t>
      </w:r>
      <w:proofErr w:type="spellStart"/>
      <w:r w:rsidRPr="00D15057">
        <w:rPr>
          <w:b/>
          <w:sz w:val="24"/>
          <w:szCs w:val="24"/>
          <w:lang w:val="es-ES"/>
        </w:rPr>
        <w:t>Motion</w:t>
      </w:r>
      <w:proofErr w:type="spellEnd"/>
      <w:r w:rsidRPr="00D15057">
        <w:rPr>
          <w:b/>
          <w:sz w:val="24"/>
          <w:szCs w:val="24"/>
          <w:lang w:val="es-ES"/>
        </w:rPr>
        <w:t xml:space="preserve">, Ternium, Catalano, </w:t>
      </w:r>
      <w:proofErr w:type="spellStart"/>
      <w:r w:rsidRPr="00D15057">
        <w:rPr>
          <w:b/>
          <w:sz w:val="24"/>
          <w:szCs w:val="24"/>
          <w:lang w:val="es-ES"/>
        </w:rPr>
        <w:t>Agroflex</w:t>
      </w:r>
      <w:proofErr w:type="spellEnd"/>
      <w:r w:rsidRPr="00D15057">
        <w:rPr>
          <w:b/>
          <w:sz w:val="24"/>
          <w:szCs w:val="24"/>
          <w:lang w:val="es-ES"/>
        </w:rPr>
        <w:t xml:space="preserve"> y Galicia, que firmaron contrato por dos años </w:t>
      </w:r>
      <w:r w:rsidR="006D75CF">
        <w:rPr>
          <w:b/>
          <w:sz w:val="24"/>
          <w:szCs w:val="24"/>
          <w:lang w:val="es-ES"/>
        </w:rPr>
        <w:t xml:space="preserve">(2024/25) </w:t>
      </w:r>
      <w:r w:rsidRPr="00D15057">
        <w:rPr>
          <w:b/>
          <w:sz w:val="24"/>
          <w:szCs w:val="24"/>
          <w:lang w:val="es-ES"/>
        </w:rPr>
        <w:t>en la megamuestra</w:t>
      </w:r>
      <w:r w:rsidR="006D75CF">
        <w:rPr>
          <w:b/>
          <w:sz w:val="24"/>
          <w:szCs w:val="24"/>
          <w:lang w:val="es-ES"/>
        </w:rPr>
        <w:t xml:space="preserve">. </w:t>
      </w:r>
    </w:p>
    <w:p w14:paraId="74204351" w14:textId="0BCF3600" w:rsidR="00BE1A63" w:rsidRDefault="00BE1A63" w:rsidP="00BE1A6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hay empresas que se animan a más</w:t>
      </w:r>
      <w:r w:rsidR="00A12763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r w:rsidRPr="00D15057">
        <w:rPr>
          <w:b/>
          <w:sz w:val="24"/>
          <w:szCs w:val="24"/>
          <w:lang w:val="es-ES"/>
        </w:rPr>
        <w:t xml:space="preserve">Siembra Neumática, RUS, Spraytec SRL y Erca </w:t>
      </w:r>
      <w:r w:rsidR="00A12763">
        <w:rPr>
          <w:b/>
          <w:sz w:val="24"/>
          <w:szCs w:val="24"/>
          <w:lang w:val="es-ES"/>
        </w:rPr>
        <w:t xml:space="preserve">cerraron acuerdo </w:t>
      </w:r>
      <w:r w:rsidRPr="00D15057">
        <w:rPr>
          <w:b/>
          <w:sz w:val="24"/>
          <w:szCs w:val="24"/>
          <w:lang w:val="es-ES"/>
        </w:rPr>
        <w:t>hasta el 2026</w:t>
      </w:r>
      <w:r w:rsidR="00A12763">
        <w:rPr>
          <w:b/>
          <w:sz w:val="24"/>
          <w:szCs w:val="24"/>
          <w:lang w:val="es-ES"/>
        </w:rPr>
        <w:t xml:space="preserve">; mientras que </w:t>
      </w:r>
      <w:r w:rsidRPr="00D15057">
        <w:rPr>
          <w:b/>
          <w:sz w:val="24"/>
          <w:szCs w:val="24"/>
          <w:lang w:val="es-ES"/>
        </w:rPr>
        <w:t xml:space="preserve">John Deere e IpesaSilo, reservaron hasta el 2027. </w:t>
      </w:r>
    </w:p>
    <w:p w14:paraId="464FA9D4" w14:textId="4AF11665" w:rsidR="00C71DA9" w:rsidRPr="008B7A52" w:rsidRDefault="00C71DA9" w:rsidP="00C71DA9">
      <w:pPr>
        <w:jc w:val="both"/>
        <w:rPr>
          <w:sz w:val="24"/>
          <w:szCs w:val="24"/>
          <w:lang w:val="es-ES"/>
        </w:rPr>
      </w:pPr>
      <w:r w:rsidRPr="00752062">
        <w:rPr>
          <w:sz w:val="24"/>
          <w:szCs w:val="24"/>
          <w:lang w:val="es-ES"/>
        </w:rPr>
        <w:t xml:space="preserve">El cierre anticipado de acuerdos posibilita una planificación detallada, optimizando la experiencia de exhibición y fomentando vínculos estrechos entre empresas, </w:t>
      </w:r>
      <w:r w:rsidRPr="00752062">
        <w:rPr>
          <w:sz w:val="24"/>
          <w:szCs w:val="24"/>
          <w:lang w:val="es-ES"/>
        </w:rPr>
        <w:lastRenderedPageBreak/>
        <w:t>productores y proveedores. A pesar de los desafíos coyunturales, estas empresas demuestran su lealtad, proyectando una presencia y colaboración a largo plazo en esta megamuestra que cimienta conexiones</w:t>
      </w:r>
      <w:r w:rsidR="006D75CF">
        <w:rPr>
          <w:sz w:val="24"/>
          <w:szCs w:val="24"/>
          <w:lang w:val="es-ES"/>
        </w:rPr>
        <w:t xml:space="preserve">, </w:t>
      </w:r>
      <w:r w:rsidRPr="00752062">
        <w:rPr>
          <w:sz w:val="24"/>
          <w:szCs w:val="24"/>
          <w:lang w:val="es-ES"/>
        </w:rPr>
        <w:t xml:space="preserve">trasciende </w:t>
      </w:r>
      <w:r w:rsidR="006D75CF">
        <w:rPr>
          <w:sz w:val="24"/>
          <w:szCs w:val="24"/>
          <w:lang w:val="es-ES"/>
        </w:rPr>
        <w:t xml:space="preserve">generaciones, cambios de gobierno, avances y crisis. </w:t>
      </w:r>
    </w:p>
    <w:p w14:paraId="7932FD08" w14:textId="77777777" w:rsidR="00C71DA9" w:rsidRDefault="00C71DA9" w:rsidP="00C71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6AF8CE" w14:textId="77777777" w:rsidR="00752062" w:rsidRPr="00752062" w:rsidRDefault="00752062" w:rsidP="00752062">
      <w:pPr>
        <w:jc w:val="both"/>
        <w:rPr>
          <w:sz w:val="24"/>
          <w:szCs w:val="24"/>
          <w:lang w:val="es-ES"/>
        </w:rPr>
      </w:pPr>
    </w:p>
    <w:p w14:paraId="471CD224" w14:textId="77777777" w:rsidR="00752062" w:rsidRPr="00752062" w:rsidRDefault="00752062" w:rsidP="00752062">
      <w:pPr>
        <w:jc w:val="both"/>
        <w:rPr>
          <w:sz w:val="24"/>
          <w:szCs w:val="24"/>
          <w:lang w:val="es-ES"/>
        </w:rPr>
      </w:pPr>
    </w:p>
    <w:p w14:paraId="48CFC953" w14:textId="77777777" w:rsidR="00681635" w:rsidRDefault="00681635" w:rsidP="00681635">
      <w:pPr>
        <w:rPr>
          <w:sz w:val="24"/>
          <w:szCs w:val="24"/>
        </w:rPr>
      </w:pPr>
    </w:p>
    <w:p w14:paraId="21970B07" w14:textId="77777777" w:rsidR="00681635" w:rsidRPr="00681635" w:rsidRDefault="00681635" w:rsidP="00681635">
      <w:pPr>
        <w:tabs>
          <w:tab w:val="left" w:pos="1065"/>
        </w:tabs>
        <w:rPr>
          <w:sz w:val="24"/>
          <w:szCs w:val="24"/>
        </w:rPr>
      </w:pPr>
    </w:p>
    <w:sectPr w:rsidR="00681635" w:rsidRPr="00681635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93C7" w14:textId="77777777" w:rsidR="0091759A" w:rsidRDefault="0091759A" w:rsidP="00E728E0">
      <w:pPr>
        <w:spacing w:after="0" w:line="240" w:lineRule="auto"/>
      </w:pPr>
      <w:r>
        <w:separator/>
      </w:r>
    </w:p>
  </w:endnote>
  <w:endnote w:type="continuationSeparator" w:id="0">
    <w:p w14:paraId="0E92A584" w14:textId="77777777" w:rsidR="0091759A" w:rsidRDefault="0091759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6257" w14:textId="77777777" w:rsidR="0091759A" w:rsidRDefault="0091759A" w:rsidP="00E728E0">
      <w:pPr>
        <w:spacing w:after="0" w:line="240" w:lineRule="auto"/>
      </w:pPr>
      <w:r>
        <w:separator/>
      </w:r>
    </w:p>
  </w:footnote>
  <w:footnote w:type="continuationSeparator" w:id="0">
    <w:p w14:paraId="62A30BE0" w14:textId="77777777" w:rsidR="0091759A" w:rsidRDefault="0091759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73C1"/>
    <w:multiLevelType w:val="hybridMultilevel"/>
    <w:tmpl w:val="15689A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26CB"/>
    <w:rsid w:val="0016792B"/>
    <w:rsid w:val="00172CCB"/>
    <w:rsid w:val="00193488"/>
    <w:rsid w:val="001D6F06"/>
    <w:rsid w:val="00277539"/>
    <w:rsid w:val="002C66C2"/>
    <w:rsid w:val="00304E8C"/>
    <w:rsid w:val="003066A3"/>
    <w:rsid w:val="0032474B"/>
    <w:rsid w:val="003469FF"/>
    <w:rsid w:val="003935CE"/>
    <w:rsid w:val="003C37E8"/>
    <w:rsid w:val="00407CBF"/>
    <w:rsid w:val="0042338E"/>
    <w:rsid w:val="00437F88"/>
    <w:rsid w:val="004E2053"/>
    <w:rsid w:val="00571C98"/>
    <w:rsid w:val="005A5F47"/>
    <w:rsid w:val="005F2FCC"/>
    <w:rsid w:val="00640A5F"/>
    <w:rsid w:val="00641EC9"/>
    <w:rsid w:val="0065522B"/>
    <w:rsid w:val="00681635"/>
    <w:rsid w:val="00683943"/>
    <w:rsid w:val="00697E80"/>
    <w:rsid w:val="006A3F38"/>
    <w:rsid w:val="006B2CCA"/>
    <w:rsid w:val="006B7A2B"/>
    <w:rsid w:val="006C1554"/>
    <w:rsid w:val="006D75CF"/>
    <w:rsid w:val="00731A0B"/>
    <w:rsid w:val="00752062"/>
    <w:rsid w:val="007615EE"/>
    <w:rsid w:val="00794D9F"/>
    <w:rsid w:val="007C2C19"/>
    <w:rsid w:val="007F5EAC"/>
    <w:rsid w:val="0085148C"/>
    <w:rsid w:val="00867D67"/>
    <w:rsid w:val="008D7D65"/>
    <w:rsid w:val="008E1397"/>
    <w:rsid w:val="008E22EB"/>
    <w:rsid w:val="0091759A"/>
    <w:rsid w:val="0092061D"/>
    <w:rsid w:val="00963E1E"/>
    <w:rsid w:val="009D04F2"/>
    <w:rsid w:val="00A05A52"/>
    <w:rsid w:val="00A12763"/>
    <w:rsid w:val="00A14CED"/>
    <w:rsid w:val="00A650F7"/>
    <w:rsid w:val="00A65E2E"/>
    <w:rsid w:val="00A715CA"/>
    <w:rsid w:val="00B162BA"/>
    <w:rsid w:val="00B34B00"/>
    <w:rsid w:val="00BB5CD6"/>
    <w:rsid w:val="00BE1A63"/>
    <w:rsid w:val="00C01E5E"/>
    <w:rsid w:val="00C43869"/>
    <w:rsid w:val="00C71DA9"/>
    <w:rsid w:val="00C952B9"/>
    <w:rsid w:val="00CE008C"/>
    <w:rsid w:val="00CE6C12"/>
    <w:rsid w:val="00D4713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96FED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E1A63"/>
    <w:rPr>
      <w:b/>
      <w:bCs/>
    </w:rPr>
  </w:style>
  <w:style w:type="paragraph" w:styleId="Prrafodelista">
    <w:name w:val="List Paragraph"/>
    <w:basedOn w:val="Normal"/>
    <w:uiPriority w:val="34"/>
    <w:qFormat/>
    <w:rsid w:val="00BE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2023-08-18T20:37:00Z</dcterms:created>
  <dcterms:modified xsi:type="dcterms:W3CDTF">2023-08-18T20:37:00Z</dcterms:modified>
</cp:coreProperties>
</file>