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1481E" w14:textId="78B10DB7" w:rsidR="00364A45" w:rsidRPr="00364A45" w:rsidRDefault="00364A45" w:rsidP="00364A45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419"/>
        </w:rPr>
      </w:pPr>
      <w:bookmarkStart w:id="0" w:name="_GoBack"/>
      <w:bookmarkEnd w:id="0"/>
      <w:proofErr w:type="spellStart"/>
      <w:r w:rsidRPr="00780A0F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>Fitoestimulantes</w:t>
      </w:r>
      <w:proofErr w:type="spellEnd"/>
      <w:r w:rsidRPr="00780A0F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</w:rPr>
        <w:t xml:space="preserve"> y fertilizantes, dos insumos claves para el manejo de los suelos</w:t>
      </w:r>
    </w:p>
    <w:p w14:paraId="7BCA17C1" w14:textId="5BDF2F87" w:rsidR="00C531EF" w:rsidRPr="00E901F2" w:rsidRDefault="00E901F2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hd w:val="clear" w:color="auto" w:fill="FFFFFF"/>
        </w:rPr>
      </w:pPr>
      <w:r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La empresa </w:t>
      </w:r>
      <w:proofErr w:type="spellStart"/>
      <w:r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Spraytec</w:t>
      </w:r>
      <w:proofErr w:type="spellEnd"/>
      <w:r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, </w:t>
      </w:r>
      <w:r w:rsidR="006968CB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líder</w:t>
      </w:r>
      <w:r w:rsidR="00C531EF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</w:t>
      </w:r>
      <w:r w:rsidR="006968CB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en </w:t>
      </w:r>
      <w:r w:rsidR="00C531EF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el mercado de </w:t>
      </w:r>
      <w:proofErr w:type="spellStart"/>
      <w:r w:rsidR="00C531EF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fitoestimulantes</w:t>
      </w:r>
      <w:proofErr w:type="spellEnd"/>
      <w:r w:rsidR="00C531EF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y fertilizantes</w:t>
      </w:r>
      <w:r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,</w:t>
      </w:r>
      <w:r w:rsidR="00C531EF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presentará </w:t>
      </w:r>
      <w:r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del</w:t>
      </w:r>
      <w:r w:rsidR="006968CB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7 al 10 de marzo en </w:t>
      </w:r>
      <w:proofErr w:type="spellStart"/>
      <w:r w:rsidR="006968CB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Expoagro</w:t>
      </w:r>
      <w:proofErr w:type="spellEnd"/>
      <w:r w:rsidR="006968CB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2023</w:t>
      </w:r>
      <w:r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, </w:t>
      </w:r>
      <w:r w:rsidR="00C531EF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t</w:t>
      </w:r>
      <w:r w:rsidR="006968CB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odo su potencial tecnológico</w:t>
      </w:r>
      <w:r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</w:t>
      </w:r>
      <w:r w:rsidR="006968CB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aplicado </w:t>
      </w:r>
      <w:r w:rsidR="00C531EF" w:rsidRPr="00E901F2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en los cultivos.</w:t>
      </w:r>
    </w:p>
    <w:p w14:paraId="12FE4525" w14:textId="77777777" w:rsid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66AB527" w14:textId="1616FB67" w:rsidR="00E901F2" w:rsidRPr="00766248" w:rsidRDefault="00E901F2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Por primera vez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80349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Spraytec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la firma que lidera el mercado de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fitoestimulantes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y fertilizantes especiales en toda América, </w:t>
      </w:r>
      <w:r w:rsidR="00803497">
        <w:rPr>
          <w:rFonts w:asciiTheme="minorHAnsi" w:hAnsiTheme="minorHAnsi" w:cstheme="minorHAnsi"/>
          <w:color w:val="000000" w:themeColor="text1"/>
          <w:shd w:val="clear" w:color="auto" w:fill="FFFFFF"/>
        </w:rPr>
        <w:t>presentará</w:t>
      </w: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su potencial tecnológico en </w:t>
      </w:r>
      <w:proofErr w:type="spellStart"/>
      <w:r w:rsidR="00AF0A45" w:rsidRPr="00C7420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Expoagro</w:t>
      </w:r>
      <w:proofErr w:type="spellEnd"/>
      <w:r w:rsidR="00AF0A45" w:rsidRPr="00C7420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2023</w:t>
      </w:r>
      <w:r w:rsidR="00C7420D" w:rsidRPr="00C7420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edición YPF Agro</w:t>
      </w:r>
      <w:r w:rsidR="00AF0A4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la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megamuestra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AF0A4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que se desarrolla </w:t>
      </w:r>
      <w:r w:rsidR="00AF0A45"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en</w:t>
      </w:r>
      <w:r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San Nicolás</w:t>
      </w:r>
      <w:r w:rsidR="00AF0A45"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del 7 al 10 de marzo próximo.</w:t>
      </w:r>
      <w:r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</w:p>
    <w:p w14:paraId="234C4FAC" w14:textId="67D14D71" w:rsidR="00803497" w:rsidRDefault="00803497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32F13D5" w14:textId="4201765A" w:rsidR="00AF0A45" w:rsidRPr="00766248" w:rsidRDefault="00803497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La empresa,</w:t>
      </w:r>
      <w:r w:rsidR="00AF0A45"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que cuenta con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una </w:t>
      </w:r>
      <w:r w:rsidR="00AF0A45"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planta de producción en Roldán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AF0A45"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</w:t>
      </w:r>
      <w:r w:rsidR="00AF0A45"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rovincia de Santa Fe,</w:t>
      </w:r>
      <w:r w:rsidR="00AF0A4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llega a la Capital Nacional de los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Agronegocios</w:t>
      </w:r>
      <w:proofErr w:type="spellEnd"/>
      <w:r w:rsidR="00AF0A45"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de la manera que más le gusta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  <w:r w:rsidR="00AF0A45"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AF0A45"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mostrando </w:t>
      </w:r>
      <w:r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al productor los </w:t>
      </w:r>
      <w:r w:rsidR="00AF0A45"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resultados en los cultivos.</w:t>
      </w:r>
    </w:p>
    <w:p w14:paraId="32DC3F07" w14:textId="77777777" w:rsidR="00E901F2" w:rsidRPr="00C531EF" w:rsidRDefault="00E901F2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FAF6400" w14:textId="42D8155A" w:rsidR="00C531EF" w:rsidRPr="00C531EF" w:rsidRDefault="00780A0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Un </w:t>
      </w:r>
      <w:proofErr w:type="spellStart"/>
      <w:r w:rsidR="00C531EF" w:rsidRPr="00C531E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</w:t>
      </w:r>
      <w:r w:rsid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lot</w:t>
      </w:r>
      <w:proofErr w:type="spellEnd"/>
      <w:r w:rsid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demostrativo</w:t>
      </w:r>
    </w:p>
    <w:p w14:paraId="469C1962" w14:textId="77777777" w:rsidR="00C531EF" w:rsidRP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DB6D081" w14:textId="473C27F3" w:rsidR="00766248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La propuesta de </w:t>
      </w:r>
      <w:proofErr w:type="spellStart"/>
      <w:r w:rsidRPr="0076624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Spraytec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en la expo consistirá en un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plot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demostrativo ubicado en la zona de los semilleros, más exactamente en el lote 340</w:t>
      </w:r>
      <w:r w:rsidR="00766248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donde se podrá recorrer cultivos de soja y maíz</w:t>
      </w:r>
      <w:r w:rsidR="0076624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tratados con productos propios.</w:t>
      </w:r>
    </w:p>
    <w:p w14:paraId="6D86A615" w14:textId="69D5623A" w:rsidR="00C531EF" w:rsidRP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19E5988" w14:textId="3A2639D1" w:rsidR="00C531EF" w:rsidRP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Entre las novedades</w:t>
      </w:r>
      <w:r w:rsidR="00766248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se presentarán parcelas de maíz  con el tratamiento de semillas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multinutriente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Top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Seed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y con el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fitoestimulante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Absortec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Cooper que aporta nitrógeno, fósforo, cobre, manganeso y boro de manera eficiente (quelatos) mediante aplicación foliar. </w:t>
      </w:r>
    </w:p>
    <w:p w14:paraId="12DD9172" w14:textId="77777777" w:rsidR="00C531EF" w:rsidRP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784CC3B" w14:textId="77777777" w:rsidR="00766248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En soja se podrán ver variedades de ciclo corto y ciclo largo tratadas con Top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Seed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el inoculante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Nodofix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y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Absortec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Cooper a los que se les suman el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fitoestimulante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Premium Cubo que aporta micronutrientes entre los que se destacan la asociación de Boro y Cobre y Top Zinc Max que combina </w:t>
      </w:r>
      <w:r w:rsidRPr="00C531EF">
        <w:rPr>
          <w:rFonts w:asciiTheme="minorHAnsi" w:eastAsia="Times New Roman" w:hAnsiTheme="minorHAnsi" w:cstheme="minorHAnsi"/>
          <w:color w:val="000000" w:themeColor="text1"/>
        </w:rPr>
        <w:t>macro, meso y micronutrientes, asociados con fosfitos de potasio y aminoácidos</w:t>
      </w: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14:paraId="35F864B9" w14:textId="77777777" w:rsidR="00766248" w:rsidRDefault="00766248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921907D" w14:textId="6C9BF44F" w:rsidR="00C531EF" w:rsidRP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val="es-419"/>
        </w:rPr>
      </w:pP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Incluso, en uno de los ensayos se podrá apreciar soja tratada con biológicos mediante una cepa </w:t>
      </w:r>
      <w:proofErr w:type="spellStart"/>
      <w:r w:rsidRPr="00C531EF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Trichoderma</w:t>
      </w:r>
      <w:proofErr w:type="spellEnd"/>
      <w:r w:rsidRPr="00C531EF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</w:t>
      </w:r>
      <w:proofErr w:type="spellStart"/>
      <w:r w:rsidRPr="00C531EF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Harzaniun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que </w:t>
      </w:r>
      <w:r w:rsidRPr="00C531EF">
        <w:rPr>
          <w:rFonts w:asciiTheme="minorHAnsi" w:eastAsia="Times New Roman" w:hAnsiTheme="minorHAnsi" w:cstheme="minorHAnsi"/>
          <w:color w:val="000000" w:themeColor="text1"/>
          <w:lang w:val="es-419"/>
        </w:rPr>
        <w:t xml:space="preserve">actúa como un </w:t>
      </w:r>
      <w:proofErr w:type="spellStart"/>
      <w:r w:rsidRPr="00C531EF">
        <w:rPr>
          <w:rFonts w:asciiTheme="minorHAnsi" w:eastAsia="Times New Roman" w:hAnsiTheme="minorHAnsi" w:cstheme="minorHAnsi"/>
          <w:color w:val="000000" w:themeColor="text1"/>
          <w:lang w:val="es-419"/>
        </w:rPr>
        <w:t>biocontrolador</w:t>
      </w:r>
      <w:proofErr w:type="spellEnd"/>
      <w:r w:rsidRPr="00C531EF">
        <w:rPr>
          <w:rFonts w:asciiTheme="minorHAnsi" w:eastAsia="Times New Roman" w:hAnsiTheme="minorHAnsi" w:cstheme="minorHAnsi"/>
          <w:color w:val="000000" w:themeColor="text1"/>
          <w:lang w:val="es-419"/>
        </w:rPr>
        <w:t xml:space="preserve"> y </w:t>
      </w:r>
      <w:proofErr w:type="spellStart"/>
      <w:r w:rsidRPr="00C531EF">
        <w:rPr>
          <w:rFonts w:asciiTheme="minorHAnsi" w:eastAsia="Times New Roman" w:hAnsiTheme="minorHAnsi" w:cstheme="minorHAnsi"/>
          <w:color w:val="000000" w:themeColor="text1"/>
          <w:lang w:val="es-419"/>
        </w:rPr>
        <w:t>biofertilizante</w:t>
      </w:r>
      <w:proofErr w:type="spellEnd"/>
      <w:r w:rsidRPr="00C531EF">
        <w:rPr>
          <w:rFonts w:asciiTheme="minorHAnsi" w:eastAsia="Times New Roman" w:hAnsiTheme="minorHAnsi" w:cstheme="minorHAnsi"/>
          <w:color w:val="000000" w:themeColor="text1"/>
          <w:lang w:val="es-419"/>
        </w:rPr>
        <w:t xml:space="preserve"> ya que aumenta la disponibilidad de nutrientes para las plantas promoviendo su crecimiento. Un gran paquete de tecnología para probar y adoptar.</w:t>
      </w:r>
    </w:p>
    <w:p w14:paraId="77B0EF96" w14:textId="77777777" w:rsidR="00C531EF" w:rsidRP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val="es-419"/>
        </w:rPr>
      </w:pPr>
    </w:p>
    <w:p w14:paraId="59E44813" w14:textId="5C9B077A" w:rsidR="00C531EF" w:rsidRPr="00C531EF" w:rsidRDefault="00766248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Demostraciones activas</w:t>
      </w:r>
    </w:p>
    <w:p w14:paraId="25ADE10A" w14:textId="77777777" w:rsidR="00C531EF" w:rsidRP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A9EF1D6" w14:textId="77777777" w:rsid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También, en el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plot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demostrativo, se podrá ver en acción a los auxiliares de aplicación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Fulltec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y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Fulltec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Max para lo cual se instalará un botalón con diferentes tamaños de picos donde se podrá comprobar el efecto </w:t>
      </w:r>
      <w:proofErr w:type="spellStart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antideriva</w:t>
      </w:r>
      <w:proofErr w:type="spellEnd"/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de estas tecnologías y la calidad y cantidad de gotas de producto que se logran en una aplicación. </w:t>
      </w:r>
    </w:p>
    <w:p w14:paraId="427AC7FC" w14:textId="77777777" w:rsidR="00766248" w:rsidRPr="00C531EF" w:rsidRDefault="00766248" w:rsidP="0076624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EB050DE" w14:textId="77777777" w:rsidR="00C531EF" w:rsidRDefault="00C531EF" w:rsidP="00766248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C531EF">
        <w:rPr>
          <w:rFonts w:asciiTheme="minorHAnsi" w:hAnsiTheme="minorHAnsi" w:cstheme="minorHAnsi"/>
          <w:color w:val="000000" w:themeColor="text1"/>
          <w:shd w:val="clear" w:color="auto" w:fill="FFFFFF"/>
        </w:rPr>
        <w:t>Además se realizarán demostraciones sobre los errores más comunes que se cometen en las mezclas de tanques y como evitar que “se corten”. Para sortear problemas en las mezclas se podrá ver en acción al</w:t>
      </w:r>
      <w:r w:rsidRPr="00C531EF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proofErr w:type="spellStart"/>
      <w:r w:rsidRPr="00C531EF">
        <w:rPr>
          <w:rFonts w:asciiTheme="minorHAnsi" w:eastAsia="Times New Roman" w:hAnsiTheme="minorHAnsi" w:cstheme="minorHAnsi"/>
          <w:color w:val="000000" w:themeColor="text1"/>
        </w:rPr>
        <w:t>compatibilizador</w:t>
      </w:r>
      <w:proofErr w:type="spellEnd"/>
      <w:r w:rsidRPr="00C531EF">
        <w:rPr>
          <w:rFonts w:asciiTheme="minorHAnsi" w:eastAsia="Times New Roman" w:hAnsiTheme="minorHAnsi" w:cstheme="minorHAnsi"/>
          <w:color w:val="000000" w:themeColor="text1"/>
        </w:rPr>
        <w:t xml:space="preserve"> de mezclas de líquidos solubles más eficiente del mercado. Se trata de </w:t>
      </w:r>
      <w:proofErr w:type="spellStart"/>
      <w:r w:rsidRPr="00C531EF">
        <w:rPr>
          <w:rFonts w:asciiTheme="minorHAnsi" w:eastAsia="Times New Roman" w:hAnsiTheme="minorHAnsi" w:cstheme="minorHAnsi"/>
          <w:bCs/>
          <w:color w:val="000000" w:themeColor="text1"/>
        </w:rPr>
        <w:t>Optimix</w:t>
      </w:r>
      <w:proofErr w:type="spellEnd"/>
      <w:r w:rsidRPr="00C531EF">
        <w:rPr>
          <w:rFonts w:asciiTheme="minorHAnsi" w:eastAsia="Times New Roman" w:hAnsiTheme="minorHAnsi" w:cstheme="minorHAnsi"/>
          <w:bCs/>
          <w:color w:val="000000" w:themeColor="text1"/>
        </w:rPr>
        <w:t xml:space="preserve"> que </w:t>
      </w:r>
      <w:r w:rsidRPr="00C531EF">
        <w:rPr>
          <w:rFonts w:asciiTheme="minorHAnsi" w:eastAsia="Times New Roman" w:hAnsiTheme="minorHAnsi" w:cstheme="minorHAnsi"/>
          <w:color w:val="000000" w:themeColor="text1"/>
        </w:rPr>
        <w:t>evita que las mezclas se corten, sobre todo con herbicidas y optimiza el caldo de aplicación.</w:t>
      </w:r>
    </w:p>
    <w:p w14:paraId="7B56E144" w14:textId="77777777" w:rsidR="00766248" w:rsidRDefault="00766248" w:rsidP="00C531EF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4F0CDBEC" w14:textId="77777777" w:rsidR="00766248" w:rsidRPr="00DA599C" w:rsidRDefault="00766248" w:rsidP="00DA599C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14:paraId="2D1B4258" w14:textId="2C766C0E" w:rsidR="00C531EF" w:rsidRPr="00DA599C" w:rsidRDefault="00DA599C" w:rsidP="00DA599C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DA599C">
        <w:rPr>
          <w:rFonts w:asciiTheme="minorHAnsi" w:hAnsiTheme="minorHAnsi" w:cstheme="minorHAnsi"/>
          <w:shd w:val="clear" w:color="auto" w:fill="FFFFFF"/>
        </w:rPr>
        <w:t>Sin duda,</w:t>
      </w:r>
      <w:r w:rsidRPr="00DA599C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DA599C">
        <w:rPr>
          <w:rFonts w:asciiTheme="minorHAnsi" w:hAnsiTheme="minorHAnsi" w:cstheme="minorHAnsi"/>
          <w:b/>
          <w:shd w:val="clear" w:color="auto" w:fill="FFFFFF"/>
        </w:rPr>
        <w:t>Expoagro</w:t>
      </w:r>
      <w:proofErr w:type="spellEnd"/>
      <w:r w:rsidRPr="00DA599C">
        <w:rPr>
          <w:rFonts w:asciiTheme="minorHAnsi" w:hAnsiTheme="minorHAnsi" w:cstheme="minorHAnsi"/>
          <w:b/>
          <w:shd w:val="clear" w:color="auto" w:fill="FFFFFF"/>
        </w:rPr>
        <w:t xml:space="preserve"> 2023, </w:t>
      </w:r>
      <w:r w:rsidRPr="00DA599C">
        <w:rPr>
          <w:rFonts w:asciiTheme="minorHAnsi" w:hAnsiTheme="minorHAnsi" w:cstheme="minorHAnsi"/>
          <w:shd w:val="clear" w:color="auto" w:fill="FFFFFF"/>
        </w:rPr>
        <w:t xml:space="preserve">será el punto de encuentro para mostrar la oferta genética de los distintos cultivos, de acuerdo con las condiciones que ofrece cada una de las regiones agrícolas. </w:t>
      </w:r>
      <w:r>
        <w:rPr>
          <w:rFonts w:asciiTheme="minorHAnsi" w:hAnsiTheme="minorHAnsi" w:cstheme="minorHAnsi"/>
          <w:shd w:val="clear" w:color="auto" w:fill="FFFFFF"/>
        </w:rPr>
        <w:t xml:space="preserve">Los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Plots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se convertirán en protagonistas indiscutibles de la muestra y en un espacio para recorrer por parte de productores, técnicos y profesionales del agro. </w:t>
      </w:r>
    </w:p>
    <w:p w14:paraId="09CD00D0" w14:textId="77777777" w:rsidR="00C531EF" w:rsidRPr="00C531EF" w:rsidRDefault="00C531EF" w:rsidP="00C531EF">
      <w:pPr>
        <w:shd w:val="clear" w:color="auto" w:fill="FFFFFF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4AC0B62" w14:textId="77777777" w:rsidR="00C531EF" w:rsidRPr="00C531EF" w:rsidRDefault="00C531EF" w:rsidP="00C531EF">
      <w:pPr>
        <w:rPr>
          <w:rFonts w:asciiTheme="minorHAnsi" w:hAnsiTheme="minorHAnsi" w:cstheme="minorHAnsi"/>
          <w:lang w:val="es-ES"/>
        </w:rPr>
      </w:pPr>
    </w:p>
    <w:p w14:paraId="238B1E7B" w14:textId="48F74554" w:rsidR="00304E8C" w:rsidRPr="00C531EF" w:rsidRDefault="00304E8C" w:rsidP="00C531EF">
      <w:pPr>
        <w:rPr>
          <w:rFonts w:asciiTheme="minorHAnsi" w:hAnsiTheme="minorHAnsi" w:cstheme="minorHAnsi"/>
        </w:rPr>
      </w:pPr>
    </w:p>
    <w:sectPr w:rsidR="00304E8C" w:rsidRPr="00C531EF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2A27" w14:textId="77777777" w:rsidR="00134F14" w:rsidRDefault="00134F14" w:rsidP="00E728E0">
      <w:r>
        <w:separator/>
      </w:r>
    </w:p>
  </w:endnote>
  <w:endnote w:type="continuationSeparator" w:id="0">
    <w:p w14:paraId="39C1549E" w14:textId="77777777" w:rsidR="00134F14" w:rsidRDefault="00134F14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39841" w14:textId="77777777" w:rsidR="00134F14" w:rsidRDefault="00134F14" w:rsidP="00E728E0">
      <w:r>
        <w:separator/>
      </w:r>
    </w:p>
  </w:footnote>
  <w:footnote w:type="continuationSeparator" w:id="0">
    <w:p w14:paraId="48520EA5" w14:textId="77777777" w:rsidR="00134F14" w:rsidRDefault="00134F14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34F14"/>
    <w:rsid w:val="0014050D"/>
    <w:rsid w:val="001D164F"/>
    <w:rsid w:val="002C66C2"/>
    <w:rsid w:val="00304E8C"/>
    <w:rsid w:val="003066A3"/>
    <w:rsid w:val="003469FF"/>
    <w:rsid w:val="00364A45"/>
    <w:rsid w:val="00437F88"/>
    <w:rsid w:val="00497AEC"/>
    <w:rsid w:val="004C738E"/>
    <w:rsid w:val="0062698B"/>
    <w:rsid w:val="00641EC9"/>
    <w:rsid w:val="00686CE0"/>
    <w:rsid w:val="006968CB"/>
    <w:rsid w:val="00697E80"/>
    <w:rsid w:val="006B2CCA"/>
    <w:rsid w:val="00740575"/>
    <w:rsid w:val="00766248"/>
    <w:rsid w:val="00780A0F"/>
    <w:rsid w:val="00794D9F"/>
    <w:rsid w:val="007C1C3B"/>
    <w:rsid w:val="007F5EAC"/>
    <w:rsid w:val="00803497"/>
    <w:rsid w:val="0085148C"/>
    <w:rsid w:val="00853D28"/>
    <w:rsid w:val="00871382"/>
    <w:rsid w:val="00896855"/>
    <w:rsid w:val="008D7D65"/>
    <w:rsid w:val="00963E1E"/>
    <w:rsid w:val="00A65E2E"/>
    <w:rsid w:val="00A841A1"/>
    <w:rsid w:val="00AF0A45"/>
    <w:rsid w:val="00B60466"/>
    <w:rsid w:val="00C05956"/>
    <w:rsid w:val="00C531EF"/>
    <w:rsid w:val="00C7420D"/>
    <w:rsid w:val="00D44348"/>
    <w:rsid w:val="00D87334"/>
    <w:rsid w:val="00DA599C"/>
    <w:rsid w:val="00E42127"/>
    <w:rsid w:val="00E4375F"/>
    <w:rsid w:val="00E728E0"/>
    <w:rsid w:val="00E7315D"/>
    <w:rsid w:val="00E901F2"/>
    <w:rsid w:val="00ED36B6"/>
    <w:rsid w:val="00EE74EB"/>
    <w:rsid w:val="00F34FE1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40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2023-01-12T20:10:00Z</dcterms:created>
  <dcterms:modified xsi:type="dcterms:W3CDTF">2023-01-12T20:10:00Z</dcterms:modified>
</cp:coreProperties>
</file>