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CCDE" w14:textId="77777777" w:rsidR="001C6022" w:rsidRPr="001C6022" w:rsidRDefault="001C6022" w:rsidP="001C6022">
      <w:pPr>
        <w:pStyle w:val="Ttulo3"/>
        <w:jc w:val="center"/>
        <w:rPr>
          <w:rFonts w:asciiTheme="minorHAnsi" w:hAnsiTheme="minorHAnsi" w:cstheme="minorHAnsi"/>
          <w:sz w:val="32"/>
          <w:szCs w:val="32"/>
        </w:rPr>
      </w:pPr>
      <w:r w:rsidRPr="001C6022">
        <w:rPr>
          <w:rFonts w:asciiTheme="minorHAnsi" w:hAnsiTheme="minorHAnsi" w:cstheme="minorHAnsi"/>
          <w:sz w:val="32"/>
          <w:szCs w:val="32"/>
        </w:rPr>
        <w:t>Agritechnica 2025: la agroindustria argentina muestra su potencial al mundo</w:t>
      </w:r>
    </w:p>
    <w:p w14:paraId="43BED2F8" w14:textId="0DB388F5" w:rsidR="00503236" w:rsidRDefault="00503236" w:rsidP="00FD40D0">
      <w:pPr>
        <w:pStyle w:val="NormalWeb"/>
        <w:jc w:val="center"/>
        <w:rPr>
          <w:rFonts w:asciiTheme="minorHAnsi" w:hAnsiTheme="minorHAnsi" w:cstheme="minorHAnsi"/>
          <w:i/>
          <w:iCs/>
        </w:rPr>
      </w:pPr>
      <w:r w:rsidRPr="00503236">
        <w:rPr>
          <w:rFonts w:asciiTheme="minorHAnsi" w:hAnsiTheme="minorHAnsi" w:cstheme="minorHAnsi"/>
          <w:i/>
          <w:iCs/>
        </w:rPr>
        <w:t>Con una participación histórica, este martes</w:t>
      </w:r>
      <w:r w:rsidR="006947B0">
        <w:rPr>
          <w:rFonts w:asciiTheme="minorHAnsi" w:hAnsiTheme="minorHAnsi" w:cstheme="minorHAnsi"/>
          <w:i/>
          <w:iCs/>
        </w:rPr>
        <w:t xml:space="preserve"> 11</w:t>
      </w:r>
      <w:r w:rsidRPr="00503236">
        <w:rPr>
          <w:rFonts w:asciiTheme="minorHAnsi" w:hAnsiTheme="minorHAnsi" w:cstheme="minorHAnsi"/>
          <w:i/>
          <w:iCs/>
        </w:rPr>
        <w:t xml:space="preserve"> se inauguró el Pabellón Argentin</w:t>
      </w:r>
      <w:r>
        <w:rPr>
          <w:rFonts w:asciiTheme="minorHAnsi" w:hAnsiTheme="minorHAnsi" w:cstheme="minorHAnsi"/>
          <w:i/>
          <w:iCs/>
        </w:rPr>
        <w:t xml:space="preserve">o, </w:t>
      </w:r>
      <w:r w:rsidR="00FD40D0" w:rsidRPr="00FD40D0">
        <w:rPr>
          <w:rFonts w:asciiTheme="minorHAnsi" w:hAnsiTheme="minorHAnsi" w:cstheme="minorHAnsi"/>
          <w:i/>
          <w:iCs/>
        </w:rPr>
        <w:t>donde empresas e instituciones muestran la fuerza del agro nacional.</w:t>
      </w:r>
    </w:p>
    <w:p w14:paraId="0E7A67D0" w14:textId="50530B02" w:rsidR="00A374BA" w:rsidRPr="00052F99" w:rsidRDefault="00C96C6D" w:rsidP="00A374BA">
      <w:pPr>
        <w:pStyle w:val="NormalWeb"/>
        <w:jc w:val="both"/>
        <w:rPr>
          <w:rFonts w:asciiTheme="minorHAnsi" w:hAnsiTheme="minorHAnsi" w:cstheme="minorHAnsi"/>
        </w:rPr>
      </w:pPr>
      <w:r w:rsidRPr="000302DB">
        <w:rPr>
          <w:rFonts w:asciiTheme="minorHAnsi" w:hAnsiTheme="minorHAnsi" w:cstheme="minorHAnsi"/>
        </w:rPr>
        <w:t xml:space="preserve">Con </w:t>
      </w:r>
      <w:r w:rsidRPr="000302DB">
        <w:rPr>
          <w:rStyle w:val="Textoennegrita"/>
          <w:rFonts w:asciiTheme="minorHAnsi" w:hAnsiTheme="minorHAnsi" w:cstheme="minorHAnsi"/>
          <w:b w:val="0"/>
          <w:bCs w:val="0"/>
        </w:rPr>
        <w:t>2.700 expositores de más de 50 países</w:t>
      </w:r>
      <w:r w:rsidRPr="000302DB">
        <w:rPr>
          <w:rFonts w:asciiTheme="minorHAnsi" w:hAnsiTheme="minorHAnsi" w:cstheme="minorHAnsi"/>
          <w:b/>
          <w:bCs/>
        </w:rPr>
        <w:t>,</w:t>
      </w:r>
      <w:r>
        <w:rPr>
          <w:rFonts w:asciiTheme="minorHAnsi" w:hAnsiTheme="minorHAnsi" w:cstheme="minorHAnsi"/>
        </w:rPr>
        <w:t xml:space="preserve"> distribuidos en </w:t>
      </w:r>
      <w:r w:rsidRPr="005F2F3D">
        <w:rPr>
          <w:rFonts w:asciiTheme="minorHAnsi" w:hAnsiTheme="minorHAnsi" w:cstheme="minorHAnsi"/>
        </w:rPr>
        <w:t>23 pabellones temáticos y áreas al aire libre</w:t>
      </w:r>
      <w:r w:rsidR="000302DB">
        <w:rPr>
          <w:rFonts w:asciiTheme="minorHAnsi" w:hAnsiTheme="minorHAnsi" w:cstheme="minorHAnsi"/>
        </w:rPr>
        <w:t>, se realiza una nueva edición de Agritechnica</w:t>
      </w:r>
      <w:r w:rsidR="00EA3062">
        <w:rPr>
          <w:rFonts w:asciiTheme="minorHAnsi" w:hAnsiTheme="minorHAnsi" w:cstheme="minorHAnsi"/>
        </w:rPr>
        <w:t xml:space="preserve"> hasta el 15 de noviembre en Hannover, Alemania</w:t>
      </w:r>
      <w:r w:rsidR="007542B9">
        <w:rPr>
          <w:rFonts w:asciiTheme="minorHAnsi" w:hAnsiTheme="minorHAnsi" w:cstheme="minorHAnsi"/>
        </w:rPr>
        <w:t xml:space="preserve">. </w:t>
      </w:r>
      <w:r w:rsidR="00A374BA" w:rsidRPr="00052F99">
        <w:rPr>
          <w:rFonts w:asciiTheme="minorHAnsi" w:hAnsiTheme="minorHAnsi" w:cstheme="minorHAnsi"/>
        </w:rPr>
        <w:t xml:space="preserve">Bajo el lema </w:t>
      </w:r>
      <w:r w:rsidR="00A374BA" w:rsidRPr="00EA3062">
        <w:rPr>
          <w:rFonts w:asciiTheme="minorHAnsi" w:hAnsiTheme="minorHAnsi" w:cstheme="minorHAnsi"/>
          <w:b/>
          <w:bCs/>
        </w:rPr>
        <w:t>Touch Smart Efficiency</w:t>
      </w:r>
      <w:r w:rsidR="00A374BA" w:rsidRPr="00052F99">
        <w:rPr>
          <w:rFonts w:asciiTheme="minorHAnsi" w:hAnsiTheme="minorHAnsi" w:cstheme="minorHAnsi"/>
        </w:rPr>
        <w:t xml:space="preserve">, </w:t>
      </w:r>
      <w:r w:rsidR="007542B9">
        <w:rPr>
          <w:rFonts w:asciiTheme="minorHAnsi" w:hAnsiTheme="minorHAnsi" w:cstheme="minorHAnsi"/>
        </w:rPr>
        <w:t xml:space="preserve">la feria pone </w:t>
      </w:r>
      <w:r w:rsidR="00A374BA" w:rsidRPr="00052F99">
        <w:rPr>
          <w:rFonts w:asciiTheme="minorHAnsi" w:hAnsiTheme="minorHAnsi" w:cstheme="minorHAnsi"/>
        </w:rPr>
        <w:t>el foco en la eficiencia inteligente, destacando cómo la digitalización, la automatización y la conectividad pueden transformar la producción agrícola hacia modelos más sostenibles, rentables y precisos.</w:t>
      </w:r>
    </w:p>
    <w:p w14:paraId="6F3F1C47" w14:textId="2EC7E94F" w:rsidR="00BA0ADA" w:rsidRDefault="00BA0ADA" w:rsidP="001C6022">
      <w:pPr>
        <w:pStyle w:val="NormalWeb"/>
        <w:jc w:val="both"/>
        <w:rPr>
          <w:rFonts w:asciiTheme="minorHAnsi" w:hAnsiTheme="minorHAnsi" w:cstheme="minorHAnsi"/>
        </w:rPr>
      </w:pPr>
      <w:r w:rsidRPr="00BA0ADA">
        <w:rPr>
          <w:rFonts w:asciiTheme="minorHAnsi" w:hAnsiTheme="minorHAnsi" w:cstheme="minorHAnsi"/>
        </w:rPr>
        <w:t xml:space="preserve">Argentina </w:t>
      </w:r>
      <w:r>
        <w:rPr>
          <w:rFonts w:asciiTheme="minorHAnsi" w:hAnsiTheme="minorHAnsi" w:cstheme="minorHAnsi"/>
        </w:rPr>
        <w:t xml:space="preserve">está </w:t>
      </w:r>
      <w:r w:rsidRPr="00BA0ADA">
        <w:rPr>
          <w:rFonts w:asciiTheme="minorHAnsi" w:hAnsiTheme="minorHAnsi" w:cstheme="minorHAnsi"/>
        </w:rPr>
        <w:t>nuevamente representado por un número importante de empresas del sector de la maquinaria agrícola y agropartes. Cabe destacar que se trata de la séptima vez consecutiva que se presenta maquinaria agrícola en esta feria.</w:t>
      </w:r>
    </w:p>
    <w:p w14:paraId="7E8BEE09" w14:textId="1ACA8769" w:rsidR="00547C91" w:rsidRDefault="00547C91" w:rsidP="001C6022">
      <w:pPr>
        <w:pStyle w:val="NormalWeb"/>
        <w:jc w:val="both"/>
        <w:rPr>
          <w:rFonts w:asciiTheme="minorHAnsi" w:hAnsiTheme="minorHAnsi" w:cstheme="minorHAnsi"/>
        </w:rPr>
      </w:pPr>
      <w:r w:rsidRPr="00547C91">
        <w:rPr>
          <w:rFonts w:asciiTheme="minorHAnsi" w:hAnsiTheme="minorHAnsi" w:cstheme="minorHAnsi"/>
        </w:rPr>
        <w:t xml:space="preserve">La </w:t>
      </w:r>
      <w:r>
        <w:rPr>
          <w:rFonts w:asciiTheme="minorHAnsi" w:hAnsiTheme="minorHAnsi" w:cstheme="minorHAnsi"/>
        </w:rPr>
        <w:t>misión fue</w:t>
      </w:r>
      <w:r w:rsidRPr="00547C91">
        <w:rPr>
          <w:rFonts w:asciiTheme="minorHAnsi" w:hAnsiTheme="minorHAnsi" w:cstheme="minorHAnsi"/>
        </w:rPr>
        <w:t xml:space="preserve"> organizada por Expoagro y la Agencia Argentina de Inversiones y Comercio Internacional (AAICI), con el acompañamiento de CAFMA, RUS Agro y el Banco de la Nación Argentina (BNA). Esta presencia conjunta refleja el esfuerzo del sector público y privado por fortalecer la internacionalización de la maquinaria agrícola argentina y su posicionamiento en los principales mercados globales.</w:t>
      </w:r>
    </w:p>
    <w:p w14:paraId="199F4073" w14:textId="7E61FC0F" w:rsidR="009630F3" w:rsidRDefault="00D14E05" w:rsidP="001C6022">
      <w:pPr>
        <w:pStyle w:val="NormalWeb"/>
        <w:jc w:val="both"/>
        <w:rPr>
          <w:rFonts w:asciiTheme="minorHAnsi" w:hAnsiTheme="minorHAnsi" w:cstheme="minorHAnsi"/>
        </w:rPr>
      </w:pPr>
      <w:r>
        <w:rPr>
          <w:rFonts w:asciiTheme="minorHAnsi" w:hAnsiTheme="minorHAnsi" w:cstheme="minorHAnsi"/>
        </w:rPr>
        <w:t>Este martes 11, se realiz</w:t>
      </w:r>
      <w:r w:rsidR="00C8024A">
        <w:rPr>
          <w:rFonts w:asciiTheme="minorHAnsi" w:hAnsiTheme="minorHAnsi" w:cstheme="minorHAnsi"/>
        </w:rPr>
        <w:t xml:space="preserve">ó la inauguración del pabellón argentino. Allí, </w:t>
      </w:r>
      <w:r w:rsidR="00C111A7" w:rsidRPr="00C111A7">
        <w:rPr>
          <w:rFonts w:asciiTheme="minorHAnsi" w:hAnsiTheme="minorHAnsi" w:cstheme="minorHAnsi"/>
        </w:rPr>
        <w:t>Tomás Villalba, jefe de Gabinete de la Secretaría de Relaciones Económicas de Cancillería Argentina, dijo: “</w:t>
      </w:r>
      <w:r w:rsidR="00C111A7" w:rsidRPr="009630F3">
        <w:rPr>
          <w:rFonts w:asciiTheme="minorHAnsi" w:hAnsiTheme="minorHAnsi" w:cstheme="minorHAnsi"/>
          <w:i/>
          <w:iCs/>
        </w:rPr>
        <w:t>Agradecemos a las empresas argentinas por el esfuerzo de estar aquí presentes, ya sea dentro del pabellón nacional o con stand propio. Con la participación de más de treinta compañías, esta edición marca un nuevo récord y refleja el compromiso del sector con la innovación y la internacionalización</w:t>
      </w:r>
      <w:r w:rsidR="009630F3" w:rsidRPr="009630F3">
        <w:rPr>
          <w:rFonts w:asciiTheme="minorHAnsi" w:hAnsiTheme="minorHAnsi" w:cstheme="minorHAnsi"/>
          <w:i/>
          <w:iCs/>
        </w:rPr>
        <w:t xml:space="preserve">. </w:t>
      </w:r>
      <w:r w:rsidR="00C111A7" w:rsidRPr="009630F3">
        <w:rPr>
          <w:rFonts w:asciiTheme="minorHAnsi" w:hAnsiTheme="minorHAnsi" w:cstheme="minorHAnsi"/>
          <w:i/>
          <w:iCs/>
        </w:rPr>
        <w:t>Nos encontramos frente a lo mejor de la tecnología y la maquinaria agrícola argentina, un pilar del sector agroindustrial, clave para el crecimiento económico del país</w:t>
      </w:r>
      <w:r w:rsidR="00C111A7" w:rsidRPr="00C111A7">
        <w:rPr>
          <w:rFonts w:asciiTheme="minorHAnsi" w:hAnsiTheme="minorHAnsi" w:cstheme="minorHAnsi"/>
        </w:rPr>
        <w:t>”. Al respecto, ejemplificó: “</w:t>
      </w:r>
      <w:r w:rsidR="00C111A7" w:rsidRPr="009630F3">
        <w:rPr>
          <w:rFonts w:asciiTheme="minorHAnsi" w:hAnsiTheme="minorHAnsi" w:cstheme="minorHAnsi"/>
          <w:i/>
          <w:iCs/>
        </w:rPr>
        <w:t>Durante 2024, el complejo agroindustrial representó más del 65% de las exportaciones totales y alrededor del 16% del PBI nacional, consolidándose como uno de los motores productivos más dinámicos de nuestra economía</w:t>
      </w:r>
      <w:r w:rsidR="00C111A7" w:rsidRPr="00C111A7">
        <w:rPr>
          <w:rFonts w:asciiTheme="minorHAnsi" w:hAnsiTheme="minorHAnsi" w:cstheme="minorHAnsi"/>
        </w:rPr>
        <w:t>”</w:t>
      </w:r>
      <w:r w:rsidR="009630F3">
        <w:rPr>
          <w:rFonts w:asciiTheme="minorHAnsi" w:hAnsiTheme="minorHAnsi" w:cstheme="minorHAnsi"/>
        </w:rPr>
        <w:t xml:space="preserve">. </w:t>
      </w:r>
    </w:p>
    <w:p w14:paraId="13728F8D" w14:textId="065BB09C" w:rsidR="00FD40D0" w:rsidRPr="001C6022" w:rsidRDefault="006C7DD4" w:rsidP="001C6022">
      <w:pPr>
        <w:pStyle w:val="NormalWeb"/>
        <w:jc w:val="both"/>
        <w:rPr>
          <w:rFonts w:asciiTheme="minorHAnsi" w:hAnsiTheme="minorHAnsi" w:cstheme="minorHAnsi"/>
        </w:rPr>
      </w:pPr>
      <w:r>
        <w:rPr>
          <w:rFonts w:asciiTheme="minorHAnsi" w:hAnsiTheme="minorHAnsi" w:cstheme="minorHAnsi"/>
        </w:rPr>
        <w:t xml:space="preserve">También </w:t>
      </w:r>
      <w:r w:rsidR="00FD40D0" w:rsidRPr="00854B8D">
        <w:rPr>
          <w:rFonts w:asciiTheme="minorHAnsi" w:hAnsiTheme="minorHAnsi" w:cstheme="minorHAnsi"/>
        </w:rPr>
        <w:t>estuvieron prese</w:t>
      </w:r>
      <w:r w:rsidR="009C21BF">
        <w:rPr>
          <w:rFonts w:asciiTheme="minorHAnsi" w:hAnsiTheme="minorHAnsi" w:cstheme="minorHAnsi"/>
        </w:rPr>
        <w:t xml:space="preserve">ntes </w:t>
      </w:r>
      <w:r w:rsidR="001C5DF0">
        <w:rPr>
          <w:rFonts w:asciiTheme="minorHAnsi" w:hAnsiTheme="minorHAnsi" w:cstheme="minorHAnsi"/>
        </w:rPr>
        <w:t>Andrés Superbi</w:t>
      </w:r>
      <w:r w:rsidR="00562D6F">
        <w:rPr>
          <w:rFonts w:asciiTheme="minorHAnsi" w:hAnsiTheme="minorHAnsi" w:cstheme="minorHAnsi"/>
        </w:rPr>
        <w:t xml:space="preserve">, </w:t>
      </w:r>
      <w:r w:rsidR="00562D6F" w:rsidRPr="00562D6F">
        <w:rPr>
          <w:rFonts w:asciiTheme="minorHAnsi" w:hAnsiTheme="minorHAnsi" w:cstheme="minorHAnsi"/>
        </w:rPr>
        <w:t>Gerente de promoción de negocios internacionales</w:t>
      </w:r>
      <w:r w:rsidR="00562D6F">
        <w:rPr>
          <w:rFonts w:asciiTheme="minorHAnsi" w:hAnsiTheme="minorHAnsi" w:cstheme="minorHAnsi"/>
        </w:rPr>
        <w:t xml:space="preserve"> </w:t>
      </w:r>
      <w:r w:rsidR="001C5DF0">
        <w:rPr>
          <w:rFonts w:asciiTheme="minorHAnsi" w:hAnsiTheme="minorHAnsi" w:cstheme="minorHAnsi"/>
        </w:rPr>
        <w:t xml:space="preserve">de la </w:t>
      </w:r>
      <w:r w:rsidR="00143449">
        <w:rPr>
          <w:rFonts w:asciiTheme="minorHAnsi" w:hAnsiTheme="minorHAnsi" w:cstheme="minorHAnsi"/>
        </w:rPr>
        <w:t>Agencia Argentina de Inversiones y Comercio Internacional</w:t>
      </w:r>
      <w:r w:rsidR="001C5DF0">
        <w:rPr>
          <w:rFonts w:asciiTheme="minorHAnsi" w:hAnsiTheme="minorHAnsi" w:cstheme="minorHAnsi"/>
        </w:rPr>
        <w:t xml:space="preserve">; </w:t>
      </w:r>
      <w:r w:rsidR="001C5DF0" w:rsidRPr="001C5DF0">
        <w:rPr>
          <w:rFonts w:asciiTheme="minorHAnsi" w:hAnsiTheme="minorHAnsi" w:cstheme="minorHAnsi"/>
        </w:rPr>
        <w:t>Maite Fernández, Cónsul General de Argentina en Hamburgo</w:t>
      </w:r>
      <w:r w:rsidR="009C5F19">
        <w:rPr>
          <w:rFonts w:asciiTheme="minorHAnsi" w:hAnsiTheme="minorHAnsi" w:cstheme="minorHAnsi"/>
        </w:rPr>
        <w:t xml:space="preserve">; referentes de </w:t>
      </w:r>
      <w:r w:rsidR="00357AA4">
        <w:rPr>
          <w:rFonts w:asciiTheme="minorHAnsi" w:hAnsiTheme="minorHAnsi" w:cstheme="minorHAnsi"/>
        </w:rPr>
        <w:t>Exponenciar, CAFMA</w:t>
      </w:r>
      <w:r>
        <w:rPr>
          <w:rFonts w:asciiTheme="minorHAnsi" w:hAnsiTheme="minorHAnsi" w:cstheme="minorHAnsi"/>
        </w:rPr>
        <w:t xml:space="preserve">, empresas y </w:t>
      </w:r>
      <w:r w:rsidR="00A90397">
        <w:rPr>
          <w:rFonts w:asciiTheme="minorHAnsi" w:hAnsiTheme="minorHAnsi" w:cstheme="minorHAnsi"/>
        </w:rPr>
        <w:t xml:space="preserve">periodistas. </w:t>
      </w:r>
    </w:p>
    <w:p w14:paraId="232F617B" w14:textId="77777777" w:rsidR="001C6022" w:rsidRPr="001C6022" w:rsidRDefault="001C6022" w:rsidP="001C6022">
      <w:pPr>
        <w:pStyle w:val="Ttulo3"/>
        <w:jc w:val="both"/>
        <w:rPr>
          <w:rFonts w:asciiTheme="minorHAnsi" w:hAnsiTheme="minorHAnsi" w:cstheme="minorHAnsi"/>
          <w:sz w:val="24"/>
          <w:szCs w:val="24"/>
        </w:rPr>
      </w:pPr>
      <w:r w:rsidRPr="001C6022">
        <w:rPr>
          <w:rFonts w:asciiTheme="minorHAnsi" w:hAnsiTheme="minorHAnsi" w:cstheme="minorHAnsi"/>
          <w:sz w:val="24"/>
          <w:szCs w:val="24"/>
        </w:rPr>
        <w:t>Empresas con sello argentino</w:t>
      </w:r>
    </w:p>
    <w:p w14:paraId="5E3F532D" w14:textId="6CCC2565" w:rsidR="00E674FC" w:rsidRDefault="00B33268" w:rsidP="001C6022">
      <w:pPr>
        <w:pStyle w:val="Ttulo3"/>
        <w:jc w:val="both"/>
        <w:rPr>
          <w:rFonts w:asciiTheme="minorHAnsi" w:hAnsiTheme="minorHAnsi" w:cstheme="minorHAnsi"/>
          <w:b w:val="0"/>
          <w:bCs w:val="0"/>
          <w:sz w:val="24"/>
          <w:szCs w:val="24"/>
        </w:rPr>
      </w:pPr>
      <w:r w:rsidRPr="00B33268">
        <w:rPr>
          <w:rFonts w:asciiTheme="minorHAnsi" w:hAnsiTheme="minorHAnsi" w:cstheme="minorHAnsi"/>
          <w:b w:val="0"/>
          <w:bCs w:val="0"/>
          <w:sz w:val="24"/>
          <w:szCs w:val="24"/>
        </w:rPr>
        <w:t>El Pabellón Argentino reúne a más de 20 empresas e instituciones, que llega</w:t>
      </w:r>
      <w:r w:rsidR="00F5491B">
        <w:rPr>
          <w:rFonts w:asciiTheme="minorHAnsi" w:hAnsiTheme="minorHAnsi" w:cstheme="minorHAnsi"/>
          <w:b w:val="0"/>
          <w:bCs w:val="0"/>
          <w:sz w:val="24"/>
          <w:szCs w:val="24"/>
        </w:rPr>
        <w:t>ro</w:t>
      </w:r>
      <w:r w:rsidRPr="00B33268">
        <w:rPr>
          <w:rFonts w:asciiTheme="minorHAnsi" w:hAnsiTheme="minorHAnsi" w:cstheme="minorHAnsi"/>
          <w:b w:val="0"/>
          <w:bCs w:val="0"/>
          <w:sz w:val="24"/>
          <w:szCs w:val="24"/>
        </w:rPr>
        <w:t xml:space="preserve">n con el objetivo de mostrar innovación, diseño y calidad al mundo. Entre ellas se destacan: Abelardo Cuffia S.A., Agencia </w:t>
      </w:r>
      <w:proofErr w:type="spellStart"/>
      <w:r w:rsidRPr="00B33268">
        <w:rPr>
          <w:rFonts w:asciiTheme="minorHAnsi" w:hAnsiTheme="minorHAnsi" w:cstheme="minorHAnsi"/>
          <w:b w:val="0"/>
          <w:bCs w:val="0"/>
          <w:sz w:val="24"/>
          <w:szCs w:val="24"/>
        </w:rPr>
        <w:t>ProCórdoba</w:t>
      </w:r>
      <w:proofErr w:type="spellEnd"/>
      <w:r w:rsidRPr="00B33268">
        <w:rPr>
          <w:rFonts w:asciiTheme="minorHAnsi" w:hAnsiTheme="minorHAnsi" w:cstheme="minorHAnsi"/>
          <w:b w:val="0"/>
          <w:bCs w:val="0"/>
          <w:sz w:val="24"/>
          <w:szCs w:val="24"/>
        </w:rPr>
        <w:t xml:space="preserve">, Agropartes S.A., Ascanelli S.A., Balanzas Hook </w:t>
      </w:r>
      <w:r w:rsidRPr="00B33268">
        <w:rPr>
          <w:rFonts w:asciiTheme="minorHAnsi" w:hAnsiTheme="minorHAnsi" w:cstheme="minorHAnsi"/>
          <w:b w:val="0"/>
          <w:bCs w:val="0"/>
          <w:sz w:val="24"/>
          <w:szCs w:val="24"/>
        </w:rPr>
        <w:lastRenderedPageBreak/>
        <w:t xml:space="preserve">S.A., Banco de la Nación Argentina, Bertini S.A., BK Components S.A., BTI Agri, Buco S.A., Carlos Mainero, Cestari, De Grande S.A., Equipos Agro Viales S.A., Gimetal SRL, Ingersoll Argentina S.A., Maizco </w:t>
      </w:r>
      <w:proofErr w:type="spellStart"/>
      <w:r w:rsidRPr="00B33268">
        <w:rPr>
          <w:rFonts w:asciiTheme="minorHAnsi" w:hAnsiTheme="minorHAnsi" w:cstheme="minorHAnsi"/>
          <w:b w:val="0"/>
          <w:bCs w:val="0"/>
          <w:sz w:val="24"/>
          <w:szCs w:val="24"/>
        </w:rPr>
        <w:t>SAIyC</w:t>
      </w:r>
      <w:proofErr w:type="spellEnd"/>
      <w:r w:rsidRPr="00B33268">
        <w:rPr>
          <w:rFonts w:asciiTheme="minorHAnsi" w:hAnsiTheme="minorHAnsi" w:cstheme="minorHAnsi"/>
          <w:b w:val="0"/>
          <w:bCs w:val="0"/>
          <w:sz w:val="24"/>
          <w:szCs w:val="24"/>
        </w:rPr>
        <w:t xml:space="preserve">, Maquinarias Agrícolas Ombú S.A., Martínez y </w:t>
      </w:r>
      <w:proofErr w:type="spellStart"/>
      <w:r w:rsidRPr="00B33268">
        <w:rPr>
          <w:rFonts w:asciiTheme="minorHAnsi" w:hAnsiTheme="minorHAnsi" w:cstheme="minorHAnsi"/>
          <w:b w:val="0"/>
          <w:bCs w:val="0"/>
          <w:sz w:val="24"/>
          <w:szCs w:val="24"/>
        </w:rPr>
        <w:t>Staneck</w:t>
      </w:r>
      <w:proofErr w:type="spellEnd"/>
      <w:r w:rsidRPr="00B33268">
        <w:rPr>
          <w:rFonts w:asciiTheme="minorHAnsi" w:hAnsiTheme="minorHAnsi" w:cstheme="minorHAnsi"/>
          <w:b w:val="0"/>
          <w:bCs w:val="0"/>
          <w:sz w:val="24"/>
          <w:szCs w:val="24"/>
        </w:rPr>
        <w:t xml:space="preserve"> S.A., Piersanti, Richiger Maquinaria S.A., RUS Agro y Sohipren S.A. </w:t>
      </w:r>
    </w:p>
    <w:p w14:paraId="77BD69C9" w14:textId="77777777" w:rsidR="00825889" w:rsidRDefault="00B33268" w:rsidP="001C6022">
      <w:pPr>
        <w:pStyle w:val="Ttulo3"/>
        <w:jc w:val="both"/>
        <w:rPr>
          <w:rFonts w:asciiTheme="minorHAnsi" w:hAnsiTheme="minorHAnsi" w:cstheme="minorHAnsi"/>
          <w:b w:val="0"/>
          <w:bCs w:val="0"/>
          <w:sz w:val="24"/>
          <w:szCs w:val="24"/>
        </w:rPr>
      </w:pPr>
      <w:r w:rsidRPr="00B33268">
        <w:rPr>
          <w:rFonts w:asciiTheme="minorHAnsi" w:hAnsiTheme="minorHAnsi" w:cstheme="minorHAnsi"/>
          <w:b w:val="0"/>
          <w:bCs w:val="0"/>
          <w:sz w:val="24"/>
          <w:szCs w:val="24"/>
        </w:rPr>
        <w:t xml:space="preserve">Además, otras compañías argentinas participan de manera independiente: Agrometal, Super Walter, Franco Fabril, Industrias Metalúrgicas Rossmet S.R.L., Plastar San Luis S.A. y Grupo Crucianelli. </w:t>
      </w:r>
    </w:p>
    <w:p w14:paraId="093DDD99" w14:textId="70E66D8B" w:rsidR="008F23AF" w:rsidRDefault="008F23AF" w:rsidP="008F23AF">
      <w:pPr>
        <w:pStyle w:val="NormalWeb"/>
        <w:jc w:val="both"/>
        <w:rPr>
          <w:rFonts w:asciiTheme="minorHAnsi" w:hAnsiTheme="minorHAnsi" w:cstheme="minorHAnsi"/>
        </w:rPr>
      </w:pPr>
      <w:r>
        <w:rPr>
          <w:rFonts w:asciiTheme="minorHAnsi" w:hAnsiTheme="minorHAnsi" w:cstheme="minorHAnsi"/>
        </w:rPr>
        <w:t xml:space="preserve">En este sentido, </w:t>
      </w:r>
      <w:r w:rsidRPr="00F91BD2">
        <w:rPr>
          <w:rStyle w:val="Textoennegrita"/>
          <w:rFonts w:asciiTheme="minorHAnsi" w:hAnsiTheme="minorHAnsi" w:cstheme="minorHAnsi"/>
        </w:rPr>
        <w:t>Diego Sucalesca</w:t>
      </w:r>
      <w:r w:rsidRPr="00F91BD2">
        <w:rPr>
          <w:rFonts w:asciiTheme="minorHAnsi" w:hAnsiTheme="minorHAnsi" w:cstheme="minorHAnsi"/>
        </w:rPr>
        <w:t>, presidente ejecutivo de la AAICI</w:t>
      </w:r>
      <w:r w:rsidR="00DA58C1">
        <w:rPr>
          <w:rFonts w:asciiTheme="minorHAnsi" w:hAnsiTheme="minorHAnsi" w:cstheme="minorHAnsi"/>
        </w:rPr>
        <w:t xml:space="preserve">, sostuvo: </w:t>
      </w:r>
      <w:r w:rsidRPr="00F91BD2">
        <w:rPr>
          <w:rFonts w:asciiTheme="minorHAnsi" w:hAnsiTheme="minorHAnsi" w:cstheme="minorHAnsi"/>
        </w:rPr>
        <w:t>“</w:t>
      </w:r>
      <w:r w:rsidRPr="00230F85">
        <w:rPr>
          <w:rFonts w:asciiTheme="minorHAnsi" w:hAnsiTheme="minorHAnsi" w:cstheme="minorHAnsi"/>
          <w:b/>
          <w:bCs/>
          <w:i/>
          <w:iCs/>
        </w:rPr>
        <w:t>La participación argentina en Agritechnica no solo procura la apertura de nuevos mercados internacionales, sino también consolidar vínculos</w:t>
      </w:r>
      <w:r w:rsidRPr="00F91BD2">
        <w:rPr>
          <w:rFonts w:asciiTheme="minorHAnsi" w:hAnsiTheme="minorHAnsi" w:cstheme="minorHAnsi"/>
          <w:i/>
          <w:iCs/>
        </w:rPr>
        <w:t xml:space="preserve"> y posicionar al país como un actor clave en materia de innovación tecnológica para el agro. Para el éxito de esta misión, la </w:t>
      </w:r>
      <w:r w:rsidRPr="00F91BD2">
        <w:rPr>
          <w:rFonts w:asciiTheme="minorHAnsi" w:hAnsiTheme="minorHAnsi" w:cstheme="minorHAnsi"/>
          <w:b/>
          <w:bCs/>
          <w:i/>
          <w:iCs/>
        </w:rPr>
        <w:t>Agencia</w:t>
      </w:r>
      <w:r w:rsidRPr="00F91BD2">
        <w:rPr>
          <w:rFonts w:asciiTheme="minorHAnsi" w:hAnsiTheme="minorHAnsi" w:cstheme="minorHAnsi"/>
          <w:i/>
          <w:iCs/>
        </w:rPr>
        <w:t xml:space="preserve"> puso a disposición de las empresas nacionales una estrategia de promoción integral para atraer inversiones y favorecer la internacionalización de la producción local</w:t>
      </w:r>
      <w:r w:rsidRPr="00F91BD2">
        <w:rPr>
          <w:rFonts w:asciiTheme="minorHAnsi" w:hAnsiTheme="minorHAnsi" w:cstheme="minorHAnsi"/>
        </w:rPr>
        <w:t>”.</w:t>
      </w:r>
    </w:p>
    <w:p w14:paraId="65D8B50B" w14:textId="042B9997" w:rsidR="00230F85" w:rsidRPr="00F91BD2" w:rsidRDefault="00F5491B" w:rsidP="008F23AF">
      <w:pPr>
        <w:pStyle w:val="NormalWeb"/>
        <w:jc w:val="both"/>
        <w:rPr>
          <w:rFonts w:asciiTheme="minorHAnsi" w:hAnsiTheme="minorHAnsi" w:cstheme="minorHAnsi"/>
        </w:rPr>
      </w:pPr>
      <w:r>
        <w:rPr>
          <w:rFonts w:asciiTheme="minorHAnsi" w:hAnsiTheme="minorHAnsi" w:cstheme="minorHAnsi"/>
        </w:rPr>
        <w:t>Por su parte</w:t>
      </w:r>
      <w:r w:rsidR="00230F85">
        <w:rPr>
          <w:rFonts w:asciiTheme="minorHAnsi" w:hAnsiTheme="minorHAnsi" w:cstheme="minorHAnsi"/>
        </w:rPr>
        <w:t>, desde la</w:t>
      </w:r>
      <w:r w:rsidR="00230F85" w:rsidRPr="001C6022">
        <w:rPr>
          <w:rFonts w:asciiTheme="minorHAnsi" w:hAnsiTheme="minorHAnsi" w:cstheme="minorHAnsi"/>
        </w:rPr>
        <w:t xml:space="preserve"> </w:t>
      </w:r>
      <w:r w:rsidR="00230F85" w:rsidRPr="001C6022">
        <w:rPr>
          <w:rStyle w:val="Textoennegrita"/>
          <w:rFonts w:asciiTheme="minorHAnsi" w:hAnsiTheme="minorHAnsi" w:cstheme="minorHAnsi"/>
        </w:rPr>
        <w:t xml:space="preserve">Cámara Argentina </w:t>
      </w:r>
      <w:r w:rsidR="00230F85">
        <w:rPr>
          <w:rStyle w:val="Textoennegrita"/>
          <w:rFonts w:asciiTheme="minorHAnsi" w:hAnsiTheme="minorHAnsi" w:cstheme="minorHAnsi"/>
        </w:rPr>
        <w:t xml:space="preserve">de </w:t>
      </w:r>
      <w:r w:rsidR="00230F85" w:rsidRPr="001C6022">
        <w:rPr>
          <w:rStyle w:val="Textoennegrita"/>
          <w:rFonts w:asciiTheme="minorHAnsi" w:hAnsiTheme="minorHAnsi" w:cstheme="minorHAnsi"/>
        </w:rPr>
        <w:t>Fabricante</w:t>
      </w:r>
      <w:r w:rsidR="00230F85">
        <w:rPr>
          <w:rStyle w:val="Textoennegrita"/>
          <w:rFonts w:asciiTheme="minorHAnsi" w:hAnsiTheme="minorHAnsi" w:cstheme="minorHAnsi"/>
        </w:rPr>
        <w:t>s</w:t>
      </w:r>
      <w:r w:rsidR="00230F85" w:rsidRPr="001C6022">
        <w:rPr>
          <w:rStyle w:val="Textoennegrita"/>
          <w:rFonts w:asciiTheme="minorHAnsi" w:hAnsiTheme="minorHAnsi" w:cstheme="minorHAnsi"/>
        </w:rPr>
        <w:t xml:space="preserve"> de Maquinaria Agrícola (CAFMA)</w:t>
      </w:r>
      <w:r w:rsidR="00230F85">
        <w:rPr>
          <w:rFonts w:asciiTheme="minorHAnsi" w:hAnsiTheme="minorHAnsi" w:cstheme="minorHAnsi"/>
        </w:rPr>
        <w:t>, expresaron</w:t>
      </w:r>
      <w:r w:rsidR="00230F85" w:rsidRPr="001C6022">
        <w:rPr>
          <w:rFonts w:asciiTheme="minorHAnsi" w:hAnsiTheme="minorHAnsi" w:cstheme="minorHAnsi"/>
        </w:rPr>
        <w:t>:</w:t>
      </w:r>
      <w:r w:rsidR="00230F85">
        <w:rPr>
          <w:rFonts w:asciiTheme="minorHAnsi" w:hAnsiTheme="minorHAnsi" w:cstheme="minorHAnsi"/>
        </w:rPr>
        <w:t xml:space="preserve"> </w:t>
      </w:r>
      <w:r w:rsidR="00230F85" w:rsidRPr="00B33268">
        <w:rPr>
          <w:rFonts w:asciiTheme="minorHAnsi" w:hAnsiTheme="minorHAnsi" w:cstheme="minorHAnsi"/>
          <w:i/>
          <w:iCs/>
        </w:rPr>
        <w:t>“El nivel de participación en esta edición de Agritechnica evidencia el valor que tiene la internacionalización, tanto para CAFMA como para nuestras empresas. El compromiso del sector con su proyección global, ofreciendo soluciones integrales para la eficiencia productiva, la sustentabilidad y la poscosecha, se p</w:t>
      </w:r>
      <w:r w:rsidR="00BA4F4A">
        <w:rPr>
          <w:rFonts w:asciiTheme="minorHAnsi" w:hAnsiTheme="minorHAnsi" w:cstheme="minorHAnsi"/>
          <w:i/>
          <w:iCs/>
        </w:rPr>
        <w:t>one</w:t>
      </w:r>
      <w:r w:rsidR="00230F85" w:rsidRPr="00B33268">
        <w:rPr>
          <w:rFonts w:asciiTheme="minorHAnsi" w:hAnsiTheme="minorHAnsi" w:cstheme="minorHAnsi"/>
          <w:i/>
          <w:iCs/>
        </w:rPr>
        <w:t xml:space="preserve"> en valor en esta gran vidriera internacional</w:t>
      </w:r>
      <w:r w:rsidR="00230F85">
        <w:rPr>
          <w:rFonts w:asciiTheme="minorHAnsi" w:hAnsiTheme="minorHAnsi" w:cstheme="minorHAnsi"/>
          <w:i/>
          <w:iCs/>
        </w:rPr>
        <w:t xml:space="preserve">”. </w:t>
      </w:r>
    </w:p>
    <w:p w14:paraId="175624D1" w14:textId="43282FC5" w:rsidR="00B33268" w:rsidRPr="00825889" w:rsidRDefault="00B33268" w:rsidP="001C6022">
      <w:pPr>
        <w:pStyle w:val="Ttulo3"/>
        <w:jc w:val="both"/>
        <w:rPr>
          <w:rFonts w:asciiTheme="minorHAnsi" w:hAnsiTheme="minorHAnsi" w:cstheme="minorHAnsi"/>
          <w:sz w:val="24"/>
          <w:szCs w:val="24"/>
        </w:rPr>
      </w:pPr>
      <w:r w:rsidRPr="00825889">
        <w:rPr>
          <w:rFonts w:asciiTheme="minorHAnsi" w:hAnsiTheme="minorHAnsi" w:cstheme="minorHAnsi"/>
          <w:sz w:val="24"/>
          <w:szCs w:val="24"/>
        </w:rPr>
        <w:t>Voces de protagonistas</w:t>
      </w:r>
    </w:p>
    <w:p w14:paraId="05020584" w14:textId="1A54232F" w:rsidR="001C6022" w:rsidRPr="00825889" w:rsidRDefault="001C6022" w:rsidP="001C6022">
      <w:pPr>
        <w:pStyle w:val="NormalWeb"/>
        <w:jc w:val="both"/>
        <w:rPr>
          <w:rFonts w:asciiTheme="minorHAnsi" w:hAnsiTheme="minorHAnsi" w:cstheme="minorHAnsi"/>
          <w:b/>
          <w:bCs/>
        </w:rPr>
      </w:pPr>
      <w:r w:rsidRPr="00825889">
        <w:rPr>
          <w:rStyle w:val="Textoennegrita"/>
          <w:rFonts w:asciiTheme="minorHAnsi" w:hAnsiTheme="minorHAnsi" w:cstheme="minorHAnsi"/>
          <w:b w:val="0"/>
          <w:bCs w:val="0"/>
        </w:rPr>
        <w:t>Abelardo Cuffia</w:t>
      </w:r>
      <w:r w:rsidRPr="00825889">
        <w:rPr>
          <w:rStyle w:val="Textoennegrita"/>
          <w:rFonts w:asciiTheme="minorHAnsi" w:hAnsiTheme="minorHAnsi" w:cstheme="minorHAnsi"/>
        </w:rPr>
        <w:t xml:space="preserve"> </w:t>
      </w:r>
      <w:r w:rsidR="00253561" w:rsidRPr="00825889">
        <w:rPr>
          <w:rFonts w:asciiTheme="minorHAnsi" w:hAnsiTheme="minorHAnsi" w:cstheme="minorHAnsi"/>
        </w:rPr>
        <w:t>m</w:t>
      </w:r>
      <w:r w:rsidR="00C6337B" w:rsidRPr="00825889">
        <w:rPr>
          <w:rFonts w:asciiTheme="minorHAnsi" w:hAnsiTheme="minorHAnsi" w:cstheme="minorHAnsi"/>
        </w:rPr>
        <w:t>uestra</w:t>
      </w:r>
      <w:r w:rsidR="00253561" w:rsidRPr="00825889">
        <w:rPr>
          <w:rFonts w:asciiTheme="minorHAnsi" w:hAnsiTheme="minorHAnsi" w:cstheme="minorHAnsi"/>
        </w:rPr>
        <w:t xml:space="preserve"> sus últimos avances</w:t>
      </w:r>
      <w:r w:rsidR="00825889" w:rsidRPr="00825889">
        <w:rPr>
          <w:rFonts w:asciiTheme="minorHAnsi" w:hAnsiTheme="minorHAnsi" w:cstheme="minorHAnsi"/>
        </w:rPr>
        <w:t xml:space="preserve">. </w:t>
      </w:r>
      <w:r w:rsidRPr="00825889">
        <w:rPr>
          <w:rFonts w:asciiTheme="minorHAnsi" w:hAnsiTheme="minorHAnsi" w:cstheme="minorHAnsi"/>
          <w:i/>
          <w:iCs/>
        </w:rPr>
        <w:t>“</w:t>
      </w:r>
      <w:r w:rsidRPr="00E674FC">
        <w:rPr>
          <w:rFonts w:asciiTheme="minorHAnsi" w:hAnsiTheme="minorHAnsi" w:cstheme="minorHAnsi"/>
          <w:i/>
          <w:iCs/>
        </w:rPr>
        <w:t xml:space="preserve">Es una verdadera vidriera al mundo. </w:t>
      </w:r>
      <w:r w:rsidR="00DD7CA2" w:rsidRPr="00BE6E40">
        <w:rPr>
          <w:rFonts w:asciiTheme="minorHAnsi" w:hAnsiTheme="minorHAnsi" w:cstheme="minorHAnsi"/>
          <w:b/>
          <w:bCs/>
          <w:i/>
          <w:iCs/>
        </w:rPr>
        <w:t>Estamos mostrando</w:t>
      </w:r>
      <w:r w:rsidRPr="00BE6E40">
        <w:rPr>
          <w:rFonts w:asciiTheme="minorHAnsi" w:hAnsiTheme="minorHAnsi" w:cstheme="minorHAnsi"/>
          <w:b/>
          <w:bCs/>
          <w:i/>
          <w:iCs/>
        </w:rPr>
        <w:t xml:space="preserve"> una nueva consola</w:t>
      </w:r>
      <w:r w:rsidR="001E5CE3" w:rsidRPr="00BE6E40">
        <w:rPr>
          <w:rFonts w:asciiTheme="minorHAnsi" w:hAnsiTheme="minorHAnsi" w:cstheme="minorHAnsi"/>
          <w:b/>
          <w:bCs/>
          <w:i/>
          <w:iCs/>
        </w:rPr>
        <w:t xml:space="preserve">: </w:t>
      </w:r>
      <w:r w:rsidRPr="00BE6E40">
        <w:rPr>
          <w:rFonts w:asciiTheme="minorHAnsi" w:hAnsiTheme="minorHAnsi" w:cstheme="minorHAnsi"/>
          <w:b/>
          <w:bCs/>
          <w:i/>
          <w:iCs/>
        </w:rPr>
        <w:t>un sensor inteligente de</w:t>
      </w:r>
      <w:r w:rsidR="001E5CE3" w:rsidRPr="00BE6E40">
        <w:rPr>
          <w:rFonts w:asciiTheme="minorHAnsi" w:hAnsiTheme="minorHAnsi" w:cstheme="minorHAnsi"/>
          <w:b/>
          <w:bCs/>
          <w:i/>
          <w:iCs/>
        </w:rPr>
        <w:t xml:space="preserve"> monitoreo de</w:t>
      </w:r>
      <w:r w:rsidRPr="00BE6E40">
        <w:rPr>
          <w:rFonts w:asciiTheme="minorHAnsi" w:hAnsiTheme="minorHAnsi" w:cstheme="minorHAnsi"/>
          <w:b/>
          <w:bCs/>
          <w:i/>
          <w:iCs/>
        </w:rPr>
        <w:t xml:space="preserve"> siembra y fertilización</w:t>
      </w:r>
      <w:r w:rsidRPr="00E674FC">
        <w:rPr>
          <w:rFonts w:asciiTheme="minorHAnsi" w:hAnsiTheme="minorHAnsi" w:cstheme="minorHAnsi"/>
          <w:i/>
          <w:iCs/>
        </w:rPr>
        <w:t>, y una eco concentradora de última generación. Nuestro objetivo es seguir afianzando vínculos con distribuidores internacionales y dar un paso firme en el camino de la exportación de tecnología argentina”,</w:t>
      </w:r>
      <w:r w:rsidRPr="001C6022">
        <w:rPr>
          <w:rFonts w:asciiTheme="minorHAnsi" w:hAnsiTheme="minorHAnsi" w:cstheme="minorHAnsi"/>
        </w:rPr>
        <w:t xml:space="preserve"> </w:t>
      </w:r>
      <w:r w:rsidR="0096084B">
        <w:rPr>
          <w:rFonts w:asciiTheme="minorHAnsi" w:hAnsiTheme="minorHAnsi" w:cstheme="minorHAnsi"/>
        </w:rPr>
        <w:t>subray</w:t>
      </w:r>
      <w:r w:rsidRPr="001C6022">
        <w:rPr>
          <w:rFonts w:asciiTheme="minorHAnsi" w:hAnsiTheme="minorHAnsi" w:cstheme="minorHAnsi"/>
        </w:rPr>
        <w:t xml:space="preserve">ó </w:t>
      </w:r>
      <w:r w:rsidRPr="001C6022">
        <w:rPr>
          <w:rStyle w:val="Textoennegrita"/>
          <w:rFonts w:asciiTheme="minorHAnsi" w:hAnsiTheme="minorHAnsi" w:cstheme="minorHAnsi"/>
        </w:rPr>
        <w:t>Edgardo Cuffia</w:t>
      </w:r>
      <w:r w:rsidRPr="001C6022">
        <w:rPr>
          <w:rFonts w:asciiTheme="minorHAnsi" w:hAnsiTheme="minorHAnsi" w:cstheme="minorHAnsi"/>
        </w:rPr>
        <w:t>, director de la firma.</w:t>
      </w:r>
    </w:p>
    <w:p w14:paraId="65A57050" w14:textId="332FBDED" w:rsidR="001C6022" w:rsidRPr="001C6022" w:rsidRDefault="001C6022" w:rsidP="001C6022">
      <w:pPr>
        <w:pStyle w:val="NormalWeb"/>
        <w:jc w:val="both"/>
        <w:rPr>
          <w:rFonts w:asciiTheme="minorHAnsi" w:hAnsiTheme="minorHAnsi" w:cstheme="minorHAnsi"/>
        </w:rPr>
      </w:pPr>
      <w:r w:rsidRPr="001C6022">
        <w:rPr>
          <w:rFonts w:asciiTheme="minorHAnsi" w:hAnsiTheme="minorHAnsi" w:cstheme="minorHAnsi"/>
        </w:rPr>
        <w:t xml:space="preserve">Con casi </w:t>
      </w:r>
      <w:r w:rsidRPr="001C6022">
        <w:rPr>
          <w:rStyle w:val="Textoennegrita"/>
          <w:rFonts w:asciiTheme="minorHAnsi" w:hAnsiTheme="minorHAnsi" w:cstheme="minorHAnsi"/>
        </w:rPr>
        <w:t>75 años de historia</w:t>
      </w:r>
      <w:r w:rsidRPr="001C6022">
        <w:rPr>
          <w:rFonts w:asciiTheme="minorHAnsi" w:hAnsiTheme="minorHAnsi" w:cstheme="minorHAnsi"/>
        </w:rPr>
        <w:t xml:space="preserve"> y más de cuatro décadas exportando, </w:t>
      </w:r>
      <w:r w:rsidRPr="001C6022">
        <w:rPr>
          <w:rStyle w:val="Textoennegrita"/>
          <w:rFonts w:asciiTheme="minorHAnsi" w:hAnsiTheme="minorHAnsi" w:cstheme="minorHAnsi"/>
        </w:rPr>
        <w:t>Maizco S.A.I.C.</w:t>
      </w:r>
      <w:r w:rsidRPr="001C6022">
        <w:rPr>
          <w:rFonts w:asciiTheme="minorHAnsi" w:hAnsiTheme="minorHAnsi" w:cstheme="minorHAnsi"/>
        </w:rPr>
        <w:t xml:space="preserve"> vuelve a decir presente en la feria alemana.</w:t>
      </w:r>
      <w:r w:rsidR="00503236">
        <w:rPr>
          <w:rFonts w:asciiTheme="minorHAnsi" w:hAnsiTheme="minorHAnsi" w:cstheme="minorHAnsi"/>
        </w:rPr>
        <w:t xml:space="preserve"> </w:t>
      </w:r>
      <w:r w:rsidRPr="00E674FC">
        <w:rPr>
          <w:rFonts w:asciiTheme="minorHAnsi" w:hAnsiTheme="minorHAnsi" w:cstheme="minorHAnsi"/>
          <w:i/>
          <w:iCs/>
        </w:rPr>
        <w:t>“Es el momento en el que todos estamos en un mismo lugar pensando cómo hacer más eficientes las maquinarias agrícolas que ofreceremos al mundo. Agritechnica nos permite reencontrarnos con clientes, conocer tendencias y generar nuevos vínculos”,</w:t>
      </w:r>
      <w:r w:rsidRPr="001C6022">
        <w:rPr>
          <w:rFonts w:asciiTheme="minorHAnsi" w:hAnsiTheme="minorHAnsi" w:cstheme="minorHAnsi"/>
        </w:rPr>
        <w:t xml:space="preserve"> destacó el ingeniero </w:t>
      </w:r>
      <w:r w:rsidRPr="001C6022">
        <w:rPr>
          <w:rStyle w:val="Textoennegrita"/>
          <w:rFonts w:asciiTheme="minorHAnsi" w:hAnsiTheme="minorHAnsi" w:cstheme="minorHAnsi"/>
        </w:rPr>
        <w:t>Carlos Fischer</w:t>
      </w:r>
      <w:r w:rsidRPr="001C6022">
        <w:rPr>
          <w:rFonts w:asciiTheme="minorHAnsi" w:hAnsiTheme="minorHAnsi" w:cstheme="minorHAnsi"/>
        </w:rPr>
        <w:t>, presidente de la empresa cordobesa.</w:t>
      </w:r>
    </w:p>
    <w:p w14:paraId="457EA163" w14:textId="24C4C919" w:rsidR="001C6022" w:rsidRPr="001C6022" w:rsidRDefault="001C6022" w:rsidP="001C6022">
      <w:pPr>
        <w:pStyle w:val="NormalWeb"/>
        <w:jc w:val="both"/>
        <w:rPr>
          <w:rFonts w:asciiTheme="minorHAnsi" w:hAnsiTheme="minorHAnsi" w:cstheme="minorHAnsi"/>
        </w:rPr>
      </w:pPr>
      <w:r w:rsidRPr="001C6022">
        <w:rPr>
          <w:rFonts w:asciiTheme="minorHAnsi" w:hAnsiTheme="minorHAnsi" w:cstheme="minorHAnsi"/>
        </w:rPr>
        <w:t xml:space="preserve">Con el </w:t>
      </w:r>
      <w:r w:rsidRPr="001C6022">
        <w:rPr>
          <w:rStyle w:val="Textoennegrita"/>
          <w:rFonts w:asciiTheme="minorHAnsi" w:hAnsiTheme="minorHAnsi" w:cstheme="minorHAnsi"/>
        </w:rPr>
        <w:t>70% de su producción destinada a la exportación</w:t>
      </w:r>
      <w:r w:rsidRPr="001C6022">
        <w:rPr>
          <w:rFonts w:asciiTheme="minorHAnsi" w:hAnsiTheme="minorHAnsi" w:cstheme="minorHAnsi"/>
        </w:rPr>
        <w:t xml:space="preserve">, </w:t>
      </w:r>
      <w:r w:rsidRPr="001C6022">
        <w:rPr>
          <w:rStyle w:val="Textoennegrita"/>
          <w:rFonts w:asciiTheme="minorHAnsi" w:hAnsiTheme="minorHAnsi" w:cstheme="minorHAnsi"/>
        </w:rPr>
        <w:t>Sohipren S.A.</w:t>
      </w:r>
      <w:r w:rsidRPr="001C6022">
        <w:rPr>
          <w:rFonts w:asciiTheme="minorHAnsi" w:hAnsiTheme="minorHAnsi" w:cstheme="minorHAnsi"/>
        </w:rPr>
        <w:t xml:space="preserve"> apuesta a fortalecer su presencia comercial en el continente europeo.</w:t>
      </w:r>
      <w:r w:rsidR="00130532">
        <w:rPr>
          <w:rFonts w:asciiTheme="minorHAnsi" w:hAnsiTheme="minorHAnsi" w:cstheme="minorHAnsi"/>
        </w:rPr>
        <w:t xml:space="preserve"> </w:t>
      </w:r>
      <w:r w:rsidRPr="00E674FC">
        <w:rPr>
          <w:rFonts w:asciiTheme="minorHAnsi" w:hAnsiTheme="minorHAnsi" w:cstheme="minorHAnsi"/>
          <w:i/>
          <w:iCs/>
        </w:rPr>
        <w:t>“Venimos a presentar tres nuevos productos, comunicar los lanzamientos 2026 y cerrar acuerdos con dos nuevos distribuidores. Agritechnica siempre genera oportunidades con clientes de todo el mundo; por eso, la mejor decisión es participar”,</w:t>
      </w:r>
      <w:r w:rsidRPr="001C6022">
        <w:rPr>
          <w:rFonts w:asciiTheme="minorHAnsi" w:hAnsiTheme="minorHAnsi" w:cstheme="minorHAnsi"/>
        </w:rPr>
        <w:t xml:space="preserve"> afirmó </w:t>
      </w:r>
      <w:r w:rsidRPr="001C6022">
        <w:rPr>
          <w:rStyle w:val="Textoennegrita"/>
          <w:rFonts w:asciiTheme="minorHAnsi" w:hAnsiTheme="minorHAnsi" w:cstheme="minorHAnsi"/>
        </w:rPr>
        <w:t>Gustavo Piccioni</w:t>
      </w:r>
      <w:r w:rsidRPr="001C6022">
        <w:rPr>
          <w:rFonts w:asciiTheme="minorHAnsi" w:hAnsiTheme="minorHAnsi" w:cstheme="minorHAnsi"/>
        </w:rPr>
        <w:t>, director comercial y socio de la compañía.</w:t>
      </w:r>
    </w:p>
    <w:p w14:paraId="24080B15" w14:textId="5A59AA3C" w:rsidR="00BE6E40" w:rsidRPr="00BE6E40" w:rsidRDefault="00BE6E40" w:rsidP="007F639A">
      <w:pPr>
        <w:pStyle w:val="NormalWeb"/>
        <w:jc w:val="both"/>
        <w:rPr>
          <w:rFonts w:asciiTheme="minorHAnsi" w:hAnsiTheme="minorHAnsi" w:cstheme="minorHAnsi"/>
          <w:b/>
          <w:bCs/>
        </w:rPr>
      </w:pPr>
      <w:r w:rsidRPr="00BE6E40">
        <w:rPr>
          <w:rFonts w:asciiTheme="minorHAnsi" w:hAnsiTheme="minorHAnsi" w:cstheme="minorHAnsi"/>
          <w:b/>
          <w:bCs/>
        </w:rPr>
        <w:lastRenderedPageBreak/>
        <w:t>Un premio que abre puertas al mundo</w:t>
      </w:r>
    </w:p>
    <w:p w14:paraId="17D0BDBD" w14:textId="07EBCF2F" w:rsidR="003503E2" w:rsidRDefault="003503E2" w:rsidP="007F639A">
      <w:pPr>
        <w:pStyle w:val="NormalWeb"/>
        <w:jc w:val="both"/>
        <w:rPr>
          <w:rFonts w:asciiTheme="minorHAnsi" w:hAnsiTheme="minorHAnsi" w:cstheme="minorHAnsi"/>
        </w:rPr>
      </w:pPr>
      <w:r>
        <w:rPr>
          <w:rFonts w:asciiTheme="minorHAnsi" w:hAnsiTheme="minorHAnsi" w:cstheme="minorHAnsi"/>
        </w:rPr>
        <w:t xml:space="preserve">También se pueden encontrar </w:t>
      </w:r>
      <w:r w:rsidR="00EA29C1">
        <w:rPr>
          <w:rFonts w:asciiTheme="minorHAnsi" w:hAnsiTheme="minorHAnsi" w:cstheme="minorHAnsi"/>
        </w:rPr>
        <w:t xml:space="preserve">innovaciones </w:t>
      </w:r>
      <w:r>
        <w:rPr>
          <w:rFonts w:asciiTheme="minorHAnsi" w:hAnsiTheme="minorHAnsi" w:cstheme="minorHAnsi"/>
        </w:rPr>
        <w:t>argentin</w:t>
      </w:r>
      <w:r w:rsidR="00EA29C1">
        <w:rPr>
          <w:rFonts w:asciiTheme="minorHAnsi" w:hAnsiTheme="minorHAnsi" w:cstheme="minorHAnsi"/>
        </w:rPr>
        <w:t>a</w:t>
      </w:r>
      <w:r>
        <w:rPr>
          <w:rFonts w:asciiTheme="minorHAnsi" w:hAnsiTheme="minorHAnsi" w:cstheme="minorHAnsi"/>
        </w:rPr>
        <w:t xml:space="preserve">s, fuera del pabellón. Tal el caso de </w:t>
      </w:r>
      <w:r w:rsidR="007F639A" w:rsidRPr="003503E2">
        <w:rPr>
          <w:rFonts w:asciiTheme="minorHAnsi" w:hAnsiTheme="minorHAnsi" w:cstheme="minorHAnsi"/>
          <w:b/>
          <w:bCs/>
        </w:rPr>
        <w:t>MARINELL</w:t>
      </w:r>
      <w:r w:rsidR="00726D44">
        <w:rPr>
          <w:rFonts w:asciiTheme="minorHAnsi" w:hAnsiTheme="minorHAnsi" w:cstheme="minorHAnsi"/>
          <w:b/>
          <w:bCs/>
        </w:rPr>
        <w:t>I</w:t>
      </w:r>
      <w:r w:rsidR="007F639A" w:rsidRPr="003503E2">
        <w:rPr>
          <w:rFonts w:asciiTheme="minorHAnsi" w:hAnsiTheme="minorHAnsi" w:cstheme="minorHAnsi"/>
          <w:b/>
          <w:bCs/>
        </w:rPr>
        <w:t xml:space="preserve"> TECHNOLOGY</w:t>
      </w:r>
      <w:r w:rsidRPr="003503E2">
        <w:rPr>
          <w:rFonts w:asciiTheme="minorHAnsi" w:hAnsiTheme="minorHAnsi" w:cstheme="minorHAnsi"/>
          <w:b/>
          <w:bCs/>
        </w:rPr>
        <w:t xml:space="preserve">, </w:t>
      </w:r>
      <w:r w:rsidRPr="003503E2">
        <w:rPr>
          <w:rFonts w:asciiTheme="minorHAnsi" w:hAnsiTheme="minorHAnsi" w:cstheme="minorHAnsi"/>
        </w:rPr>
        <w:t xml:space="preserve">quien fue seleccionada por la </w:t>
      </w:r>
      <w:r w:rsidRPr="003503E2">
        <w:rPr>
          <w:rFonts w:asciiTheme="minorHAnsi" w:hAnsiTheme="minorHAnsi" w:cstheme="minorHAnsi"/>
          <w:color w:val="3A674E"/>
          <w:shd w:val="clear" w:color="auto" w:fill="FFFFFF"/>
        </w:rPr>
        <w:t>DLG</w:t>
      </w:r>
      <w:r w:rsidRPr="003503E2">
        <w:rPr>
          <w:rFonts w:asciiTheme="minorHAnsi" w:hAnsiTheme="minorHAnsi" w:cstheme="minorHAnsi"/>
        </w:rPr>
        <w:t xml:space="preserve"> </w:t>
      </w:r>
      <w:r w:rsidR="00440FBD" w:rsidRPr="00440FBD">
        <w:rPr>
          <w:rFonts w:asciiTheme="minorHAnsi" w:hAnsiTheme="minorHAnsi" w:cstheme="minorHAnsi"/>
        </w:rPr>
        <w:t>entre todos los ganadores de las últimas dos ediciones del Premio Ternium Expoagro</w:t>
      </w:r>
      <w:r w:rsidR="00440FBD">
        <w:rPr>
          <w:rFonts w:asciiTheme="minorHAnsi" w:hAnsiTheme="minorHAnsi" w:cstheme="minorHAnsi"/>
        </w:rPr>
        <w:t xml:space="preserve"> a la Innovación Agroindustrial </w:t>
      </w:r>
      <w:r w:rsidRPr="003503E2">
        <w:rPr>
          <w:rFonts w:asciiTheme="minorHAnsi" w:hAnsiTheme="minorHAnsi" w:cstheme="minorHAnsi"/>
        </w:rPr>
        <w:t>para participar de Agritechnica 2025</w:t>
      </w:r>
      <w:r>
        <w:rPr>
          <w:rFonts w:asciiTheme="minorHAnsi" w:hAnsiTheme="minorHAnsi" w:cstheme="minorHAnsi"/>
        </w:rPr>
        <w:t>.</w:t>
      </w:r>
    </w:p>
    <w:p w14:paraId="1017D3CD" w14:textId="1ECBEFA4" w:rsidR="00DA6443" w:rsidRPr="003503E2" w:rsidRDefault="003503E2" w:rsidP="003503E2">
      <w:pPr>
        <w:pStyle w:val="NormalWeb"/>
        <w:jc w:val="both"/>
        <w:rPr>
          <w:rFonts w:asciiTheme="minorHAnsi" w:hAnsiTheme="minorHAnsi" w:cstheme="minorHAnsi"/>
        </w:rPr>
      </w:pPr>
      <w:r>
        <w:rPr>
          <w:rFonts w:asciiTheme="minorHAnsi" w:hAnsiTheme="minorHAnsi" w:cstheme="minorHAnsi"/>
        </w:rPr>
        <w:t>La empresa</w:t>
      </w:r>
      <w:r w:rsidR="007F639A" w:rsidRPr="00A33D21">
        <w:rPr>
          <w:rFonts w:asciiTheme="minorHAnsi" w:hAnsiTheme="minorHAnsi" w:cstheme="minorHAnsi"/>
        </w:rPr>
        <w:t xml:space="preserve"> logró un lugar en el </w:t>
      </w:r>
      <w:r w:rsidR="007F639A" w:rsidRPr="003503E2">
        <w:rPr>
          <w:rFonts w:asciiTheme="minorHAnsi" w:hAnsiTheme="minorHAnsi" w:cstheme="minorHAnsi"/>
          <w:b/>
          <w:bCs/>
        </w:rPr>
        <w:t>Digital Farm Center Especial</w:t>
      </w:r>
      <w:r>
        <w:rPr>
          <w:rFonts w:asciiTheme="minorHAnsi" w:hAnsiTheme="minorHAnsi" w:cstheme="minorHAnsi"/>
        </w:rPr>
        <w:t>, u</w:t>
      </w:r>
      <w:r w:rsidR="007F639A">
        <w:rPr>
          <w:rFonts w:asciiTheme="minorHAnsi" w:hAnsiTheme="minorHAnsi" w:cstheme="minorHAnsi"/>
        </w:rPr>
        <w:t>n espacio que s</w:t>
      </w:r>
      <w:r w:rsidR="007F639A" w:rsidRPr="00A33D21">
        <w:rPr>
          <w:rFonts w:asciiTheme="minorHAnsi" w:hAnsiTheme="minorHAnsi" w:cstheme="minorHAnsi"/>
        </w:rPr>
        <w:t>e divide en cuatro categorías de productos: sistemas GPS y de guiado, software, tecnología de sensores, y robótica y drones. Pantallas táctiles y elementos visuales indican en qué área te encuentras.</w:t>
      </w:r>
      <w:r>
        <w:rPr>
          <w:rFonts w:asciiTheme="minorHAnsi" w:hAnsiTheme="minorHAnsi" w:cstheme="minorHAnsi"/>
        </w:rPr>
        <w:t xml:space="preserve"> </w:t>
      </w:r>
      <w:r w:rsidR="007F639A">
        <w:rPr>
          <w:rFonts w:asciiTheme="minorHAnsi" w:hAnsiTheme="minorHAnsi" w:cstheme="minorHAnsi"/>
        </w:rPr>
        <w:t xml:space="preserve">Allí, Nicolás Marinelli, CEO de la empresa, exhibe </w:t>
      </w:r>
      <w:r w:rsidR="007F639A" w:rsidRPr="00A33D21">
        <w:rPr>
          <w:rFonts w:asciiTheme="minorHAnsi" w:hAnsiTheme="minorHAnsi" w:cstheme="minorHAnsi"/>
        </w:rPr>
        <w:t xml:space="preserve">su </w:t>
      </w:r>
      <w:r w:rsidR="007F639A" w:rsidRPr="005F0DEE">
        <w:rPr>
          <w:rFonts w:asciiTheme="minorHAnsi" w:hAnsiTheme="minorHAnsi" w:cstheme="minorHAnsi"/>
          <w:b/>
          <w:bCs/>
        </w:rPr>
        <w:t>Sistema Integral Autónomo</w:t>
      </w:r>
      <w:r w:rsidR="005F0DEE">
        <w:rPr>
          <w:rFonts w:asciiTheme="minorHAnsi" w:hAnsiTheme="minorHAnsi" w:cstheme="minorHAnsi"/>
        </w:rPr>
        <w:t xml:space="preserve">, </w:t>
      </w:r>
      <w:r w:rsidR="007F639A" w:rsidRPr="00A33D21">
        <w:rPr>
          <w:rFonts w:asciiTheme="minorHAnsi" w:hAnsiTheme="minorHAnsi" w:cstheme="minorHAnsi"/>
        </w:rPr>
        <w:t>que recibió la Medalla de Oro en l</w:t>
      </w:r>
      <w:r w:rsidR="004B7DBB">
        <w:rPr>
          <w:rFonts w:asciiTheme="minorHAnsi" w:hAnsiTheme="minorHAnsi" w:cstheme="minorHAnsi"/>
        </w:rPr>
        <w:t xml:space="preserve">a 9º edición del Premio </w:t>
      </w:r>
      <w:r w:rsidR="007F639A" w:rsidRPr="00A33D21">
        <w:rPr>
          <w:rFonts w:asciiTheme="minorHAnsi" w:hAnsiTheme="minorHAnsi" w:cstheme="minorHAnsi"/>
        </w:rPr>
        <w:t>Ternium Expoagro por sus aportes a la robótica agrícola.</w:t>
      </w:r>
      <w:r w:rsidR="00DA6443">
        <w:rPr>
          <w:rFonts w:asciiTheme="minorHAnsi" w:hAnsiTheme="minorHAnsi" w:cstheme="minorHAnsi"/>
        </w:rPr>
        <w:t xml:space="preserve"> </w:t>
      </w:r>
    </w:p>
    <w:p w14:paraId="40A0CC0B" w14:textId="287EA9BD" w:rsidR="007F639A" w:rsidRPr="003B4622" w:rsidRDefault="00DA6443" w:rsidP="003B4622">
      <w:pPr>
        <w:shd w:val="clear" w:color="auto" w:fill="FFFFFF"/>
        <w:spacing w:before="100" w:beforeAutospacing="1" w:after="100" w:afterAutospacing="1" w:line="240" w:lineRule="auto"/>
        <w:jc w:val="both"/>
        <w:rPr>
          <w:rFonts w:eastAsia="Times New Roman" w:cstheme="minorHAnsi"/>
          <w:sz w:val="24"/>
          <w:szCs w:val="24"/>
          <w:lang w:eastAsia="en-001"/>
        </w:rPr>
      </w:pPr>
      <w:r w:rsidRPr="00DA6443">
        <w:rPr>
          <w:rFonts w:eastAsia="Times New Roman" w:cstheme="minorHAnsi"/>
          <w:sz w:val="24"/>
          <w:szCs w:val="24"/>
          <w:lang w:eastAsia="en-001"/>
        </w:rPr>
        <w:t>Se trata de un desarrollo que facilita la automatización y robotización de cualquier maquinaria que se utiliza tanto en la agricultura como en otras actividades.</w:t>
      </w:r>
    </w:p>
    <w:p w14:paraId="3A5DA6FC" w14:textId="7309199B" w:rsidR="00AA16D0" w:rsidRPr="00B372DE" w:rsidRDefault="00AA16D0" w:rsidP="00AA16D0">
      <w:pPr>
        <w:pStyle w:val="NormalWeb"/>
        <w:jc w:val="both"/>
        <w:rPr>
          <w:rFonts w:asciiTheme="minorHAnsi" w:hAnsiTheme="minorHAnsi" w:cstheme="minorHAnsi"/>
          <w:b/>
          <w:bCs/>
        </w:rPr>
      </w:pPr>
      <w:r w:rsidRPr="00B33268">
        <w:rPr>
          <w:rFonts w:asciiTheme="minorHAnsi" w:hAnsiTheme="minorHAnsi" w:cstheme="minorHAnsi"/>
          <w:b/>
          <w:bCs/>
        </w:rPr>
        <w:t>Desde el sector financiero y asegurador, los acompañamientos institucionales también marcan presencia</w:t>
      </w:r>
      <w:r w:rsidR="00B372DE">
        <w:rPr>
          <w:rFonts w:asciiTheme="minorHAnsi" w:hAnsiTheme="minorHAnsi" w:cstheme="minorHAnsi"/>
          <w:b/>
          <w:bCs/>
        </w:rPr>
        <w:t xml:space="preserve">. </w:t>
      </w:r>
      <w:r w:rsidR="00B372DE" w:rsidRPr="00B372DE">
        <w:rPr>
          <w:rFonts w:asciiTheme="minorHAnsi" w:hAnsiTheme="minorHAnsi" w:cstheme="minorHAnsi"/>
        </w:rPr>
        <w:t>Tan es asi, que</w:t>
      </w:r>
      <w:r>
        <w:rPr>
          <w:rFonts w:asciiTheme="minorHAnsi" w:hAnsiTheme="minorHAnsi" w:cstheme="minorHAnsi"/>
        </w:rPr>
        <w:t xml:space="preserve"> </w:t>
      </w:r>
      <w:r w:rsidRPr="00B372DE">
        <w:rPr>
          <w:rFonts w:asciiTheme="minorHAnsi" w:hAnsiTheme="minorHAnsi" w:cstheme="minorHAnsi"/>
          <w:b/>
          <w:bCs/>
        </w:rPr>
        <w:t>Banco Nación</w:t>
      </w:r>
      <w:r w:rsidRPr="00FF1664">
        <w:rPr>
          <w:rFonts w:asciiTheme="minorHAnsi" w:hAnsiTheme="minorHAnsi" w:cstheme="minorHAnsi"/>
        </w:rPr>
        <w:t xml:space="preserve"> reafirma su compromiso con la modernización productiva y con la promoción de las tecnologías que impulsan una agricultura más eficiente, sostenible y competitiva.</w:t>
      </w:r>
      <w:r w:rsidRPr="0050035B">
        <w:t xml:space="preserve"> </w:t>
      </w:r>
      <w:r>
        <w:t>“</w:t>
      </w:r>
      <w:r w:rsidRPr="0050035B">
        <w:rPr>
          <w:rFonts w:asciiTheme="minorHAnsi" w:hAnsiTheme="minorHAnsi" w:cstheme="minorHAnsi"/>
          <w:i/>
          <w:iCs/>
        </w:rPr>
        <w:t>La participación del Banco en esta feria global ratifica su vocación de estar presente en los espacios donde se definen las tendencias de la producción agroindustrial</w:t>
      </w:r>
      <w:r>
        <w:rPr>
          <w:rFonts w:asciiTheme="minorHAnsi" w:hAnsiTheme="minorHAnsi" w:cstheme="minorHAnsi"/>
        </w:rPr>
        <w:t xml:space="preserve">”, indicaron. </w:t>
      </w:r>
    </w:p>
    <w:p w14:paraId="50E206A3" w14:textId="63C166FC" w:rsidR="00AA16D0" w:rsidRPr="001C6022" w:rsidRDefault="00B372DE" w:rsidP="00AA16D0">
      <w:pPr>
        <w:pStyle w:val="NormalWeb"/>
        <w:jc w:val="both"/>
        <w:rPr>
          <w:rFonts w:asciiTheme="minorHAnsi" w:hAnsiTheme="minorHAnsi" w:cstheme="minorHAnsi"/>
        </w:rPr>
      </w:pPr>
      <w:r>
        <w:rPr>
          <w:rFonts w:asciiTheme="minorHAnsi" w:hAnsiTheme="minorHAnsi" w:cstheme="minorHAnsi"/>
        </w:rPr>
        <w:t>Por su parte</w:t>
      </w:r>
      <w:r w:rsidR="00AA16D0" w:rsidRPr="00C36A78">
        <w:rPr>
          <w:rFonts w:asciiTheme="minorHAnsi" w:hAnsiTheme="minorHAnsi" w:cstheme="minorHAnsi"/>
        </w:rPr>
        <w:t xml:space="preserve">, </w:t>
      </w:r>
      <w:r w:rsidR="00AA16D0" w:rsidRPr="00267EC8">
        <w:rPr>
          <w:rFonts w:asciiTheme="minorHAnsi" w:hAnsiTheme="minorHAnsi" w:cstheme="minorHAnsi"/>
          <w:b/>
          <w:bCs/>
        </w:rPr>
        <w:t>RUS</w:t>
      </w:r>
      <w:r w:rsidR="00AA16D0" w:rsidRPr="00C36A78">
        <w:rPr>
          <w:rFonts w:asciiTheme="minorHAnsi" w:hAnsiTheme="minorHAnsi" w:cstheme="minorHAnsi"/>
        </w:rPr>
        <w:t xml:space="preserve"> consolida su apoyo a la evolución tecnológica del campo y a la construcción de un futuro más eficiente, seguro y sostenible para la producción agropecuaria.</w:t>
      </w:r>
    </w:p>
    <w:sectPr w:rsidR="00AA16D0" w:rsidRPr="001C6022" w:rsidSect="00E728E0">
      <w:headerReference w:type="even" r:id="rId6"/>
      <w:headerReference w:type="default" r:id="rId7"/>
      <w:footerReference w:type="even" r:id="rId8"/>
      <w:footerReference w:type="default" r:id="rId9"/>
      <w:headerReference w:type="first" r:id="rId10"/>
      <w:footerReference w:type="first" r:id="rId11"/>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7386" w14:textId="77777777" w:rsidR="00857B09" w:rsidRDefault="00857B09" w:rsidP="00E728E0">
      <w:pPr>
        <w:spacing w:after="0" w:line="240" w:lineRule="auto"/>
      </w:pPr>
      <w:r>
        <w:separator/>
      </w:r>
    </w:p>
  </w:endnote>
  <w:endnote w:type="continuationSeparator" w:id="0">
    <w:p w14:paraId="5F4B6C4B" w14:textId="77777777" w:rsidR="00857B09" w:rsidRDefault="00857B09"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95A5" w14:textId="77777777" w:rsidR="00E97D1A" w:rsidRDefault="00E97D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614F3B2A">
          <wp:extent cx="7908407" cy="35886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908407" cy="3588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E23D" w14:textId="77777777" w:rsidR="00E97D1A" w:rsidRDefault="00E97D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8B98" w14:textId="77777777" w:rsidR="00857B09" w:rsidRDefault="00857B09" w:rsidP="00E728E0">
      <w:pPr>
        <w:spacing w:after="0" w:line="240" w:lineRule="auto"/>
      </w:pPr>
      <w:r>
        <w:separator/>
      </w:r>
    </w:p>
  </w:footnote>
  <w:footnote w:type="continuationSeparator" w:id="0">
    <w:p w14:paraId="5D1F1CF2" w14:textId="77777777" w:rsidR="00857B09" w:rsidRDefault="00857B09"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2078" w14:textId="77777777" w:rsidR="00E97D1A" w:rsidRDefault="00E97D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7955153C">
          <wp:extent cx="7557571" cy="1232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6035" cy="12546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ADC2" w14:textId="77777777" w:rsidR="00E97D1A" w:rsidRDefault="00E97D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38C2"/>
    <w:rsid w:val="000302DB"/>
    <w:rsid w:val="000472DF"/>
    <w:rsid w:val="00052F99"/>
    <w:rsid w:val="00056F4F"/>
    <w:rsid w:val="000622DA"/>
    <w:rsid w:val="00064C97"/>
    <w:rsid w:val="00066614"/>
    <w:rsid w:val="00074999"/>
    <w:rsid w:val="000877DF"/>
    <w:rsid w:val="000931CF"/>
    <w:rsid w:val="000B07DE"/>
    <w:rsid w:val="000E4503"/>
    <w:rsid w:val="000F0F09"/>
    <w:rsid w:val="001027A7"/>
    <w:rsid w:val="00117812"/>
    <w:rsid w:val="001242A0"/>
    <w:rsid w:val="00125EC4"/>
    <w:rsid w:val="00130532"/>
    <w:rsid w:val="00143449"/>
    <w:rsid w:val="00167F2C"/>
    <w:rsid w:val="001C5DF0"/>
    <w:rsid w:val="001C6022"/>
    <w:rsid w:val="001E5CE3"/>
    <w:rsid w:val="001F63ED"/>
    <w:rsid w:val="00230F85"/>
    <w:rsid w:val="00243B5E"/>
    <w:rsid w:val="0025265A"/>
    <w:rsid w:val="00253561"/>
    <w:rsid w:val="00267EC8"/>
    <w:rsid w:val="002B07C1"/>
    <w:rsid w:val="002C068D"/>
    <w:rsid w:val="002C66C2"/>
    <w:rsid w:val="002C699C"/>
    <w:rsid w:val="002C6A99"/>
    <w:rsid w:val="002E1C4E"/>
    <w:rsid w:val="00304E8C"/>
    <w:rsid w:val="003066A3"/>
    <w:rsid w:val="00312CCC"/>
    <w:rsid w:val="00313A96"/>
    <w:rsid w:val="00314AED"/>
    <w:rsid w:val="0032712C"/>
    <w:rsid w:val="00337110"/>
    <w:rsid w:val="003469FF"/>
    <w:rsid w:val="003503E2"/>
    <w:rsid w:val="00357AA4"/>
    <w:rsid w:val="00387187"/>
    <w:rsid w:val="003A71CA"/>
    <w:rsid w:val="003B4622"/>
    <w:rsid w:val="003F3C20"/>
    <w:rsid w:val="0042338E"/>
    <w:rsid w:val="00437F88"/>
    <w:rsid w:val="00440FBD"/>
    <w:rsid w:val="00447A39"/>
    <w:rsid w:val="00474327"/>
    <w:rsid w:val="004744F0"/>
    <w:rsid w:val="004A1BC8"/>
    <w:rsid w:val="004B7DBB"/>
    <w:rsid w:val="004D57E0"/>
    <w:rsid w:val="004D5FF7"/>
    <w:rsid w:val="004F0A32"/>
    <w:rsid w:val="004F4962"/>
    <w:rsid w:val="0050035B"/>
    <w:rsid w:val="00503236"/>
    <w:rsid w:val="00547C91"/>
    <w:rsid w:val="00547EF0"/>
    <w:rsid w:val="00557162"/>
    <w:rsid w:val="0055777F"/>
    <w:rsid w:val="00562D6F"/>
    <w:rsid w:val="00562F14"/>
    <w:rsid w:val="00564F2E"/>
    <w:rsid w:val="0058785A"/>
    <w:rsid w:val="00593628"/>
    <w:rsid w:val="005D3171"/>
    <w:rsid w:val="005F0DEE"/>
    <w:rsid w:val="005F2F3D"/>
    <w:rsid w:val="00602C56"/>
    <w:rsid w:val="00602EFE"/>
    <w:rsid w:val="006110BB"/>
    <w:rsid w:val="00641EC9"/>
    <w:rsid w:val="00644F04"/>
    <w:rsid w:val="006522DA"/>
    <w:rsid w:val="0065522B"/>
    <w:rsid w:val="00655717"/>
    <w:rsid w:val="00667C46"/>
    <w:rsid w:val="006714A1"/>
    <w:rsid w:val="00683943"/>
    <w:rsid w:val="006947B0"/>
    <w:rsid w:val="00697E80"/>
    <w:rsid w:val="006B2CCA"/>
    <w:rsid w:val="006B2F41"/>
    <w:rsid w:val="006B6C3D"/>
    <w:rsid w:val="006C75FC"/>
    <w:rsid w:val="006C7DD4"/>
    <w:rsid w:val="006D4324"/>
    <w:rsid w:val="006E6325"/>
    <w:rsid w:val="006E749A"/>
    <w:rsid w:val="00700331"/>
    <w:rsid w:val="00707391"/>
    <w:rsid w:val="0072137A"/>
    <w:rsid w:val="00726D44"/>
    <w:rsid w:val="0073064B"/>
    <w:rsid w:val="00731A0B"/>
    <w:rsid w:val="007542B9"/>
    <w:rsid w:val="00766919"/>
    <w:rsid w:val="00766C38"/>
    <w:rsid w:val="007949EE"/>
    <w:rsid w:val="00794D9F"/>
    <w:rsid w:val="00797774"/>
    <w:rsid w:val="007D29E9"/>
    <w:rsid w:val="007D71FA"/>
    <w:rsid w:val="007F3636"/>
    <w:rsid w:val="007F4B3D"/>
    <w:rsid w:val="007F5EAC"/>
    <w:rsid w:val="007F639A"/>
    <w:rsid w:val="007F705B"/>
    <w:rsid w:val="008044CB"/>
    <w:rsid w:val="00823368"/>
    <w:rsid w:val="00825889"/>
    <w:rsid w:val="008349A2"/>
    <w:rsid w:val="0085148C"/>
    <w:rsid w:val="00854B8D"/>
    <w:rsid w:val="00857B09"/>
    <w:rsid w:val="00860779"/>
    <w:rsid w:val="008733AA"/>
    <w:rsid w:val="008C69DE"/>
    <w:rsid w:val="008D7D65"/>
    <w:rsid w:val="008F23AF"/>
    <w:rsid w:val="009001D0"/>
    <w:rsid w:val="00920619"/>
    <w:rsid w:val="009353FE"/>
    <w:rsid w:val="009405AF"/>
    <w:rsid w:val="00953A77"/>
    <w:rsid w:val="0096084B"/>
    <w:rsid w:val="009630F3"/>
    <w:rsid w:val="00963E1E"/>
    <w:rsid w:val="00972768"/>
    <w:rsid w:val="00985268"/>
    <w:rsid w:val="00997DED"/>
    <w:rsid w:val="009A52DF"/>
    <w:rsid w:val="009C21BF"/>
    <w:rsid w:val="009C5F19"/>
    <w:rsid w:val="009D61B9"/>
    <w:rsid w:val="009E4765"/>
    <w:rsid w:val="00A14CED"/>
    <w:rsid w:val="00A21EB3"/>
    <w:rsid w:val="00A33D21"/>
    <w:rsid w:val="00A374BA"/>
    <w:rsid w:val="00A63B80"/>
    <w:rsid w:val="00A650F7"/>
    <w:rsid w:val="00A65E2E"/>
    <w:rsid w:val="00A715CA"/>
    <w:rsid w:val="00A86DBE"/>
    <w:rsid w:val="00A90397"/>
    <w:rsid w:val="00A93668"/>
    <w:rsid w:val="00AA16D0"/>
    <w:rsid w:val="00AB3D47"/>
    <w:rsid w:val="00AE566F"/>
    <w:rsid w:val="00AF68F3"/>
    <w:rsid w:val="00B01486"/>
    <w:rsid w:val="00B2056F"/>
    <w:rsid w:val="00B2436F"/>
    <w:rsid w:val="00B33268"/>
    <w:rsid w:val="00B372DE"/>
    <w:rsid w:val="00B53FE5"/>
    <w:rsid w:val="00BA0ADA"/>
    <w:rsid w:val="00BA4F4A"/>
    <w:rsid w:val="00BE6E40"/>
    <w:rsid w:val="00BF2647"/>
    <w:rsid w:val="00C0694B"/>
    <w:rsid w:val="00C111A7"/>
    <w:rsid w:val="00C11813"/>
    <w:rsid w:val="00C36A78"/>
    <w:rsid w:val="00C6337B"/>
    <w:rsid w:val="00C63D7C"/>
    <w:rsid w:val="00C73384"/>
    <w:rsid w:val="00C8024A"/>
    <w:rsid w:val="00C9285F"/>
    <w:rsid w:val="00C96C6D"/>
    <w:rsid w:val="00CE042B"/>
    <w:rsid w:val="00CE723B"/>
    <w:rsid w:val="00CF3535"/>
    <w:rsid w:val="00D0160B"/>
    <w:rsid w:val="00D13310"/>
    <w:rsid w:val="00D14E05"/>
    <w:rsid w:val="00D24626"/>
    <w:rsid w:val="00D512F9"/>
    <w:rsid w:val="00D64614"/>
    <w:rsid w:val="00D6672F"/>
    <w:rsid w:val="00D83B6C"/>
    <w:rsid w:val="00D850A7"/>
    <w:rsid w:val="00D85C6B"/>
    <w:rsid w:val="00D93D38"/>
    <w:rsid w:val="00DA407C"/>
    <w:rsid w:val="00DA58C1"/>
    <w:rsid w:val="00DA6443"/>
    <w:rsid w:val="00DB27CF"/>
    <w:rsid w:val="00DD7CA2"/>
    <w:rsid w:val="00DF0EEE"/>
    <w:rsid w:val="00E03B17"/>
    <w:rsid w:val="00E164BE"/>
    <w:rsid w:val="00E317D5"/>
    <w:rsid w:val="00E43BBC"/>
    <w:rsid w:val="00E51FE1"/>
    <w:rsid w:val="00E56404"/>
    <w:rsid w:val="00E64B91"/>
    <w:rsid w:val="00E670A8"/>
    <w:rsid w:val="00E674FC"/>
    <w:rsid w:val="00E728E0"/>
    <w:rsid w:val="00E7315D"/>
    <w:rsid w:val="00E97D1A"/>
    <w:rsid w:val="00EA29C1"/>
    <w:rsid w:val="00EA3062"/>
    <w:rsid w:val="00EA338D"/>
    <w:rsid w:val="00ED36B6"/>
    <w:rsid w:val="00EE74EB"/>
    <w:rsid w:val="00F0234E"/>
    <w:rsid w:val="00F5491B"/>
    <w:rsid w:val="00F60B00"/>
    <w:rsid w:val="00F70C29"/>
    <w:rsid w:val="00F91BD2"/>
    <w:rsid w:val="00F94A56"/>
    <w:rsid w:val="00FA474A"/>
    <w:rsid w:val="00FA5C50"/>
    <w:rsid w:val="00FB3A84"/>
    <w:rsid w:val="00FB3DCB"/>
    <w:rsid w:val="00FD40D0"/>
    <w:rsid w:val="00FD6CA0"/>
    <w:rsid w:val="00FF16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BC"/>
  </w:style>
  <w:style w:type="paragraph" w:styleId="Ttulo2">
    <w:name w:val="heading 2"/>
    <w:basedOn w:val="Normal"/>
    <w:link w:val="Ttulo2Car"/>
    <w:uiPriority w:val="9"/>
    <w:qFormat/>
    <w:rsid w:val="005D31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5D31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5D31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customStyle="1" w:styleId="Ttulo2Car">
    <w:name w:val="Título 2 Car"/>
    <w:basedOn w:val="Fuentedeprrafopredeter"/>
    <w:link w:val="Ttulo2"/>
    <w:uiPriority w:val="9"/>
    <w:rsid w:val="005D3171"/>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5D3171"/>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5D3171"/>
    <w:rPr>
      <w:rFonts w:ascii="Times New Roman" w:eastAsia="Times New Roman" w:hAnsi="Times New Roman" w:cs="Times New Roman"/>
      <w:b/>
      <w:bCs/>
      <w:sz w:val="24"/>
      <w:szCs w:val="24"/>
    </w:rPr>
  </w:style>
  <w:style w:type="character" w:styleId="Textoennegrita">
    <w:name w:val="Strong"/>
    <w:basedOn w:val="Fuentedeprrafopredeter"/>
    <w:uiPriority w:val="22"/>
    <w:qFormat/>
    <w:rsid w:val="005D3171"/>
    <w:rPr>
      <w:b/>
      <w:bCs/>
    </w:rPr>
  </w:style>
  <w:style w:type="paragraph" w:styleId="NormalWeb">
    <w:name w:val="Normal (Web)"/>
    <w:basedOn w:val="Normal"/>
    <w:uiPriority w:val="99"/>
    <w:unhideWhenUsed/>
    <w:rsid w:val="005D3171"/>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D3171"/>
    <w:rPr>
      <w:i/>
      <w:iCs/>
    </w:rPr>
  </w:style>
  <w:style w:type="paragraph" w:customStyle="1" w:styleId="wp-caption-text">
    <w:name w:val="wp-caption-text"/>
    <w:basedOn w:val="Normal"/>
    <w:rsid w:val="00DA6443"/>
    <w:pPr>
      <w:spacing w:before="100" w:beforeAutospacing="1" w:after="100" w:afterAutospacing="1" w:line="240" w:lineRule="auto"/>
    </w:pPr>
    <w:rPr>
      <w:rFonts w:ascii="Times New Roman" w:eastAsia="Times New Roman" w:hAnsi="Times New Roman" w:cs="Times New Roman"/>
      <w:sz w:val="24"/>
      <w:szCs w:val="24"/>
      <w:lang w:val="en-001" w:eastAsia="en-0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31766">
      <w:bodyDiv w:val="1"/>
      <w:marLeft w:val="0"/>
      <w:marRight w:val="0"/>
      <w:marTop w:val="0"/>
      <w:marBottom w:val="0"/>
      <w:divBdr>
        <w:top w:val="none" w:sz="0" w:space="0" w:color="auto"/>
        <w:left w:val="none" w:sz="0" w:space="0" w:color="auto"/>
        <w:bottom w:val="none" w:sz="0" w:space="0" w:color="auto"/>
        <w:right w:val="none" w:sz="0" w:space="0" w:color="auto"/>
      </w:divBdr>
    </w:div>
    <w:div w:id="200561819">
      <w:bodyDiv w:val="1"/>
      <w:marLeft w:val="0"/>
      <w:marRight w:val="0"/>
      <w:marTop w:val="0"/>
      <w:marBottom w:val="0"/>
      <w:divBdr>
        <w:top w:val="none" w:sz="0" w:space="0" w:color="auto"/>
        <w:left w:val="none" w:sz="0" w:space="0" w:color="auto"/>
        <w:bottom w:val="none" w:sz="0" w:space="0" w:color="auto"/>
        <w:right w:val="none" w:sz="0" w:space="0" w:color="auto"/>
      </w:divBdr>
      <w:divsChild>
        <w:div w:id="1101028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446044">
      <w:bodyDiv w:val="1"/>
      <w:marLeft w:val="0"/>
      <w:marRight w:val="0"/>
      <w:marTop w:val="0"/>
      <w:marBottom w:val="0"/>
      <w:divBdr>
        <w:top w:val="none" w:sz="0" w:space="0" w:color="auto"/>
        <w:left w:val="none" w:sz="0" w:space="0" w:color="auto"/>
        <w:bottom w:val="none" w:sz="0" w:space="0" w:color="auto"/>
        <w:right w:val="none" w:sz="0" w:space="0" w:color="auto"/>
      </w:divBdr>
      <w:divsChild>
        <w:div w:id="1013920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552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725886">
      <w:bodyDiv w:val="1"/>
      <w:marLeft w:val="0"/>
      <w:marRight w:val="0"/>
      <w:marTop w:val="0"/>
      <w:marBottom w:val="0"/>
      <w:divBdr>
        <w:top w:val="none" w:sz="0" w:space="0" w:color="auto"/>
        <w:left w:val="none" w:sz="0" w:space="0" w:color="auto"/>
        <w:bottom w:val="none" w:sz="0" w:space="0" w:color="auto"/>
        <w:right w:val="none" w:sz="0" w:space="0" w:color="auto"/>
      </w:divBdr>
    </w:div>
    <w:div w:id="484519013">
      <w:bodyDiv w:val="1"/>
      <w:marLeft w:val="0"/>
      <w:marRight w:val="0"/>
      <w:marTop w:val="0"/>
      <w:marBottom w:val="0"/>
      <w:divBdr>
        <w:top w:val="none" w:sz="0" w:space="0" w:color="auto"/>
        <w:left w:val="none" w:sz="0" w:space="0" w:color="auto"/>
        <w:bottom w:val="none" w:sz="0" w:space="0" w:color="auto"/>
        <w:right w:val="none" w:sz="0" w:space="0" w:color="auto"/>
      </w:divBdr>
      <w:divsChild>
        <w:div w:id="10736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506430">
      <w:bodyDiv w:val="1"/>
      <w:marLeft w:val="0"/>
      <w:marRight w:val="0"/>
      <w:marTop w:val="0"/>
      <w:marBottom w:val="0"/>
      <w:divBdr>
        <w:top w:val="none" w:sz="0" w:space="0" w:color="auto"/>
        <w:left w:val="none" w:sz="0" w:space="0" w:color="auto"/>
        <w:bottom w:val="none" w:sz="0" w:space="0" w:color="auto"/>
        <w:right w:val="none" w:sz="0" w:space="0" w:color="auto"/>
      </w:divBdr>
      <w:divsChild>
        <w:div w:id="158298798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880201">
          <w:blockQuote w:val="1"/>
          <w:marLeft w:val="720"/>
          <w:marRight w:val="720"/>
          <w:marTop w:val="100"/>
          <w:marBottom w:val="100"/>
          <w:divBdr>
            <w:top w:val="none" w:sz="0" w:space="0" w:color="auto"/>
            <w:left w:val="none" w:sz="0" w:space="0" w:color="auto"/>
            <w:bottom w:val="none" w:sz="0" w:space="0" w:color="auto"/>
            <w:right w:val="none" w:sz="0" w:space="0" w:color="auto"/>
          </w:divBdr>
        </w:div>
        <w:div w:id="51284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942896">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621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460000">
      <w:bodyDiv w:val="1"/>
      <w:marLeft w:val="0"/>
      <w:marRight w:val="0"/>
      <w:marTop w:val="0"/>
      <w:marBottom w:val="0"/>
      <w:divBdr>
        <w:top w:val="none" w:sz="0" w:space="0" w:color="auto"/>
        <w:left w:val="none" w:sz="0" w:space="0" w:color="auto"/>
        <w:bottom w:val="none" w:sz="0" w:space="0" w:color="auto"/>
        <w:right w:val="none" w:sz="0" w:space="0" w:color="auto"/>
      </w:divBdr>
    </w:div>
    <w:div w:id="936862434">
      <w:bodyDiv w:val="1"/>
      <w:marLeft w:val="0"/>
      <w:marRight w:val="0"/>
      <w:marTop w:val="0"/>
      <w:marBottom w:val="0"/>
      <w:divBdr>
        <w:top w:val="none" w:sz="0" w:space="0" w:color="auto"/>
        <w:left w:val="none" w:sz="0" w:space="0" w:color="auto"/>
        <w:bottom w:val="none" w:sz="0" w:space="0" w:color="auto"/>
        <w:right w:val="none" w:sz="0" w:space="0" w:color="auto"/>
      </w:divBdr>
      <w:divsChild>
        <w:div w:id="36950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58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133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983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78090">
          <w:blockQuote w:val="1"/>
          <w:marLeft w:val="720"/>
          <w:marRight w:val="720"/>
          <w:marTop w:val="100"/>
          <w:marBottom w:val="100"/>
          <w:divBdr>
            <w:top w:val="none" w:sz="0" w:space="0" w:color="auto"/>
            <w:left w:val="none" w:sz="0" w:space="0" w:color="auto"/>
            <w:bottom w:val="none" w:sz="0" w:space="0" w:color="auto"/>
            <w:right w:val="none" w:sz="0" w:space="0" w:color="auto"/>
          </w:divBdr>
        </w:div>
        <w:div w:id="747263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705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3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80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3</Pages>
  <Words>1083</Words>
  <Characters>6175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37</cp:revision>
  <dcterms:created xsi:type="dcterms:W3CDTF">2025-11-10T19:59:00Z</dcterms:created>
  <dcterms:modified xsi:type="dcterms:W3CDTF">2025-11-11T18:25:00Z</dcterms:modified>
</cp:coreProperties>
</file>