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D9B1" w14:textId="285B8D27" w:rsidR="00E567D4" w:rsidRPr="00284756" w:rsidRDefault="00E567D4" w:rsidP="00E567D4">
      <w:pPr>
        <w:jc w:val="center"/>
        <w:rPr>
          <w:rFonts w:ascii="Calibri" w:hAnsi="Calibri" w:cs="Calibri"/>
          <w:sz w:val="28"/>
          <w:szCs w:val="28"/>
        </w:rPr>
      </w:pPr>
      <w:r w:rsidRPr="00284756">
        <w:rPr>
          <w:rFonts w:ascii="Calibri" w:hAnsi="Calibri" w:cs="Calibri"/>
          <w:b/>
          <w:bCs/>
          <w:sz w:val="28"/>
          <w:szCs w:val="28"/>
        </w:rPr>
        <w:t>98 años de industria en los 20 años de la muestra</w:t>
      </w:r>
    </w:p>
    <w:p w14:paraId="4F0F0602" w14:textId="4BC04496" w:rsidR="00E567D4" w:rsidRPr="00284756" w:rsidRDefault="00E567D4" w:rsidP="004D49E0">
      <w:pPr>
        <w:jc w:val="center"/>
        <w:rPr>
          <w:rFonts w:ascii="Calibri" w:hAnsi="Calibri" w:cs="Calibri"/>
          <w:i/>
          <w:iCs/>
        </w:rPr>
      </w:pPr>
      <w:r w:rsidRPr="00284756">
        <w:rPr>
          <w:rFonts w:ascii="Calibri" w:hAnsi="Calibri" w:cs="Calibri"/>
          <w:i/>
          <w:iCs/>
        </w:rPr>
        <w:t>En marzo, Cestari dirá presente en Expoagro</w:t>
      </w:r>
      <w:r w:rsidR="004D49E0" w:rsidRPr="00284756">
        <w:rPr>
          <w:rFonts w:ascii="Calibri" w:hAnsi="Calibri" w:cs="Calibri"/>
          <w:i/>
          <w:iCs/>
        </w:rPr>
        <w:t xml:space="preserve"> 2026 edición YPF Agro</w:t>
      </w:r>
      <w:r w:rsidRPr="00284756">
        <w:rPr>
          <w:rFonts w:ascii="Calibri" w:hAnsi="Calibri" w:cs="Calibri"/>
          <w:i/>
          <w:iCs/>
        </w:rPr>
        <w:t>, en un año especial en el que la exposición celebra su 20° aniversario. Con casi un siglo de historia industrial, la firma volverá a marcar tendencia en el rubro de tolvas y acoplados con lanzamientos, desarrollos patentados y equipos actualizados pensados para mejorar la productividad en el campo.</w:t>
      </w:r>
    </w:p>
    <w:p w14:paraId="0E666919" w14:textId="701F79FF" w:rsidR="00E567D4" w:rsidRPr="00284756" w:rsidRDefault="00003324" w:rsidP="00E567D4">
      <w:pPr>
        <w:jc w:val="both"/>
        <w:rPr>
          <w:rFonts w:ascii="Calibri" w:hAnsi="Calibri" w:cs="Calibri"/>
        </w:rPr>
      </w:pPr>
      <w:r w:rsidRPr="00284756">
        <w:rPr>
          <w:rFonts w:ascii="Calibri" w:hAnsi="Calibri" w:cs="Calibri"/>
        </w:rPr>
        <w:t>Del 10 al 13 de marzo en el predio ferial y autódromo de San Nicolás, más precisamente e</w:t>
      </w:r>
      <w:r w:rsidR="00E567D4" w:rsidRPr="00284756">
        <w:rPr>
          <w:rFonts w:ascii="Calibri" w:hAnsi="Calibri" w:cs="Calibri"/>
        </w:rPr>
        <w:t xml:space="preserve">n el stand 300, productores y contratistas podrán conocer la nueva generación de tolvas autodescargables. Entre las principales novedades se destaca la </w:t>
      </w:r>
      <w:r w:rsidR="00E567D4" w:rsidRPr="00284756">
        <w:rPr>
          <w:rFonts w:ascii="Calibri" w:hAnsi="Calibri" w:cs="Calibri"/>
          <w:b/>
          <w:bCs/>
        </w:rPr>
        <w:t xml:space="preserve">Tolva Cestari </w:t>
      </w:r>
      <w:proofErr w:type="spellStart"/>
      <w:r w:rsidR="00E567D4" w:rsidRPr="00284756">
        <w:rPr>
          <w:rFonts w:ascii="Calibri" w:hAnsi="Calibri" w:cs="Calibri"/>
          <w:b/>
          <w:bCs/>
        </w:rPr>
        <w:t>Tridem</w:t>
      </w:r>
      <w:proofErr w:type="spellEnd"/>
      <w:r w:rsidR="00E567D4" w:rsidRPr="00284756">
        <w:rPr>
          <w:rFonts w:ascii="Calibri" w:hAnsi="Calibri" w:cs="Calibri"/>
        </w:rPr>
        <w:t xml:space="preserve">, con sistema de rodadura de tres ejes y seis ruedas. Esta configuración aporta mayor capacidad de carga, estabilidad y tracción en terrenos difíciles, optimizando el transporte de granos, reduciendo tiempos de carga y descarga y mejorando la seguridad operativa. En esta edición, además, Cestari participa como </w:t>
      </w:r>
      <w:r w:rsidR="001310FB">
        <w:rPr>
          <w:rFonts w:ascii="Calibri" w:hAnsi="Calibri" w:cs="Calibri"/>
        </w:rPr>
        <w:t xml:space="preserve">auspiciante </w:t>
      </w:r>
      <w:r w:rsidR="00E567D4" w:rsidRPr="00284756">
        <w:rPr>
          <w:rFonts w:ascii="Calibri" w:hAnsi="Calibri" w:cs="Calibri"/>
        </w:rPr>
        <w:t>oficial de tolvas.</w:t>
      </w:r>
    </w:p>
    <w:p w14:paraId="09DAACEA" w14:textId="77777777" w:rsidR="00E567D4" w:rsidRPr="00284756" w:rsidRDefault="00E567D4" w:rsidP="00E567D4">
      <w:pPr>
        <w:jc w:val="both"/>
        <w:rPr>
          <w:rFonts w:ascii="Calibri" w:hAnsi="Calibri" w:cs="Calibri"/>
        </w:rPr>
      </w:pPr>
      <w:r w:rsidRPr="00284756">
        <w:rPr>
          <w:rFonts w:ascii="Calibri" w:hAnsi="Calibri" w:cs="Calibri"/>
        </w:rPr>
        <w:t xml:space="preserve">Otra unidad que promete atraer miradas es la </w:t>
      </w:r>
      <w:r w:rsidRPr="00284756">
        <w:rPr>
          <w:rFonts w:ascii="Calibri" w:hAnsi="Calibri" w:cs="Calibri"/>
          <w:b/>
          <w:bCs/>
        </w:rPr>
        <w:t>Tolva Cestari 4WS (</w:t>
      </w:r>
      <w:proofErr w:type="spellStart"/>
      <w:r w:rsidRPr="00284756">
        <w:rPr>
          <w:rFonts w:ascii="Calibri" w:hAnsi="Calibri" w:cs="Calibri"/>
          <w:b/>
          <w:bCs/>
        </w:rPr>
        <w:t>Four</w:t>
      </w:r>
      <w:proofErr w:type="spellEnd"/>
      <w:r w:rsidRPr="00284756">
        <w:rPr>
          <w:rFonts w:ascii="Calibri" w:hAnsi="Calibri" w:cs="Calibri"/>
          <w:b/>
          <w:bCs/>
        </w:rPr>
        <w:t xml:space="preserve"> Wheel </w:t>
      </w:r>
      <w:proofErr w:type="spellStart"/>
      <w:r w:rsidRPr="00284756">
        <w:rPr>
          <w:rFonts w:ascii="Calibri" w:hAnsi="Calibri" w:cs="Calibri"/>
          <w:b/>
          <w:bCs/>
        </w:rPr>
        <w:t>Steering</w:t>
      </w:r>
      <w:proofErr w:type="spellEnd"/>
      <w:r w:rsidRPr="00284756">
        <w:rPr>
          <w:rFonts w:ascii="Calibri" w:hAnsi="Calibri" w:cs="Calibri"/>
          <w:b/>
          <w:bCs/>
        </w:rPr>
        <w:t>)</w:t>
      </w:r>
      <w:r w:rsidRPr="00284756">
        <w:rPr>
          <w:rFonts w:ascii="Calibri" w:hAnsi="Calibri" w:cs="Calibri"/>
        </w:rPr>
        <w:t>, con cuatro ruedas directrices para un radio de giro excepcional —hasta 7,5 metros—, gran estabilidad durante el traslado y máxima maniobrabilidad dentro y fuera del lote. Esta tecnología podrá verse también en acción en el Tecnódromo, con demostraciones a campo.</w:t>
      </w:r>
    </w:p>
    <w:p w14:paraId="252855C4" w14:textId="77777777" w:rsidR="00E567D4" w:rsidRPr="00284756" w:rsidRDefault="00E567D4" w:rsidP="00E567D4">
      <w:pPr>
        <w:jc w:val="both"/>
        <w:rPr>
          <w:rFonts w:ascii="Calibri" w:hAnsi="Calibri" w:cs="Calibri"/>
        </w:rPr>
      </w:pPr>
      <w:r w:rsidRPr="00284756">
        <w:rPr>
          <w:rFonts w:ascii="Calibri" w:hAnsi="Calibri" w:cs="Calibri"/>
          <w:b/>
          <w:bCs/>
        </w:rPr>
        <w:t>La seguridad suma un capítulo clave con el Accionamiento Seguro del Tubo de Descarga</w:t>
      </w:r>
      <w:r w:rsidRPr="00284756">
        <w:rPr>
          <w:rFonts w:ascii="Calibri" w:hAnsi="Calibri" w:cs="Calibri"/>
        </w:rPr>
        <w:t xml:space="preserve">, un sistema desarrollado y patentado por Cestari que evita la apertura o cierre del tubo mientras la barra </w:t>
      </w:r>
      <w:proofErr w:type="spellStart"/>
      <w:r w:rsidRPr="00284756">
        <w:rPr>
          <w:rFonts w:ascii="Calibri" w:hAnsi="Calibri" w:cs="Calibri"/>
        </w:rPr>
        <w:t>cardánica</w:t>
      </w:r>
      <w:proofErr w:type="spellEnd"/>
      <w:r w:rsidRPr="00284756">
        <w:rPr>
          <w:rFonts w:ascii="Calibri" w:hAnsi="Calibri" w:cs="Calibri"/>
        </w:rPr>
        <w:t xml:space="preserve"> se encuentra en movimiento. Con comando electro-hidráulico (sensor inductivo y electroválvula), contribuye a prevenir roturas por maniobras incorrectas y mejora la disponibilidad del equipo en plena cosecha.</w:t>
      </w:r>
    </w:p>
    <w:p w14:paraId="176F01FE" w14:textId="77777777" w:rsidR="00E567D4" w:rsidRPr="00284756" w:rsidRDefault="00E567D4" w:rsidP="00E567D4">
      <w:pPr>
        <w:jc w:val="both"/>
        <w:rPr>
          <w:rFonts w:ascii="Calibri" w:hAnsi="Calibri" w:cs="Calibri"/>
        </w:rPr>
      </w:pPr>
      <w:r w:rsidRPr="00284756">
        <w:rPr>
          <w:rFonts w:ascii="Calibri" w:hAnsi="Calibri" w:cs="Calibri"/>
        </w:rPr>
        <w:t xml:space="preserve">En línea con el compromiso ambiental, </w:t>
      </w:r>
      <w:r w:rsidRPr="00284756">
        <w:rPr>
          <w:rFonts w:ascii="Calibri" w:hAnsi="Calibri" w:cs="Calibri"/>
          <w:b/>
          <w:bCs/>
        </w:rPr>
        <w:t>Cestari presentará su Tolva Sustentable</w:t>
      </w:r>
      <w:r w:rsidRPr="00284756">
        <w:rPr>
          <w:rFonts w:ascii="Calibri" w:hAnsi="Calibri" w:cs="Calibri"/>
        </w:rPr>
        <w:t xml:space="preserve">, con recubrimientos base agua y altos sólidos, desarrollados junto a Sherwin Williams a través de MC Pinturas. Además, exhibirá la Tolva Cestari </w:t>
      </w:r>
      <w:proofErr w:type="spellStart"/>
      <w:r w:rsidRPr="00284756">
        <w:rPr>
          <w:rFonts w:ascii="Calibri" w:hAnsi="Calibri" w:cs="Calibri"/>
        </w:rPr>
        <w:t>Track</w:t>
      </w:r>
      <w:proofErr w:type="spellEnd"/>
      <w:r w:rsidRPr="00284756">
        <w:rPr>
          <w:rFonts w:ascii="Calibri" w:hAnsi="Calibri" w:cs="Calibri"/>
        </w:rPr>
        <w:t xml:space="preserve">, equipada con orugas de goma </w:t>
      </w:r>
      <w:proofErr w:type="spellStart"/>
      <w:r w:rsidRPr="00284756">
        <w:rPr>
          <w:rFonts w:ascii="Calibri" w:hAnsi="Calibri" w:cs="Calibri"/>
        </w:rPr>
        <w:t>Soucy</w:t>
      </w:r>
      <w:proofErr w:type="spellEnd"/>
      <w:r w:rsidRPr="00284756">
        <w:rPr>
          <w:rFonts w:ascii="Calibri" w:hAnsi="Calibri" w:cs="Calibri"/>
        </w:rPr>
        <w:t xml:space="preserve"> STECH 990, con una superficie de pisada equivalente a siete neumáticos 850/65 R32 por lado. En este marco, la empresa estará presente como representante oficial de </w:t>
      </w:r>
      <w:proofErr w:type="spellStart"/>
      <w:r w:rsidRPr="00284756">
        <w:rPr>
          <w:rFonts w:ascii="Calibri" w:hAnsi="Calibri" w:cs="Calibri"/>
        </w:rPr>
        <w:t>Soucy</w:t>
      </w:r>
      <w:proofErr w:type="spellEnd"/>
      <w:r w:rsidRPr="00284756">
        <w:rPr>
          <w:rFonts w:ascii="Calibri" w:hAnsi="Calibri" w:cs="Calibri"/>
        </w:rPr>
        <w:t xml:space="preserve"> en Argentina y mostrará el nuevo modelo de orugas para cosechadoras STECH 1000G.</w:t>
      </w:r>
    </w:p>
    <w:p w14:paraId="18AC332F" w14:textId="77777777" w:rsidR="00E567D4" w:rsidRPr="00284756" w:rsidRDefault="00E567D4" w:rsidP="00E567D4">
      <w:pPr>
        <w:jc w:val="both"/>
        <w:rPr>
          <w:rFonts w:ascii="Calibri" w:hAnsi="Calibri" w:cs="Calibri"/>
        </w:rPr>
      </w:pPr>
      <w:r w:rsidRPr="00284756">
        <w:rPr>
          <w:rFonts w:ascii="Calibri" w:hAnsi="Calibri" w:cs="Calibri"/>
        </w:rPr>
        <w:t xml:space="preserve">Completando la propuesta, se podrá ver el </w:t>
      </w:r>
      <w:r w:rsidRPr="00284756">
        <w:rPr>
          <w:rFonts w:ascii="Calibri" w:hAnsi="Calibri" w:cs="Calibri"/>
          <w:b/>
          <w:bCs/>
        </w:rPr>
        <w:t xml:space="preserve">Acoplado Cestari B1 20.000 L </w:t>
      </w:r>
      <w:r w:rsidRPr="00284756">
        <w:rPr>
          <w:rFonts w:ascii="Calibri" w:hAnsi="Calibri" w:cs="Calibri"/>
        </w:rPr>
        <w:t>para semillas y fertilizantes, con novedades de diseño y prestaciones: cinta transportadora con bandas de goma para una logística más conveniente y productiva, y componentes en acero inoxidable que elevan la resistencia a la corrosión, la higiene y la sustentabilidad, sin necesidad de pintura.</w:t>
      </w:r>
    </w:p>
    <w:p w14:paraId="2134579C" w14:textId="5EE7ED00" w:rsidR="00E567D4" w:rsidRPr="00284756" w:rsidRDefault="00E567D4" w:rsidP="00E567D4">
      <w:pPr>
        <w:jc w:val="both"/>
        <w:rPr>
          <w:rFonts w:ascii="Calibri" w:hAnsi="Calibri" w:cs="Calibri"/>
        </w:rPr>
      </w:pPr>
      <w:r w:rsidRPr="00284756">
        <w:rPr>
          <w:rFonts w:ascii="Calibri" w:hAnsi="Calibri" w:cs="Calibri"/>
        </w:rPr>
        <w:lastRenderedPageBreak/>
        <w:t xml:space="preserve">Y como parte de esta edición aniversario, </w:t>
      </w:r>
      <w:r w:rsidRPr="00284756">
        <w:rPr>
          <w:rFonts w:ascii="Calibri" w:hAnsi="Calibri" w:cs="Calibri"/>
          <w:b/>
          <w:bCs/>
        </w:rPr>
        <w:t>Cestari llegará con una sorpresa: una primicia pensada para seguir elevando el estándar en soluciones de cosecha y movimiento de granos</w:t>
      </w:r>
      <w:r w:rsidRPr="00284756">
        <w:rPr>
          <w:rFonts w:ascii="Calibri" w:hAnsi="Calibri" w:cs="Calibri"/>
        </w:rPr>
        <w:t>, que se revelará durante la muestra.</w:t>
      </w:r>
    </w:p>
    <w:p w14:paraId="08B5FFF8" w14:textId="77777777" w:rsidR="00284756" w:rsidRPr="00284756" w:rsidRDefault="00284756" w:rsidP="00284756">
      <w:pPr>
        <w:rPr>
          <w:rFonts w:asciiTheme="majorHAnsi" w:hAnsiTheme="majorHAnsi"/>
          <w:b/>
          <w:bCs/>
          <w:i/>
          <w:iCs/>
        </w:rPr>
      </w:pPr>
      <w:r w:rsidRPr="00284756">
        <w:rPr>
          <w:rFonts w:asciiTheme="majorHAnsi" w:hAnsiTheme="majorHAnsi"/>
          <w:b/>
          <w:bCs/>
          <w:i/>
          <w:iCs/>
        </w:rPr>
        <w:t>Son 98 años de apostar a la industria local, confiar en el presente e invertir en el futuro. Con calidad exportable a más de 40 países, Cestari reafirma su esencia: experiencia que se transforma en innovación.</w:t>
      </w:r>
    </w:p>
    <w:p w14:paraId="5DCFD1F1" w14:textId="77777777" w:rsidR="00284756" w:rsidRPr="00284756" w:rsidRDefault="00284756" w:rsidP="00E567D4">
      <w:pPr>
        <w:jc w:val="both"/>
        <w:rPr>
          <w:rFonts w:ascii="Calibri" w:hAnsi="Calibri" w:cs="Calibri"/>
          <w:b/>
          <w:bCs/>
          <w:i/>
          <w:iCs/>
        </w:rPr>
      </w:pPr>
    </w:p>
    <w:p w14:paraId="34720327" w14:textId="77777777" w:rsidR="00284756" w:rsidRPr="00284756" w:rsidRDefault="00284756" w:rsidP="00E567D4">
      <w:pPr>
        <w:jc w:val="both"/>
        <w:rPr>
          <w:rFonts w:ascii="Calibri" w:hAnsi="Calibri" w:cs="Calibri"/>
          <w:b/>
          <w:bCs/>
          <w:i/>
          <w:iCs/>
        </w:rPr>
      </w:pPr>
    </w:p>
    <w:p w14:paraId="5C710BEF" w14:textId="16103BB7" w:rsidR="00FA56F7" w:rsidRPr="00E567D4" w:rsidRDefault="00FA56F7" w:rsidP="00E567D4">
      <w:pPr>
        <w:jc w:val="both"/>
        <w:rPr>
          <w:rFonts w:ascii="Calibri" w:hAnsi="Calibri" w:cs="Calibri"/>
          <w:color w:val="242424"/>
          <w:lang w:val="es-ES"/>
        </w:rPr>
      </w:pPr>
    </w:p>
    <w:sectPr w:rsidR="00FA56F7" w:rsidRPr="00E567D4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AD69" w14:textId="77777777" w:rsidR="00FF2B52" w:rsidRDefault="00FF2B52" w:rsidP="00E728E0">
      <w:pPr>
        <w:spacing w:after="0" w:line="240" w:lineRule="auto"/>
      </w:pPr>
      <w:r>
        <w:separator/>
      </w:r>
    </w:p>
  </w:endnote>
  <w:endnote w:type="continuationSeparator" w:id="0">
    <w:p w14:paraId="6F8F3619" w14:textId="77777777" w:rsidR="00FF2B52" w:rsidRDefault="00FF2B52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295B" w14:textId="77777777" w:rsidR="00FF2B52" w:rsidRDefault="00FF2B52" w:rsidP="00E728E0">
      <w:pPr>
        <w:spacing w:after="0" w:line="240" w:lineRule="auto"/>
      </w:pPr>
      <w:r>
        <w:separator/>
      </w:r>
    </w:p>
  </w:footnote>
  <w:footnote w:type="continuationSeparator" w:id="0">
    <w:p w14:paraId="163D60ED" w14:textId="77777777" w:rsidR="00FF2B52" w:rsidRDefault="00FF2B52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1776"/>
    <w:multiLevelType w:val="hybridMultilevel"/>
    <w:tmpl w:val="C29677F2"/>
    <w:lvl w:ilvl="0" w:tplc="0D20F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D1ABF"/>
    <w:multiLevelType w:val="multilevel"/>
    <w:tmpl w:val="A28E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91BC1"/>
    <w:multiLevelType w:val="hybridMultilevel"/>
    <w:tmpl w:val="C39EFE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E1780"/>
    <w:multiLevelType w:val="hybridMultilevel"/>
    <w:tmpl w:val="B54477A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8E8"/>
    <w:multiLevelType w:val="hybridMultilevel"/>
    <w:tmpl w:val="EFF070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A7CAD"/>
    <w:multiLevelType w:val="multilevel"/>
    <w:tmpl w:val="9372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23BFF"/>
    <w:multiLevelType w:val="hybridMultilevel"/>
    <w:tmpl w:val="CC86BA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A44DE"/>
    <w:multiLevelType w:val="multilevel"/>
    <w:tmpl w:val="89B2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58449A"/>
    <w:multiLevelType w:val="hybridMultilevel"/>
    <w:tmpl w:val="60703984"/>
    <w:lvl w:ilvl="0" w:tplc="EC3AF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03324"/>
    <w:rsid w:val="00014683"/>
    <w:rsid w:val="00062DDF"/>
    <w:rsid w:val="00074999"/>
    <w:rsid w:val="00084B38"/>
    <w:rsid w:val="0009530F"/>
    <w:rsid w:val="000A40F1"/>
    <w:rsid w:val="000C21F9"/>
    <w:rsid w:val="000E7F8A"/>
    <w:rsid w:val="00107DEF"/>
    <w:rsid w:val="00115F2D"/>
    <w:rsid w:val="00117812"/>
    <w:rsid w:val="00125EE8"/>
    <w:rsid w:val="001310FB"/>
    <w:rsid w:val="00133DCE"/>
    <w:rsid w:val="0015138E"/>
    <w:rsid w:val="00195C23"/>
    <w:rsid w:val="001C0B6C"/>
    <w:rsid w:val="001E1BB4"/>
    <w:rsid w:val="00205080"/>
    <w:rsid w:val="00205CBF"/>
    <w:rsid w:val="002331E2"/>
    <w:rsid w:val="00262067"/>
    <w:rsid w:val="00267D5C"/>
    <w:rsid w:val="00284756"/>
    <w:rsid w:val="002B287B"/>
    <w:rsid w:val="002C66C2"/>
    <w:rsid w:val="002D67D8"/>
    <w:rsid w:val="00304E8C"/>
    <w:rsid w:val="003066A3"/>
    <w:rsid w:val="00307F6A"/>
    <w:rsid w:val="00317ED4"/>
    <w:rsid w:val="003469FF"/>
    <w:rsid w:val="003A7BC9"/>
    <w:rsid w:val="003B06C8"/>
    <w:rsid w:val="003E6D0D"/>
    <w:rsid w:val="003F035A"/>
    <w:rsid w:val="0042338E"/>
    <w:rsid w:val="00437F88"/>
    <w:rsid w:val="004777D8"/>
    <w:rsid w:val="00485035"/>
    <w:rsid w:val="004B38EB"/>
    <w:rsid w:val="004C2267"/>
    <w:rsid w:val="004D49E0"/>
    <w:rsid w:val="004E0EB9"/>
    <w:rsid w:val="004F30A5"/>
    <w:rsid w:val="00500B7C"/>
    <w:rsid w:val="00511408"/>
    <w:rsid w:val="0055777F"/>
    <w:rsid w:val="00563C23"/>
    <w:rsid w:val="0056566E"/>
    <w:rsid w:val="00576BF5"/>
    <w:rsid w:val="0059438F"/>
    <w:rsid w:val="005B3867"/>
    <w:rsid w:val="005F4D39"/>
    <w:rsid w:val="00602EFE"/>
    <w:rsid w:val="00640DAB"/>
    <w:rsid w:val="00641EC9"/>
    <w:rsid w:val="0065522B"/>
    <w:rsid w:val="00662F30"/>
    <w:rsid w:val="00683943"/>
    <w:rsid w:val="00697E80"/>
    <w:rsid w:val="006A6552"/>
    <w:rsid w:val="006B2CCA"/>
    <w:rsid w:val="006E4AEC"/>
    <w:rsid w:val="006F38FA"/>
    <w:rsid w:val="00700246"/>
    <w:rsid w:val="0072137A"/>
    <w:rsid w:val="00731A0B"/>
    <w:rsid w:val="00740E2F"/>
    <w:rsid w:val="007441C7"/>
    <w:rsid w:val="00766C38"/>
    <w:rsid w:val="00794D9F"/>
    <w:rsid w:val="007D71FA"/>
    <w:rsid w:val="007E16F0"/>
    <w:rsid w:val="007F5EAC"/>
    <w:rsid w:val="00841297"/>
    <w:rsid w:val="0085148C"/>
    <w:rsid w:val="0085477C"/>
    <w:rsid w:val="00883D42"/>
    <w:rsid w:val="008904CD"/>
    <w:rsid w:val="00897D94"/>
    <w:rsid w:val="008C76EC"/>
    <w:rsid w:val="008D7D65"/>
    <w:rsid w:val="009046E9"/>
    <w:rsid w:val="0091484D"/>
    <w:rsid w:val="009405AF"/>
    <w:rsid w:val="00963E1E"/>
    <w:rsid w:val="00997DED"/>
    <w:rsid w:val="00A10CAB"/>
    <w:rsid w:val="00A14CED"/>
    <w:rsid w:val="00A61C15"/>
    <w:rsid w:val="00A650F7"/>
    <w:rsid w:val="00A65E2E"/>
    <w:rsid w:val="00A715CA"/>
    <w:rsid w:val="00BB0DFF"/>
    <w:rsid w:val="00BC29F8"/>
    <w:rsid w:val="00BE0923"/>
    <w:rsid w:val="00C11A10"/>
    <w:rsid w:val="00C56DC1"/>
    <w:rsid w:val="00C63A84"/>
    <w:rsid w:val="00C664CC"/>
    <w:rsid w:val="00C864F6"/>
    <w:rsid w:val="00D83C03"/>
    <w:rsid w:val="00DA06AD"/>
    <w:rsid w:val="00DB029F"/>
    <w:rsid w:val="00DD6694"/>
    <w:rsid w:val="00DD7162"/>
    <w:rsid w:val="00DF3093"/>
    <w:rsid w:val="00DF3D67"/>
    <w:rsid w:val="00E10E33"/>
    <w:rsid w:val="00E118B9"/>
    <w:rsid w:val="00E2627A"/>
    <w:rsid w:val="00E44569"/>
    <w:rsid w:val="00E567D4"/>
    <w:rsid w:val="00E670A8"/>
    <w:rsid w:val="00E728E0"/>
    <w:rsid w:val="00E7315D"/>
    <w:rsid w:val="00E951CE"/>
    <w:rsid w:val="00ED36B6"/>
    <w:rsid w:val="00EE74EB"/>
    <w:rsid w:val="00F2525D"/>
    <w:rsid w:val="00F33BD8"/>
    <w:rsid w:val="00F43F8A"/>
    <w:rsid w:val="00FA3EB0"/>
    <w:rsid w:val="00FA474A"/>
    <w:rsid w:val="00FA557C"/>
    <w:rsid w:val="00FA56F7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5F4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38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s-AR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6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B38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paragraph" w:styleId="Prrafodelista">
    <w:name w:val="List Paragraph"/>
    <w:basedOn w:val="Normal"/>
    <w:uiPriority w:val="34"/>
    <w:qFormat/>
    <w:rsid w:val="005B3867"/>
    <w:pPr>
      <w:spacing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es-AR"/>
      <w14:ligatures w14:val="none"/>
    </w:rPr>
  </w:style>
  <w:style w:type="paragraph" w:customStyle="1" w:styleId="xmsonormal">
    <w:name w:val="x_msonormal"/>
    <w:basedOn w:val="Normal"/>
    <w:rsid w:val="005B3867"/>
    <w:pPr>
      <w:spacing w:after="0" w:line="240" w:lineRule="auto"/>
    </w:pPr>
    <w:rPr>
      <w:rFonts w:ascii="Calibri" w:hAnsi="Calibri" w:cs="Calibri"/>
      <w:kern w:val="0"/>
      <w:sz w:val="22"/>
      <w:szCs w:val="22"/>
      <w:lang w:eastAsia="es-AR"/>
      <w14:ligatures w14:val="none"/>
    </w:rPr>
  </w:style>
  <w:style w:type="character" w:customStyle="1" w:styleId="contentpasted0">
    <w:name w:val="contentpasted0"/>
    <w:basedOn w:val="Fuentedeprrafopredeter"/>
    <w:rsid w:val="005B3867"/>
  </w:style>
  <w:style w:type="character" w:styleId="Hipervnculo">
    <w:name w:val="Hyperlink"/>
    <w:basedOn w:val="Fuentedeprrafopredeter"/>
    <w:uiPriority w:val="99"/>
    <w:unhideWhenUsed/>
    <w:rsid w:val="005B3867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F4D3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6AD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2B287B"/>
    <w:pPr>
      <w:widowControl w:val="0"/>
      <w:autoSpaceDE w:val="0"/>
      <w:autoSpaceDN w:val="0"/>
      <w:spacing w:before="240" w:after="0" w:line="240" w:lineRule="auto"/>
      <w:ind w:left="23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87B"/>
    <w:rPr>
      <w:rFonts w:ascii="Arial MT" w:eastAsia="Arial MT" w:hAnsi="Arial MT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2B287B"/>
    <w:pPr>
      <w:widowControl w:val="0"/>
      <w:autoSpaceDE w:val="0"/>
      <w:autoSpaceDN w:val="0"/>
      <w:spacing w:after="0" w:line="240" w:lineRule="auto"/>
      <w:ind w:left="23"/>
    </w:pPr>
    <w:rPr>
      <w:rFonts w:ascii="Arial" w:eastAsia="Arial" w:hAnsi="Arial" w:cs="Arial"/>
      <w:b/>
      <w:bCs/>
      <w:kern w:val="0"/>
      <w:sz w:val="30"/>
      <w:szCs w:val="3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2B287B"/>
    <w:rPr>
      <w:rFonts w:ascii="Arial" w:eastAsia="Arial" w:hAnsi="Arial" w:cs="Arial"/>
      <w:b/>
      <w:bCs/>
      <w:sz w:val="30"/>
      <w:szCs w:val="3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Quattrini</cp:lastModifiedBy>
  <cp:revision>8</cp:revision>
  <dcterms:created xsi:type="dcterms:W3CDTF">2026-01-12T19:02:00Z</dcterms:created>
  <dcterms:modified xsi:type="dcterms:W3CDTF">2026-01-21T15:27:00Z</dcterms:modified>
</cp:coreProperties>
</file>