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3FB" w14:textId="77777777" w:rsidR="00A65E2E" w:rsidRPr="00EE74EB" w:rsidRDefault="00A65E2E">
      <w:pPr>
        <w:rPr>
          <w:lang w:val="es-ES"/>
        </w:rPr>
      </w:pPr>
    </w:p>
    <w:p w14:paraId="6DB13694" w14:textId="77777777" w:rsidR="009866B9" w:rsidRPr="009866B9" w:rsidRDefault="009866B9" w:rsidP="009866B9">
      <w:pPr>
        <w:spacing w:after="0" w:line="276" w:lineRule="auto"/>
        <w:jc w:val="center"/>
        <w:textAlignment w:val="baseline"/>
        <w:outlineLvl w:val="1"/>
        <w:rPr>
          <w:rFonts w:eastAsia="Times New Roman" w:cstheme="minorHAnsi"/>
          <w:b/>
          <w:bCs/>
          <w:sz w:val="32"/>
          <w:szCs w:val="32"/>
        </w:rPr>
      </w:pPr>
      <w:r w:rsidRPr="009866B9">
        <w:rPr>
          <w:rFonts w:eastAsia="Times New Roman" w:cstheme="minorHAnsi"/>
          <w:b/>
          <w:bCs/>
          <w:sz w:val="32"/>
          <w:szCs w:val="32"/>
        </w:rPr>
        <w:t>Banco Provincia llega a la Semana Angus de Primavera con financiamiento a tasa 0% en dólares</w:t>
      </w:r>
    </w:p>
    <w:p w14:paraId="4F9FAE8F" w14:textId="3BF87745" w:rsidR="009866B9" w:rsidRPr="009866B9" w:rsidRDefault="009866B9" w:rsidP="009866B9">
      <w:pPr>
        <w:spacing w:line="276" w:lineRule="auto"/>
        <w:jc w:val="center"/>
        <w:rPr>
          <w:rFonts w:cstheme="minorHAnsi"/>
          <w:i/>
          <w:iCs/>
          <w:sz w:val="24"/>
          <w:szCs w:val="24"/>
        </w:rPr>
      </w:pPr>
    </w:p>
    <w:p w14:paraId="46046B4E" w14:textId="2755D99C" w:rsidR="009866B9" w:rsidRPr="00676BAA" w:rsidRDefault="009866B9" w:rsidP="00676BAA">
      <w:pPr>
        <w:spacing w:after="0" w:line="276" w:lineRule="auto"/>
        <w:jc w:val="center"/>
        <w:textAlignment w:val="baseline"/>
        <w:outlineLvl w:val="1"/>
        <w:rPr>
          <w:rFonts w:eastAsia="Times New Roman" w:cstheme="minorHAnsi"/>
          <w:i/>
          <w:iCs/>
          <w:sz w:val="24"/>
          <w:szCs w:val="24"/>
        </w:rPr>
      </w:pPr>
      <w:r w:rsidRPr="00676BAA">
        <w:rPr>
          <w:rFonts w:eastAsia="Times New Roman" w:cstheme="minorHAnsi"/>
          <w:i/>
          <w:iCs/>
          <w:sz w:val="24"/>
          <w:szCs w:val="24"/>
        </w:rPr>
        <w:t xml:space="preserve">La banca pública bonaerense es </w:t>
      </w:r>
      <w:proofErr w:type="spellStart"/>
      <w:r w:rsidRPr="00676BAA">
        <w:rPr>
          <w:rFonts w:eastAsia="Times New Roman" w:cstheme="minorHAnsi"/>
          <w:i/>
          <w:iCs/>
          <w:sz w:val="24"/>
          <w:szCs w:val="24"/>
        </w:rPr>
        <w:t>naming</w:t>
      </w:r>
      <w:proofErr w:type="spellEnd"/>
      <w:r w:rsidRPr="00676BAA">
        <w:rPr>
          <w:rFonts w:eastAsia="Times New Roman" w:cstheme="minorHAnsi"/>
          <w:i/>
          <w:iCs/>
          <w:sz w:val="24"/>
          <w:szCs w:val="24"/>
        </w:rPr>
        <w:t xml:space="preserve"> de una de las exposiciones más importantes del calendario ganadero argentino y acompañará el evento con una amplia oferta de financiamiento para productores y empresas del sector, que incluye opciones en dólares con tasa desde 0% anual.</w:t>
      </w:r>
    </w:p>
    <w:p w14:paraId="7A524D25" w14:textId="426670B7" w:rsidR="009866B9" w:rsidRPr="009866B9" w:rsidRDefault="009866B9" w:rsidP="009866B9">
      <w:pPr>
        <w:spacing w:line="276" w:lineRule="auto"/>
        <w:jc w:val="both"/>
        <w:rPr>
          <w:rFonts w:cstheme="minorHAnsi"/>
          <w:b/>
          <w:bCs/>
          <w:sz w:val="24"/>
          <w:szCs w:val="24"/>
          <w:shd w:val="clear" w:color="auto" w:fill="EBEBEB"/>
        </w:rPr>
      </w:pPr>
    </w:p>
    <w:p w14:paraId="3AC08095" w14:textId="681D7E7C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La 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Semana Angus de Primavera Edición Banco Provincia</w:t>
      </w: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 </w:t>
      </w:r>
      <w:r w:rsidR="00EE4917" w:rsidRPr="00EE4917">
        <w:rPr>
          <w:rFonts w:asciiTheme="minorHAnsi" w:hAnsiTheme="minorHAnsi" w:cstheme="minorHAnsi"/>
          <w:b/>
          <w:bCs/>
          <w:bdr w:val="none" w:sz="0" w:space="0" w:color="auto" w:frame="1"/>
        </w:rPr>
        <w:t>con la fuerza de Expoagro</w:t>
      </w:r>
      <w:r w:rsidR="00EE4917">
        <w:rPr>
          <w:rFonts w:asciiTheme="minorHAnsi" w:hAnsiTheme="minorHAnsi" w:cstheme="minorHAnsi"/>
          <w:bdr w:val="none" w:sz="0" w:space="0" w:color="auto" w:frame="1"/>
        </w:rPr>
        <w:t xml:space="preserve"> </w:t>
      </w:r>
      <w:r w:rsidRPr="009866B9">
        <w:rPr>
          <w:rFonts w:asciiTheme="minorHAnsi" w:hAnsiTheme="minorHAnsi" w:cstheme="minorHAnsi"/>
          <w:bdr w:val="none" w:sz="0" w:space="0" w:color="auto" w:frame="1"/>
        </w:rPr>
        <w:t>tendrá lugar del 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lunes 2</w:t>
      </w:r>
      <w:r w:rsidR="006207AD">
        <w:rPr>
          <w:rStyle w:val="Textoennegrita"/>
          <w:rFonts w:asciiTheme="minorHAnsi" w:hAnsiTheme="minorHAnsi" w:cstheme="minorHAnsi"/>
          <w:bdr w:val="none" w:sz="0" w:space="0" w:color="auto" w:frame="1"/>
          <w:lang w:val="es-419"/>
        </w:rPr>
        <w:t>1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 xml:space="preserve"> al viernes 25 de septiembre en el Centro de Remates y Exposiciones Angus del Mercado Agroganadero de Cañuelas (MAG), ubicado en el kilómetro 87 de la Ruta Provincial 6</w:t>
      </w:r>
      <w:r w:rsidRPr="009866B9">
        <w:rPr>
          <w:rFonts w:asciiTheme="minorHAnsi" w:hAnsiTheme="minorHAnsi" w:cstheme="minorHAnsi"/>
          <w:bdr w:val="none" w:sz="0" w:space="0" w:color="auto" w:frame="1"/>
        </w:rPr>
        <w:t>. En esta edición, la banca pública bonaerense es naming de la muestra, una participación que consolida su vínculo histórico con el sector agropecuario y reafirma su compromiso con el desarrollo productivo bonaerense.  </w:t>
      </w:r>
    </w:p>
    <w:p w14:paraId="5AF03B68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0611A25C" w14:textId="4D23F46D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Una parte central de la propuesta de la entidad será el financiamiento a través de su herramienta </w:t>
      </w:r>
      <w:hyperlink r:id="rId6" w:history="1">
        <w:r w:rsidRPr="006207AD">
          <w:rPr>
            <w:rStyle w:val="Textoennegrita"/>
            <w:rFonts w:asciiTheme="minorHAnsi" w:hAnsiTheme="minorHAnsi" w:cstheme="minorHAnsi"/>
            <w:bdr w:val="none" w:sz="0" w:space="0" w:color="auto" w:frame="1"/>
          </w:rPr>
          <w:t>Procampo Digital</w:t>
        </w:r>
      </w:hyperlink>
      <w:r w:rsidRPr="009866B9">
        <w:rPr>
          <w:rFonts w:asciiTheme="minorHAnsi" w:hAnsiTheme="minorHAnsi" w:cstheme="minorHAnsi"/>
          <w:bdr w:val="none" w:sz="0" w:space="0" w:color="auto" w:frame="1"/>
        </w:rPr>
        <w:t xml:space="preserve">, con condiciones especiales para la compra de hacienda, tanto en pesos como en dólares, 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con tasas desde 0% anual y plazos de hasta 360 días. </w:t>
      </w:r>
      <w:r w:rsidRPr="009866B9">
        <w:rPr>
          <w:rFonts w:asciiTheme="minorHAnsi" w:hAnsiTheme="minorHAnsi" w:cstheme="minorHAnsi"/>
          <w:bdr w:val="none" w:sz="0" w:space="0" w:color="auto" w:frame="1"/>
        </w:rPr>
        <w:t>También estarán las habituales líneas de capital de trabajo y de inversión productiva, que facilitan la incorporación de equipamiento, tecnología e insumos estratégicos para la producción ganadera.   </w:t>
      </w:r>
    </w:p>
    <w:p w14:paraId="7764C5CC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6E9F6F2E" w14:textId="3BC4783F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Banco Provincia ofrecerá la línea de Ganados y Carnes y la opción de Financiación de Inversiones en Moneda Extranjera para Ganadería Bovina, destinada a productores y productoras que busquen incrementar su rodeo mediante la compra o retención de vientres.</w:t>
      </w: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 La propuesta contempla plazos de hasta 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 xml:space="preserve">48 meses </w:t>
      </w:r>
      <w:r w:rsidRPr="009866B9">
        <w:rPr>
          <w:rFonts w:asciiTheme="minorHAnsi" w:hAnsiTheme="minorHAnsi" w:cstheme="minorHAnsi"/>
          <w:bdr w:val="none" w:sz="0" w:space="0" w:color="auto" w:frame="1"/>
        </w:rPr>
        <w:t>para acompañar proyectos de crecimiento e inversión en el sector. Como novedad, la entidad reforzó la oferta de líneas de inversión, que podrán ser utilizadas por todos lo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>s</w:t>
      </w: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 sectores, destinada a la adquisición de bienes de capital, tanto en pesos como en dólares y con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 xml:space="preserve"> </w:t>
      </w:r>
      <w:r w:rsidRPr="009866B9">
        <w:rPr>
          <w:rFonts w:asciiTheme="minorHAnsi" w:hAnsiTheme="minorHAnsi" w:cstheme="minorHAnsi"/>
          <w:bdr w:val="none" w:sz="0" w:space="0" w:color="auto" w:frame="1"/>
        </w:rPr>
        <w:t>tasas muy competitivas.  </w:t>
      </w:r>
    </w:p>
    <w:p w14:paraId="0E98F7B7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75793224" w14:textId="1D63D7F6" w:rsidR="009866B9" w:rsidRPr="009866B9" w:rsidRDefault="009866B9" w:rsidP="006207AD">
      <w:pPr>
        <w:pStyle w:val="NormalWeb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>"</w:t>
      </w:r>
      <w:r w:rsidRPr="009866B9">
        <w:rPr>
          <w:rStyle w:val="nfasis"/>
          <w:rFonts w:asciiTheme="minorHAnsi" w:hAnsiTheme="minorHAnsi" w:cstheme="minorHAnsi"/>
          <w:bdr w:val="none" w:sz="0" w:space="0" w:color="auto" w:frame="1"/>
        </w:rPr>
        <w:t>Sabemos que hoy la ganadería atraviesa un momento favorable, con buenas condiciones de precios y de clima que impulsan la producción. Pero el desafío es lograr que ese buen presente no beneficie solamente a un sector, sino que se transforme en más actividad económica para toda la provincia</w:t>
      </w: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", expresó el presidente de Banco Provincia, 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Juan Cuattromo.</w:t>
      </w:r>
      <w:r w:rsidRPr="009866B9">
        <w:rPr>
          <w:rFonts w:asciiTheme="minorHAnsi" w:hAnsiTheme="minorHAnsi" w:cstheme="minorHAnsi"/>
          <w:bdr w:val="none" w:sz="0" w:space="0" w:color="auto" w:frame="1"/>
        </w:rPr>
        <w:t> </w:t>
      </w:r>
      <w:r w:rsidRPr="009866B9">
        <w:rPr>
          <w:rFonts w:asciiTheme="minorHAnsi" w:hAnsiTheme="minorHAnsi" w:cstheme="minorHAnsi"/>
        </w:rPr>
        <w:t> </w:t>
      </w:r>
      <w:r w:rsidRPr="009866B9">
        <w:rPr>
          <w:rFonts w:asciiTheme="minorHAnsi" w:hAnsiTheme="minorHAnsi" w:cstheme="minorHAnsi"/>
        </w:rPr>
        <w:br/>
      </w:r>
      <w:r w:rsidRPr="009866B9">
        <w:rPr>
          <w:rFonts w:asciiTheme="minorHAnsi" w:hAnsiTheme="minorHAnsi" w:cstheme="minorHAnsi"/>
          <w:bdr w:val="none" w:sz="0" w:space="0" w:color="auto" w:frame="1"/>
        </w:rPr>
        <w:t> </w:t>
      </w:r>
      <w:r w:rsidRPr="009866B9">
        <w:rPr>
          <w:rFonts w:asciiTheme="minorHAnsi" w:hAnsiTheme="minorHAnsi" w:cstheme="minorHAnsi"/>
        </w:rPr>
        <w:t> </w:t>
      </w:r>
      <w:r w:rsidRPr="009866B9">
        <w:rPr>
          <w:rFonts w:asciiTheme="minorHAnsi" w:hAnsiTheme="minorHAnsi" w:cstheme="minorHAnsi"/>
        </w:rPr>
        <w:br/>
      </w:r>
      <w:r w:rsidRPr="009866B9">
        <w:rPr>
          <w:rFonts w:asciiTheme="minorHAnsi" w:hAnsiTheme="minorHAnsi" w:cstheme="minorHAnsi"/>
          <w:bdr w:val="none" w:sz="0" w:space="0" w:color="auto" w:frame="1"/>
        </w:rPr>
        <w:lastRenderedPageBreak/>
        <w:t>Y añadió: “</w:t>
      </w:r>
      <w:r w:rsidRPr="009866B9">
        <w:rPr>
          <w:rStyle w:val="nfasis"/>
          <w:rFonts w:asciiTheme="minorHAnsi" w:hAnsiTheme="minorHAnsi" w:cstheme="minorHAnsi"/>
          <w:bdr w:val="none" w:sz="0" w:space="0" w:color="auto" w:frame="1"/>
        </w:rPr>
        <w:t>Por decisión del gobernador Axel Kicillof, vamos a seguir acompañando e impulsando a toda la cadena de valor de la carne, porque creemos que la producción es la clave de un proyecto de desarrollo que genere trabajo, inversión y bienestar para el conjunto de los bonaerenses. La carne argentina es una de nuestras grandes insignias y queremos que su crecimiento se traduzca en más oportunidades para todos los eslabones productivos vinculados a esta actividad</w:t>
      </w:r>
      <w:r w:rsidRPr="009866B9">
        <w:rPr>
          <w:rFonts w:asciiTheme="minorHAnsi" w:hAnsiTheme="minorHAnsi" w:cstheme="minorHAnsi"/>
          <w:bdr w:val="none" w:sz="0" w:space="0" w:color="auto" w:frame="1"/>
        </w:rPr>
        <w:t>".  </w:t>
      </w:r>
    </w:p>
    <w:p w14:paraId="1A60BFDA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475BA1C4" w14:textId="096A213F" w:rsidR="009866B9" w:rsidRPr="006207AD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  <w:lang w:val="es-419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 xml:space="preserve">Como parte de su participación en la muestra, la entidad contará con 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un stand propio ubicado en un punto estratégico del predio, donde brindará atención comercial y asesoramiento sobre sus principales productos y servicios para el agro</w:t>
      </w:r>
      <w:r w:rsidRPr="009866B9">
        <w:rPr>
          <w:rFonts w:asciiTheme="minorHAnsi" w:hAnsiTheme="minorHAnsi" w:cstheme="minorHAnsi"/>
          <w:bdr w:val="none" w:sz="0" w:space="0" w:color="auto" w:frame="1"/>
        </w:rPr>
        <w:t>, con foco en Procampo Digital y otras soluciones para el sector.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 xml:space="preserve"> </w:t>
      </w:r>
      <w:r w:rsidR="006207AD" w:rsidRPr="006207AD">
        <w:rPr>
          <w:rFonts w:asciiTheme="minorHAnsi" w:hAnsiTheme="minorHAnsi" w:cstheme="minorHAnsi"/>
          <w:bdr w:val="none" w:sz="0" w:space="0" w:color="auto" w:frame="1"/>
          <w:lang w:val="es-419"/>
        </w:rPr>
        <w:t xml:space="preserve">Asimismo, su presencia como </w:t>
      </w:r>
      <w:proofErr w:type="spellStart"/>
      <w:r w:rsidR="006207AD" w:rsidRPr="006207AD">
        <w:rPr>
          <w:rFonts w:asciiTheme="minorHAnsi" w:hAnsiTheme="minorHAnsi" w:cstheme="minorHAnsi"/>
          <w:bdr w:val="none" w:sz="0" w:space="0" w:color="auto" w:frame="1"/>
          <w:lang w:val="es-419"/>
        </w:rPr>
        <w:t>naming</w:t>
      </w:r>
      <w:proofErr w:type="spellEnd"/>
      <w:r w:rsidR="006207AD" w:rsidRPr="006207AD">
        <w:rPr>
          <w:rFonts w:asciiTheme="minorHAnsi" w:hAnsiTheme="minorHAnsi" w:cstheme="minorHAnsi"/>
          <w:bdr w:val="none" w:sz="0" w:space="0" w:color="auto" w:frame="1"/>
          <w:lang w:val="es-419"/>
        </w:rPr>
        <w:t xml:space="preserve"> sponsor se verá reflejada en todas las acciones de comunicación, difusión y promoción del evento.</w:t>
      </w:r>
    </w:p>
    <w:p w14:paraId="5C326246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2159B0CD" w14:textId="13F0FCF6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>Además, Banco Provincia cuenta con una sucursal permanente en el Mercado Agroganadero de Cañuelas (MAG), ubicada sobre la Autovía 6, donde productores y productoras pueden operar de forma ágil y segura. La localización del MAG constituye un punto estratégico para la actividad, ya que contribuye a optimizar los costos logísticos y de transporte del sector.  </w:t>
      </w:r>
    </w:p>
    <w:p w14:paraId="1F252191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08E05EB9" w14:textId="1B90230B" w:rsidR="009866B9" w:rsidRDefault="009866B9" w:rsidP="006207AD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>La Semana Angus reúne a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 xml:space="preserve"> </w:t>
      </w:r>
      <w:r w:rsidRPr="009866B9">
        <w:rPr>
          <w:rFonts w:asciiTheme="minorHAnsi" w:hAnsiTheme="minorHAnsi" w:cstheme="minorHAnsi"/>
          <w:bdr w:val="none" w:sz="0" w:space="0" w:color="auto" w:frame="1"/>
        </w:rPr>
        <w:t>productores, cabañeros, consignatarias, empresas, profesionales y referentes de toda la cadena de valor en el marco de dos eventos: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 la 47° Exposición Nacional Angus de Primavera y la 2</w:t>
      </w:r>
      <w:r w:rsidR="006207AD">
        <w:rPr>
          <w:rStyle w:val="Textoennegrita"/>
          <w:rFonts w:asciiTheme="minorHAnsi" w:hAnsiTheme="minorHAnsi" w:cstheme="minorHAnsi"/>
          <w:bdr w:val="none" w:sz="0" w:space="0" w:color="auto" w:frame="1"/>
          <w:lang w:val="es-419"/>
        </w:rPr>
        <w:t>6</w:t>
      </w: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° Exposición del Ternero Angus</w:t>
      </w:r>
      <w:r w:rsidRPr="009866B9">
        <w:rPr>
          <w:rFonts w:asciiTheme="minorHAnsi" w:hAnsiTheme="minorHAnsi" w:cstheme="minorHAnsi"/>
          <w:bdr w:val="none" w:sz="0" w:space="0" w:color="auto" w:frame="1"/>
        </w:rPr>
        <w:t>. Año tras año, estos espacios se consolidan como referencias para la genética, la innovación y los negocios vinculados con esta raza ganadera.  </w:t>
      </w:r>
    </w:p>
    <w:p w14:paraId="4AB55A0F" w14:textId="77777777" w:rsidR="006207AD" w:rsidRPr="009866B9" w:rsidRDefault="006207AD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52F5B1CF" w14:textId="67C4B6DF" w:rsidR="009866B9" w:rsidRPr="009866B9" w:rsidRDefault="00320D2E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Style w:val="Textoennegrita"/>
          <w:rFonts w:asciiTheme="minorHAnsi" w:hAnsiTheme="minorHAnsi" w:cstheme="minorHAnsi"/>
          <w:bdr w:val="none" w:sz="0" w:space="0" w:color="auto" w:frame="1"/>
        </w:rPr>
        <w:t>Más sobre procampo digital  </w:t>
      </w:r>
      <w:r w:rsidR="009866B9" w:rsidRPr="009866B9">
        <w:rPr>
          <w:rFonts w:asciiTheme="minorHAnsi" w:hAnsiTheme="minorHAnsi" w:cstheme="minorHAnsi"/>
          <w:bdr w:val="none" w:sz="0" w:space="0" w:color="auto" w:frame="1"/>
        </w:rPr>
        <w:t> </w:t>
      </w:r>
    </w:p>
    <w:p w14:paraId="47CDA920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36B34211" w14:textId="150BD0BC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>Desde cualquier computadora o celular, a través de homebanking, los productores y las productoras podrán ut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>i</w:t>
      </w:r>
      <w:r w:rsidRPr="009866B9">
        <w:rPr>
          <w:rFonts w:asciiTheme="minorHAnsi" w:hAnsiTheme="minorHAnsi" w:cstheme="minorHAnsi"/>
          <w:bdr w:val="none" w:sz="0" w:space="0" w:color="auto" w:frame="1"/>
        </w:rPr>
        <w:t>lizar la solución digital del Banco para incorporar mejoras genéticas e incrementar su rodeo mediante la compra de hacienda re</w:t>
      </w:r>
      <w:r w:rsidR="006207AD">
        <w:rPr>
          <w:rFonts w:asciiTheme="minorHAnsi" w:hAnsiTheme="minorHAnsi" w:cstheme="minorHAnsi"/>
          <w:bdr w:val="none" w:sz="0" w:space="0" w:color="auto" w:frame="1"/>
          <w:lang w:val="es-419"/>
        </w:rPr>
        <w:t>pr</w:t>
      </w:r>
      <w:r w:rsidRPr="009866B9">
        <w:rPr>
          <w:rFonts w:asciiTheme="minorHAnsi" w:hAnsiTheme="minorHAnsi" w:cstheme="minorHAnsi"/>
          <w:bdr w:val="none" w:sz="0" w:space="0" w:color="auto" w:frame="1"/>
        </w:rPr>
        <w:t>oductora de calidad.  </w:t>
      </w:r>
    </w:p>
    <w:p w14:paraId="5E3B5245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15FA6749" w14:textId="77777777" w:rsidR="009866B9" w:rsidRPr="009866B9" w:rsidRDefault="009866B9" w:rsidP="009866B9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866B9">
        <w:rPr>
          <w:rFonts w:asciiTheme="minorHAnsi" w:hAnsiTheme="minorHAnsi" w:cstheme="minorHAnsi"/>
          <w:bdr w:val="none" w:sz="0" w:space="0" w:color="auto" w:frame="1"/>
        </w:rPr>
        <w:t>A través de alianzas estratégicas con las principales empresas proveedoras del sector, Procampo Digital permite adquirir todo tipo de insumos utilizados en la actividad ganadera y en la campaña de siembra guresa. </w:t>
      </w:r>
    </w:p>
    <w:p w14:paraId="6EFEE216" w14:textId="77777777" w:rsidR="009866B9" w:rsidRPr="009866B9" w:rsidRDefault="009866B9" w:rsidP="009866B9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9866B9" w:rsidRPr="009866B9" w:rsidSect="00E728E0">
      <w:headerReference w:type="default" r:id="rId7"/>
      <w:footerReference w:type="default" r:id="rId8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A782" w14:textId="77777777" w:rsidR="002F6BBB" w:rsidRDefault="002F6BBB" w:rsidP="00E728E0">
      <w:pPr>
        <w:spacing w:after="0" w:line="240" w:lineRule="auto"/>
      </w:pPr>
      <w:r>
        <w:separator/>
      </w:r>
    </w:p>
  </w:endnote>
  <w:endnote w:type="continuationSeparator" w:id="0">
    <w:p w14:paraId="0D80186B" w14:textId="77777777" w:rsidR="002F6BBB" w:rsidRDefault="002F6BBB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D493" w14:textId="77777777" w:rsidR="002F6BBB" w:rsidRDefault="002F6BBB" w:rsidP="00E728E0">
      <w:pPr>
        <w:spacing w:after="0" w:line="240" w:lineRule="auto"/>
      </w:pPr>
      <w:r>
        <w:separator/>
      </w:r>
    </w:p>
  </w:footnote>
  <w:footnote w:type="continuationSeparator" w:id="0">
    <w:p w14:paraId="6C254C29" w14:textId="77777777" w:rsidR="002F6BBB" w:rsidRDefault="002F6BBB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6D601C61">
          <wp:extent cx="7638896" cy="123456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896" cy="123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57B52"/>
    <w:rsid w:val="00071E7E"/>
    <w:rsid w:val="00077EA7"/>
    <w:rsid w:val="00117812"/>
    <w:rsid w:val="00133D94"/>
    <w:rsid w:val="00152E94"/>
    <w:rsid w:val="0023622E"/>
    <w:rsid w:val="002F6BBB"/>
    <w:rsid w:val="00304E8C"/>
    <w:rsid w:val="003066A3"/>
    <w:rsid w:val="00320D2E"/>
    <w:rsid w:val="003469FF"/>
    <w:rsid w:val="003A46E4"/>
    <w:rsid w:val="003D6B52"/>
    <w:rsid w:val="00401C72"/>
    <w:rsid w:val="00407DC9"/>
    <w:rsid w:val="004D3374"/>
    <w:rsid w:val="00573257"/>
    <w:rsid w:val="005A2DD9"/>
    <w:rsid w:val="005B4E0C"/>
    <w:rsid w:val="005D7C52"/>
    <w:rsid w:val="006207AD"/>
    <w:rsid w:val="00641EC9"/>
    <w:rsid w:val="00676BAA"/>
    <w:rsid w:val="00690C49"/>
    <w:rsid w:val="00697E80"/>
    <w:rsid w:val="006B2CCA"/>
    <w:rsid w:val="006D6E48"/>
    <w:rsid w:val="00760D1F"/>
    <w:rsid w:val="00794D9F"/>
    <w:rsid w:val="007B5323"/>
    <w:rsid w:val="007F5EAC"/>
    <w:rsid w:val="0082466E"/>
    <w:rsid w:val="0085148C"/>
    <w:rsid w:val="00864B80"/>
    <w:rsid w:val="00885C10"/>
    <w:rsid w:val="008D7D65"/>
    <w:rsid w:val="00960111"/>
    <w:rsid w:val="009866B9"/>
    <w:rsid w:val="009A401E"/>
    <w:rsid w:val="00A2497E"/>
    <w:rsid w:val="00A46A9F"/>
    <w:rsid w:val="00A65E2E"/>
    <w:rsid w:val="00A67F8C"/>
    <w:rsid w:val="00A758F3"/>
    <w:rsid w:val="00A86251"/>
    <w:rsid w:val="00B361C8"/>
    <w:rsid w:val="00B76558"/>
    <w:rsid w:val="00C94227"/>
    <w:rsid w:val="00D44200"/>
    <w:rsid w:val="00D512C0"/>
    <w:rsid w:val="00D60DE9"/>
    <w:rsid w:val="00E25E6B"/>
    <w:rsid w:val="00E367DC"/>
    <w:rsid w:val="00E728E0"/>
    <w:rsid w:val="00E7315D"/>
    <w:rsid w:val="00ED36B6"/>
    <w:rsid w:val="00EE4917"/>
    <w:rsid w:val="00EE6A97"/>
    <w:rsid w:val="00EE74EB"/>
    <w:rsid w:val="00F02CDD"/>
    <w:rsid w:val="00F04603"/>
    <w:rsid w:val="00F4647F"/>
    <w:rsid w:val="00F94131"/>
    <w:rsid w:val="00FB477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86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866B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8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866B9"/>
    <w:rPr>
      <w:b/>
      <w:bCs/>
    </w:rPr>
  </w:style>
  <w:style w:type="character" w:styleId="nfasis">
    <w:name w:val="Emphasis"/>
    <w:basedOn w:val="Fuentedeprrafopredeter"/>
    <w:uiPriority w:val="20"/>
    <w:qFormat/>
    <w:rsid w:val="009866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ncoprovincia.com.ar/agro/procampodigit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Antonella  Schiantarelli</cp:lastModifiedBy>
  <cp:revision>5</cp:revision>
  <dcterms:created xsi:type="dcterms:W3CDTF">2026-09-16T16:45:00Z</dcterms:created>
  <dcterms:modified xsi:type="dcterms:W3CDTF">2026-09-16T16:57:00Z</dcterms:modified>
</cp:coreProperties>
</file>