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1AE8" w14:textId="77777777" w:rsidR="00CB68D4" w:rsidRDefault="00CB68D4" w:rsidP="003D6323">
      <w:pPr>
        <w:pStyle w:val="NormalWeb"/>
        <w:jc w:val="both"/>
        <w:rPr>
          <w:rFonts w:ascii="Calibri" w:hAnsi="Calibri" w:cs="Calibri"/>
          <w:lang w:val="es-ES"/>
        </w:rPr>
      </w:pPr>
    </w:p>
    <w:p w14:paraId="0F5F7130" w14:textId="77777777" w:rsidR="00067F82" w:rsidRPr="00067F82" w:rsidRDefault="00067F82" w:rsidP="00067F82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067F82">
        <w:rPr>
          <w:rFonts w:ascii="Calibri" w:eastAsia="Calibri" w:hAnsi="Calibri" w:cs="Calibri"/>
          <w:b/>
          <w:bCs/>
          <w:sz w:val="28"/>
          <w:szCs w:val="28"/>
        </w:rPr>
        <w:t>Tecnología y sustentabilidad: el modelo agrícola que PepsiCo expande en Argentina</w:t>
      </w:r>
    </w:p>
    <w:p w14:paraId="5B860146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3EEBB52B" w14:textId="77777777" w:rsidR="00067F82" w:rsidRPr="000303DB" w:rsidRDefault="00067F82" w:rsidP="000303DB">
      <w:pPr>
        <w:jc w:val="center"/>
        <w:rPr>
          <w:rFonts w:ascii="Calibri" w:eastAsia="Calibri" w:hAnsi="Calibri" w:cs="Calibri"/>
          <w:i/>
          <w:iCs/>
        </w:rPr>
      </w:pPr>
      <w:r w:rsidRPr="000303DB">
        <w:rPr>
          <w:rFonts w:ascii="Calibri" w:eastAsia="Calibri" w:hAnsi="Calibri" w:cs="Calibri"/>
          <w:i/>
          <w:iCs/>
        </w:rPr>
        <w:t>PepsiCo reafirma su compromiso con el desarrollo sostenible del agro argentino, avanzando con iniciativas concretas en agricultura regenerativa, reducción de huella de carbono, energías renovables, biodiversidad y herramientas tecnológicas aplicadas al campo como parte de su estrategia global PepsiCo Positive (</w:t>
      </w:r>
      <w:proofErr w:type="spellStart"/>
      <w:r w:rsidRPr="000303DB">
        <w:rPr>
          <w:rFonts w:ascii="Calibri" w:eastAsia="Calibri" w:hAnsi="Calibri" w:cs="Calibri"/>
          <w:i/>
          <w:iCs/>
        </w:rPr>
        <w:t>pep</w:t>
      </w:r>
      <w:proofErr w:type="spellEnd"/>
      <w:r w:rsidRPr="000303DB">
        <w:rPr>
          <w:rFonts w:ascii="Calibri" w:eastAsia="Calibri" w:hAnsi="Calibri" w:cs="Calibri"/>
          <w:i/>
          <w:iCs/>
        </w:rPr>
        <w:t>+).</w:t>
      </w:r>
    </w:p>
    <w:p w14:paraId="73920B2F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44C3FEBD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compañía continúa transformando la forma en que se producen y abastecen sus ingredientes, integrando </w:t>
      </w:r>
      <w:r>
        <w:rPr>
          <w:rFonts w:ascii="Calibri" w:eastAsia="Calibri" w:hAnsi="Calibri" w:cs="Calibri"/>
          <w:b/>
          <w:bCs/>
        </w:rPr>
        <w:t>sostenibilidad, agricultura regenerativa, competitividad y digitalización</w:t>
      </w:r>
      <w:r>
        <w:rPr>
          <w:rFonts w:ascii="Calibri" w:eastAsia="Calibri" w:hAnsi="Calibri" w:cs="Calibri"/>
        </w:rPr>
        <w:t xml:space="preserve"> como ejes clave para construir sistemas agrícolas más resilientes y eficientes.</w:t>
      </w:r>
    </w:p>
    <w:p w14:paraId="2E106B75" w14:textId="0DC5E135" w:rsidR="00067F82" w:rsidRDefault="005D1C9C" w:rsidP="00067F82">
      <w:pPr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  <w:color w:val="000000"/>
        </w:rPr>
        <w:t>En este contexto, PepsiCo acompaña como auspiciante la megamuestra agroindustrial más importante de la región</w:t>
      </w:r>
      <w:r>
        <w:rPr>
          <w:rFonts w:ascii="Calibri" w:hAnsi="Calibri" w:cs="Calibri"/>
          <w:color w:val="000000"/>
        </w:rPr>
        <w:t xml:space="preserve"> que se realizará </w:t>
      </w:r>
      <w:proofErr w:type="gramStart"/>
      <w:r w:rsidR="003A6D07">
        <w:rPr>
          <w:rFonts w:ascii="Calibri" w:hAnsi="Calibri" w:cs="Calibri"/>
          <w:color w:val="000000"/>
        </w:rPr>
        <w:t>del  10</w:t>
      </w:r>
      <w:proofErr w:type="gramEnd"/>
      <w:r w:rsidR="003A6D07">
        <w:rPr>
          <w:rFonts w:ascii="Calibri" w:hAnsi="Calibri" w:cs="Calibri"/>
          <w:color w:val="000000"/>
        </w:rPr>
        <w:t xml:space="preserve"> al 13 de marzo en el predio ferial y autódromo de San Nicolás. </w:t>
      </w:r>
    </w:p>
    <w:p w14:paraId="46F73654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“Hoy la sostenibilidad es parte de la competitividad del agro. La incorporación de prácticas regenerativas, insumos de menor huella de carbono y herramientas digitales nos permite producir de manera más eficiente y acompañar mejor a nuestros productores”, </w:t>
      </w:r>
      <w:r>
        <w:rPr>
          <w:rFonts w:ascii="Calibri" w:eastAsia="Calibri" w:hAnsi="Calibri" w:cs="Calibri"/>
          <w:b/>
          <w:bCs/>
        </w:rPr>
        <w:t>señaló Guillermo Cascardo, Gerente de Agronegocios de PepsiCo Argentina.</w:t>
      </w:r>
    </w:p>
    <w:p w14:paraId="14EC11A8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3F6E050A" w14:textId="77777777" w:rsidR="00067F82" w:rsidRDefault="00067F82" w:rsidP="00067F82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Agricultura regenerativa y reducción de huella de carbono</w:t>
      </w:r>
    </w:p>
    <w:p w14:paraId="7AC43482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2024 alcanzó un hito significativo: el 100% de sus productores de papa en Argentina operan bajo prácticas de agricultura regenerativa, promoviendo la salud del suelo, la biodiversidad y la eficiencia en el uso de recursos naturales.</w:t>
      </w:r>
    </w:p>
    <w:p w14:paraId="541F644C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5357A83A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Además, incorporó fertilizantes Climate </w:t>
      </w:r>
      <w:proofErr w:type="spellStart"/>
      <w:r>
        <w:rPr>
          <w:rFonts w:ascii="Calibri" w:eastAsia="Calibri" w:hAnsi="Calibri" w:cs="Calibri"/>
        </w:rPr>
        <w:t>Choice</w:t>
      </w:r>
      <w:proofErr w:type="spellEnd"/>
      <w:r>
        <w:rPr>
          <w:rFonts w:ascii="Calibri" w:eastAsia="Calibri" w:hAnsi="Calibri" w:cs="Calibri"/>
        </w:rPr>
        <w:t xml:space="preserve"> de Yara —de bajas emisiones de CO₂— en el 50% de la superficie cultivada de papa, junto con fertilizantes de baja huella de carbono en cultivos de maíz. Estas acciones permiten reducir la huella ambiental desde el origen de los ingredientes.</w:t>
      </w:r>
    </w:p>
    <w:p w14:paraId="64DD9322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236265EE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También acompaña a sus productores en la transición hacia modelos regenerativos mediante capacitación, innovación tecnológica y sistemas de seguimiento agronómico. Las </w:t>
      </w:r>
      <w:proofErr w:type="spellStart"/>
      <w:r>
        <w:rPr>
          <w:rFonts w:ascii="Calibri" w:eastAsia="Calibri" w:hAnsi="Calibri" w:cs="Calibri"/>
        </w:rPr>
        <w:t>DemoFarms</w:t>
      </w:r>
      <w:proofErr w:type="spellEnd"/>
      <w:r>
        <w:rPr>
          <w:rFonts w:ascii="Calibri" w:eastAsia="Calibri" w:hAnsi="Calibri" w:cs="Calibri"/>
        </w:rPr>
        <w:t xml:space="preserve"> representan un pilar clave de esta estrategia: espacios colaborativos donde se experimentan prácticas sostenibles que luego se replican en toda la red agrícola.</w:t>
      </w:r>
    </w:p>
    <w:p w14:paraId="10ED287E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753712C2" w14:textId="77777777" w:rsidR="00067F82" w:rsidRDefault="00067F82" w:rsidP="00067F82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Energía renovable e infraestructura sustentable</w:t>
      </w:r>
    </w:p>
    <w:p w14:paraId="5CD78407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compromiso ambiental se extiende a la operación industrial vinculada al procesamiento de materias primas agrícolas. Actualmente cuenta con proveedores que utilizan energía solar en lavaderos y almacenes de Papas, contribuyendo a disminuir el consumo de fuentes fósiles y el impacto ambiental de su operación.</w:t>
      </w:r>
    </w:p>
    <w:p w14:paraId="52F0DB94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7D24B133" w14:textId="77777777" w:rsidR="00067F82" w:rsidRDefault="00067F82" w:rsidP="00067F82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Innovación, biodiversidad y agricultura de precisión</w:t>
      </w:r>
    </w:p>
    <w:p w14:paraId="03AEFC13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Como parte de su agenda de innovación, inició la construcción de una </w:t>
      </w:r>
      <w:proofErr w:type="spellStart"/>
      <w:r>
        <w:rPr>
          <w:rFonts w:ascii="Calibri" w:eastAsia="Calibri" w:hAnsi="Calibri" w:cs="Calibri"/>
        </w:rPr>
        <w:t>biofábrica</w:t>
      </w:r>
      <w:proofErr w:type="spellEnd"/>
      <w:r>
        <w:rPr>
          <w:rFonts w:ascii="Calibri" w:eastAsia="Calibri" w:hAnsi="Calibri" w:cs="Calibri"/>
        </w:rPr>
        <w:t xml:space="preserve"> de microorganismos benéficos para cultivos, orientada a mejorar la salud del suelo, promover la biodiversidad y reducir el uso de insumos químicos tradicionales.</w:t>
      </w:r>
    </w:p>
    <w:p w14:paraId="6B0912D5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56245C7B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paralelo, continúa impulsando herramientas de digitalización y agricultura de precisión, apoyándose en imágenes satelitales, plataformas de gestión de datos y uso de drones para aplicaciones más eficientes y de menor impacto ambiental.</w:t>
      </w:r>
    </w:p>
    <w:p w14:paraId="4BFCB220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384A4E7E" w14:textId="77777777" w:rsidR="00067F82" w:rsidRDefault="00067F82" w:rsidP="00067F82">
      <w:pPr>
        <w:jc w:val="both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pep</w:t>
      </w:r>
      <w:proofErr w:type="spellEnd"/>
      <w:r>
        <w:rPr>
          <w:rFonts w:ascii="Calibri" w:eastAsia="Calibri" w:hAnsi="Calibri" w:cs="Calibri"/>
          <w:b/>
          <w:bCs/>
        </w:rPr>
        <w:t>+: una transformación integral</w:t>
      </w:r>
    </w:p>
    <w:p w14:paraId="15B1FB96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estrategia PepsiCo Positive (</w:t>
      </w:r>
      <w:proofErr w:type="spellStart"/>
      <w:r>
        <w:rPr>
          <w:rFonts w:ascii="Calibri" w:eastAsia="Calibri" w:hAnsi="Calibri" w:cs="Calibri"/>
        </w:rPr>
        <w:t>pep</w:t>
      </w:r>
      <w:proofErr w:type="spellEnd"/>
      <w:r>
        <w:rPr>
          <w:rFonts w:ascii="Calibri" w:eastAsia="Calibri" w:hAnsi="Calibri" w:cs="Calibri"/>
        </w:rPr>
        <w:t>+) guía la manera en que abastece ingredientes, produce alimentos y se vincula con los consumidores. Se estructura en tres pilares: Agricultura Positiva, que promueve prácticas regenerativas; Cadena de Valor Positiva, enfocada en eficiencia operativa y reducción de impacto ambiental; y Elecciones Positivas, que impulsa productos y empaques más sustentables.</w:t>
      </w:r>
    </w:p>
    <w:p w14:paraId="680D6BBA" w14:textId="77777777" w:rsidR="00067F82" w:rsidRDefault="00067F82" w:rsidP="00067F82">
      <w:pPr>
        <w:jc w:val="both"/>
        <w:rPr>
          <w:rFonts w:ascii="Calibri" w:eastAsia="Calibri" w:hAnsi="Calibri" w:cs="Calibri"/>
        </w:rPr>
      </w:pPr>
    </w:p>
    <w:p w14:paraId="65EAAE49" w14:textId="77777777" w:rsidR="00067F82" w:rsidRDefault="00067F82" w:rsidP="00067F8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través de esta agenda, busca escalar su negocio de forma responsable, fortaleciendo comunidades agrícolas, reduciendo emisiones y contribuyendo a un sistema alimentario más sostenible y competitivo.</w:t>
      </w:r>
    </w:p>
    <w:p w14:paraId="4D7B5457" w14:textId="77777777" w:rsidR="00067F82" w:rsidRPr="00067F82" w:rsidRDefault="00067F82" w:rsidP="003D6323">
      <w:pPr>
        <w:pStyle w:val="NormalWeb"/>
        <w:jc w:val="both"/>
        <w:rPr>
          <w:rFonts w:ascii="Calibri" w:hAnsi="Calibri" w:cs="Calibri"/>
        </w:rPr>
      </w:pPr>
    </w:p>
    <w:sectPr w:rsidR="00067F82" w:rsidRPr="00067F82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000F" w14:textId="77777777" w:rsidR="00253F57" w:rsidRDefault="00253F57" w:rsidP="00E728E0">
      <w:pPr>
        <w:spacing w:after="0" w:line="240" w:lineRule="auto"/>
      </w:pPr>
      <w:r>
        <w:separator/>
      </w:r>
    </w:p>
  </w:endnote>
  <w:endnote w:type="continuationSeparator" w:id="0">
    <w:p w14:paraId="503BDF70" w14:textId="77777777" w:rsidR="00253F57" w:rsidRDefault="00253F57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0EE6" w14:textId="77777777" w:rsidR="00253F57" w:rsidRDefault="00253F57" w:rsidP="00E728E0">
      <w:pPr>
        <w:spacing w:after="0" w:line="240" w:lineRule="auto"/>
      </w:pPr>
      <w:r>
        <w:separator/>
      </w:r>
    </w:p>
  </w:footnote>
  <w:footnote w:type="continuationSeparator" w:id="0">
    <w:p w14:paraId="1A55A4CC" w14:textId="77777777" w:rsidR="00253F57" w:rsidRDefault="00253F57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173"/>
    <w:multiLevelType w:val="hybridMultilevel"/>
    <w:tmpl w:val="0CE06A2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6371"/>
    <w:multiLevelType w:val="multilevel"/>
    <w:tmpl w:val="6D2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3745E"/>
    <w:multiLevelType w:val="multilevel"/>
    <w:tmpl w:val="360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E91776"/>
    <w:multiLevelType w:val="hybridMultilevel"/>
    <w:tmpl w:val="C29677F2"/>
    <w:lvl w:ilvl="0" w:tplc="0D20F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0125E"/>
    <w:multiLevelType w:val="hybridMultilevel"/>
    <w:tmpl w:val="F938781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1ABF"/>
    <w:multiLevelType w:val="multilevel"/>
    <w:tmpl w:val="A28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22261"/>
    <w:multiLevelType w:val="hybridMultilevel"/>
    <w:tmpl w:val="73A2ADB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91BC1"/>
    <w:multiLevelType w:val="hybridMultilevel"/>
    <w:tmpl w:val="C39EF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E1780"/>
    <w:multiLevelType w:val="hybridMultilevel"/>
    <w:tmpl w:val="B54477A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528E8"/>
    <w:multiLevelType w:val="hybridMultilevel"/>
    <w:tmpl w:val="EFF070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53B94"/>
    <w:multiLevelType w:val="hybridMultilevel"/>
    <w:tmpl w:val="F5BA897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C109A"/>
    <w:multiLevelType w:val="multilevel"/>
    <w:tmpl w:val="1C7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FB391C"/>
    <w:multiLevelType w:val="hybridMultilevel"/>
    <w:tmpl w:val="29A406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66774"/>
    <w:multiLevelType w:val="hybridMultilevel"/>
    <w:tmpl w:val="233636D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1D2E"/>
    <w:multiLevelType w:val="hybridMultilevel"/>
    <w:tmpl w:val="598E21D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A7CAD"/>
    <w:multiLevelType w:val="multilevel"/>
    <w:tmpl w:val="937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85446"/>
    <w:multiLevelType w:val="hybridMultilevel"/>
    <w:tmpl w:val="7FBCF3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A44DE"/>
    <w:multiLevelType w:val="multilevel"/>
    <w:tmpl w:val="89B2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8449A"/>
    <w:multiLevelType w:val="hybridMultilevel"/>
    <w:tmpl w:val="60703984"/>
    <w:lvl w:ilvl="0" w:tplc="EC3AF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16"/>
  </w:num>
  <w:num w:numId="8">
    <w:abstractNumId w:val="20"/>
  </w:num>
  <w:num w:numId="9">
    <w:abstractNumId w:val="8"/>
  </w:num>
  <w:num w:numId="10">
    <w:abstractNumId w:val="10"/>
  </w:num>
  <w:num w:numId="11">
    <w:abstractNumId w:val="12"/>
  </w:num>
  <w:num w:numId="12">
    <w:abstractNumId w:val="2"/>
  </w:num>
  <w:num w:numId="13">
    <w:abstractNumId w:val="1"/>
  </w:num>
  <w:num w:numId="14">
    <w:abstractNumId w:val="14"/>
  </w:num>
  <w:num w:numId="15">
    <w:abstractNumId w:val="6"/>
  </w:num>
  <w:num w:numId="16">
    <w:abstractNumId w:val="15"/>
  </w:num>
  <w:num w:numId="17">
    <w:abstractNumId w:val="0"/>
  </w:num>
  <w:num w:numId="18">
    <w:abstractNumId w:val="17"/>
  </w:num>
  <w:num w:numId="19">
    <w:abstractNumId w:val="11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4683"/>
    <w:rsid w:val="00026C96"/>
    <w:rsid w:val="000303DB"/>
    <w:rsid w:val="00062DDF"/>
    <w:rsid w:val="00067F82"/>
    <w:rsid w:val="00074999"/>
    <w:rsid w:val="00084B38"/>
    <w:rsid w:val="0009530F"/>
    <w:rsid w:val="000A40F1"/>
    <w:rsid w:val="000C21F9"/>
    <w:rsid w:val="000C5D42"/>
    <w:rsid w:val="000C5E03"/>
    <w:rsid w:val="000E7F8A"/>
    <w:rsid w:val="00107DEF"/>
    <w:rsid w:val="00115F2D"/>
    <w:rsid w:val="00117812"/>
    <w:rsid w:val="00125EE8"/>
    <w:rsid w:val="00133659"/>
    <w:rsid w:val="00133DCE"/>
    <w:rsid w:val="0013596B"/>
    <w:rsid w:val="0015138E"/>
    <w:rsid w:val="00195C23"/>
    <w:rsid w:val="001C0B6C"/>
    <w:rsid w:val="001D75F6"/>
    <w:rsid w:val="001E1BB4"/>
    <w:rsid w:val="001F5348"/>
    <w:rsid w:val="00205080"/>
    <w:rsid w:val="00205CBF"/>
    <w:rsid w:val="00207EF2"/>
    <w:rsid w:val="00222108"/>
    <w:rsid w:val="002331E2"/>
    <w:rsid w:val="00240D0E"/>
    <w:rsid w:val="00253F57"/>
    <w:rsid w:val="0025470D"/>
    <w:rsid w:val="00261F84"/>
    <w:rsid w:val="00262067"/>
    <w:rsid w:val="00267D5C"/>
    <w:rsid w:val="002742FD"/>
    <w:rsid w:val="002A5BD7"/>
    <w:rsid w:val="002B287B"/>
    <w:rsid w:val="002B34CC"/>
    <w:rsid w:val="002C66C2"/>
    <w:rsid w:val="00303EAB"/>
    <w:rsid w:val="00304E8C"/>
    <w:rsid w:val="003066A3"/>
    <w:rsid w:val="00307F6A"/>
    <w:rsid w:val="00310E61"/>
    <w:rsid w:val="00317ED4"/>
    <w:rsid w:val="0032671A"/>
    <w:rsid w:val="003469FF"/>
    <w:rsid w:val="0037691F"/>
    <w:rsid w:val="003A6D07"/>
    <w:rsid w:val="003A7BC9"/>
    <w:rsid w:val="003B06C8"/>
    <w:rsid w:val="003B73BE"/>
    <w:rsid w:val="003D6323"/>
    <w:rsid w:val="003E50DA"/>
    <w:rsid w:val="003E6D0D"/>
    <w:rsid w:val="003F035A"/>
    <w:rsid w:val="003F128D"/>
    <w:rsid w:val="0042338E"/>
    <w:rsid w:val="00437F88"/>
    <w:rsid w:val="004437B0"/>
    <w:rsid w:val="004777D8"/>
    <w:rsid w:val="00485035"/>
    <w:rsid w:val="004A0D05"/>
    <w:rsid w:val="004C2267"/>
    <w:rsid w:val="004E0EB9"/>
    <w:rsid w:val="004F30A5"/>
    <w:rsid w:val="00500B7C"/>
    <w:rsid w:val="00511408"/>
    <w:rsid w:val="005339A6"/>
    <w:rsid w:val="0055777F"/>
    <w:rsid w:val="00563C23"/>
    <w:rsid w:val="0056566E"/>
    <w:rsid w:val="00576BF5"/>
    <w:rsid w:val="0059438F"/>
    <w:rsid w:val="005B321F"/>
    <w:rsid w:val="005B3867"/>
    <w:rsid w:val="005C24EE"/>
    <w:rsid w:val="005D1C9C"/>
    <w:rsid w:val="005F4D39"/>
    <w:rsid w:val="00602EFE"/>
    <w:rsid w:val="00607D45"/>
    <w:rsid w:val="00640DAB"/>
    <w:rsid w:val="00641EC9"/>
    <w:rsid w:val="006452FC"/>
    <w:rsid w:val="006543A9"/>
    <w:rsid w:val="0065522B"/>
    <w:rsid w:val="00662F30"/>
    <w:rsid w:val="00683943"/>
    <w:rsid w:val="00683EAD"/>
    <w:rsid w:val="00697E80"/>
    <w:rsid w:val="006A6552"/>
    <w:rsid w:val="006B2CCA"/>
    <w:rsid w:val="006E4AEC"/>
    <w:rsid w:val="006F38FA"/>
    <w:rsid w:val="00700246"/>
    <w:rsid w:val="0072137A"/>
    <w:rsid w:val="007221FF"/>
    <w:rsid w:val="00731A0B"/>
    <w:rsid w:val="00740E2F"/>
    <w:rsid w:val="007441C7"/>
    <w:rsid w:val="00766C38"/>
    <w:rsid w:val="00794D9F"/>
    <w:rsid w:val="007B2F0C"/>
    <w:rsid w:val="007D71FA"/>
    <w:rsid w:val="007E16F0"/>
    <w:rsid w:val="007F5EAC"/>
    <w:rsid w:val="00806E6C"/>
    <w:rsid w:val="0081038B"/>
    <w:rsid w:val="00841297"/>
    <w:rsid w:val="0085148C"/>
    <w:rsid w:val="0085477C"/>
    <w:rsid w:val="00883D42"/>
    <w:rsid w:val="008904CD"/>
    <w:rsid w:val="008974D0"/>
    <w:rsid w:val="00897D94"/>
    <w:rsid w:val="008C0A95"/>
    <w:rsid w:val="008C76EC"/>
    <w:rsid w:val="008D7D65"/>
    <w:rsid w:val="009046E9"/>
    <w:rsid w:val="0091484D"/>
    <w:rsid w:val="009405AF"/>
    <w:rsid w:val="009508CA"/>
    <w:rsid w:val="00963E1E"/>
    <w:rsid w:val="00981357"/>
    <w:rsid w:val="00997DED"/>
    <w:rsid w:val="009F0EB9"/>
    <w:rsid w:val="00A10CAB"/>
    <w:rsid w:val="00A14CED"/>
    <w:rsid w:val="00A60CCD"/>
    <w:rsid w:val="00A61C15"/>
    <w:rsid w:val="00A650F7"/>
    <w:rsid w:val="00A65E2E"/>
    <w:rsid w:val="00A715CA"/>
    <w:rsid w:val="00A92A5E"/>
    <w:rsid w:val="00AE7580"/>
    <w:rsid w:val="00B14698"/>
    <w:rsid w:val="00B155C9"/>
    <w:rsid w:val="00B32410"/>
    <w:rsid w:val="00B41901"/>
    <w:rsid w:val="00B94250"/>
    <w:rsid w:val="00BB073D"/>
    <w:rsid w:val="00BB0DFF"/>
    <w:rsid w:val="00BC29F8"/>
    <w:rsid w:val="00BE0923"/>
    <w:rsid w:val="00BE139D"/>
    <w:rsid w:val="00BF5D12"/>
    <w:rsid w:val="00C04058"/>
    <w:rsid w:val="00C11A10"/>
    <w:rsid w:val="00C241A2"/>
    <w:rsid w:val="00C3346B"/>
    <w:rsid w:val="00C56DC1"/>
    <w:rsid w:val="00C63A84"/>
    <w:rsid w:val="00C664CC"/>
    <w:rsid w:val="00C864F6"/>
    <w:rsid w:val="00CB68D4"/>
    <w:rsid w:val="00CB6C67"/>
    <w:rsid w:val="00CD3304"/>
    <w:rsid w:val="00CE7C25"/>
    <w:rsid w:val="00CF0842"/>
    <w:rsid w:val="00D0486B"/>
    <w:rsid w:val="00D142DF"/>
    <w:rsid w:val="00D233EE"/>
    <w:rsid w:val="00D3339A"/>
    <w:rsid w:val="00D83C03"/>
    <w:rsid w:val="00D9782E"/>
    <w:rsid w:val="00DA06AD"/>
    <w:rsid w:val="00DB029F"/>
    <w:rsid w:val="00DD6694"/>
    <w:rsid w:val="00DD7162"/>
    <w:rsid w:val="00DF3093"/>
    <w:rsid w:val="00DF3D67"/>
    <w:rsid w:val="00E107BB"/>
    <w:rsid w:val="00E10E33"/>
    <w:rsid w:val="00E118B9"/>
    <w:rsid w:val="00E25812"/>
    <w:rsid w:val="00E2627A"/>
    <w:rsid w:val="00E44569"/>
    <w:rsid w:val="00E567D4"/>
    <w:rsid w:val="00E670A8"/>
    <w:rsid w:val="00E728E0"/>
    <w:rsid w:val="00E7315D"/>
    <w:rsid w:val="00E73CED"/>
    <w:rsid w:val="00E951CE"/>
    <w:rsid w:val="00ED36B6"/>
    <w:rsid w:val="00EE74EB"/>
    <w:rsid w:val="00F23D19"/>
    <w:rsid w:val="00F2525D"/>
    <w:rsid w:val="00F33BD8"/>
    <w:rsid w:val="00F35233"/>
    <w:rsid w:val="00F43F8A"/>
    <w:rsid w:val="00F50E2C"/>
    <w:rsid w:val="00F5719D"/>
    <w:rsid w:val="00FA474A"/>
    <w:rsid w:val="00FA557C"/>
    <w:rsid w:val="00FA56F7"/>
    <w:rsid w:val="00FB1B3F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F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B3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Prrafodelista">
    <w:name w:val="List Paragraph"/>
    <w:basedOn w:val="Normal"/>
    <w:uiPriority w:val="34"/>
    <w:qFormat/>
    <w:rsid w:val="005B3867"/>
    <w:pPr>
      <w:spacing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AR"/>
      <w14:ligatures w14:val="none"/>
    </w:rPr>
  </w:style>
  <w:style w:type="paragraph" w:customStyle="1" w:styleId="xmsonormal">
    <w:name w:val="x_msonormal"/>
    <w:basedOn w:val="Normal"/>
    <w:rsid w:val="005B3867"/>
    <w:pPr>
      <w:spacing w:after="0" w:line="240" w:lineRule="auto"/>
    </w:pPr>
    <w:rPr>
      <w:rFonts w:ascii="Calibri" w:hAnsi="Calibri" w:cs="Calibri"/>
      <w:kern w:val="0"/>
      <w:sz w:val="22"/>
      <w:szCs w:val="22"/>
      <w:lang w:eastAsia="es-AR"/>
      <w14:ligatures w14:val="none"/>
    </w:rPr>
  </w:style>
  <w:style w:type="character" w:customStyle="1" w:styleId="contentpasted0">
    <w:name w:val="contentpasted0"/>
    <w:basedOn w:val="Fuentedeprrafopredeter"/>
    <w:rsid w:val="005B3867"/>
  </w:style>
  <w:style w:type="character" w:styleId="Hipervnculo">
    <w:name w:val="Hyperlink"/>
    <w:basedOn w:val="Fuentedeprrafopredeter"/>
    <w:uiPriority w:val="99"/>
    <w:unhideWhenUsed/>
    <w:rsid w:val="005B386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D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6A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2B287B"/>
    <w:pPr>
      <w:widowControl w:val="0"/>
      <w:autoSpaceDE w:val="0"/>
      <w:autoSpaceDN w:val="0"/>
      <w:spacing w:before="240" w:after="0" w:line="240" w:lineRule="auto"/>
      <w:ind w:left="23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7B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2B287B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b/>
      <w:bCs/>
      <w:kern w:val="0"/>
      <w:sz w:val="30"/>
      <w:szCs w:val="3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B287B"/>
    <w:rPr>
      <w:rFonts w:ascii="Arial" w:eastAsia="Arial" w:hAnsi="Arial" w:cs="Arial"/>
      <w:b/>
      <w:bCs/>
      <w:sz w:val="30"/>
      <w:szCs w:val="30"/>
      <w:lang w:val="es-ES"/>
    </w:rPr>
  </w:style>
  <w:style w:type="character" w:customStyle="1" w:styleId="whitespace-normal">
    <w:name w:val="whitespace-normal"/>
    <w:basedOn w:val="Fuentedeprrafopredeter"/>
    <w:rsid w:val="00D0486B"/>
  </w:style>
  <w:style w:type="character" w:styleId="Mencinsinresolver">
    <w:name w:val="Unresolved Mention"/>
    <w:basedOn w:val="Fuentedeprrafopredeter"/>
    <w:uiPriority w:val="99"/>
    <w:semiHidden/>
    <w:unhideWhenUsed/>
    <w:rsid w:val="003D632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68D4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en-001" w:eastAsia="en-001"/>
      <w14:ligatures w14:val="none"/>
    </w:rPr>
  </w:style>
  <w:style w:type="character" w:customStyle="1" w:styleId="normaltextrun">
    <w:name w:val="normaltextrun"/>
    <w:basedOn w:val="Fuentedeprrafopredeter"/>
    <w:rsid w:val="00CB68D4"/>
  </w:style>
  <w:style w:type="character" w:customStyle="1" w:styleId="eop">
    <w:name w:val="eop"/>
    <w:basedOn w:val="Fuentedeprrafopredeter"/>
    <w:rsid w:val="00CB68D4"/>
  </w:style>
  <w:style w:type="character" w:customStyle="1" w:styleId="scxw225247059">
    <w:name w:val="scxw225247059"/>
    <w:basedOn w:val="Fuentedeprrafopredeter"/>
    <w:rsid w:val="00CB6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2026-03-02T17:58:00Z</dcterms:created>
  <dcterms:modified xsi:type="dcterms:W3CDTF">2026-03-02T17:58:00Z</dcterms:modified>
</cp:coreProperties>
</file>