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FECA" w14:textId="1BC2B482" w:rsidR="000E6A87" w:rsidRDefault="000E6A87" w:rsidP="002248C1">
      <w:pPr>
        <w:pStyle w:val="Ttulo1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heading=h.gjdgxs"/>
      <w:bookmarkStart w:id="1" w:name="_GoBack"/>
      <w:bookmarkEnd w:id="0"/>
      <w:bookmarkEnd w:id="1"/>
      <w:r w:rsidRPr="003A2C6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GVS Solar Irrigation System powered by AES presentará un sistem</w:t>
      </w:r>
      <w:r w:rsidR="00D77431" w:rsidRPr="003A2C6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 de riego innovador en la Expoa</w:t>
      </w:r>
      <w:r w:rsidRPr="003A2C6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gro 2023</w:t>
      </w:r>
    </w:p>
    <w:p w14:paraId="295D5B9E" w14:textId="77777777" w:rsidR="00BA2A1F" w:rsidRPr="00BA2A1F" w:rsidRDefault="00BA2A1F" w:rsidP="00BA2A1F"/>
    <w:p w14:paraId="104B8CDD" w14:textId="77777777" w:rsidR="00D77431" w:rsidRPr="003A2C61" w:rsidRDefault="00D77431" w:rsidP="00D77431">
      <w:pPr>
        <w:jc w:val="center"/>
        <w:rPr>
          <w:rFonts w:asciiTheme="minorHAnsi" w:hAnsiTheme="minorHAnsi" w:cstheme="minorHAnsi"/>
          <w:i/>
        </w:rPr>
      </w:pPr>
      <w:r w:rsidRPr="003A2C61">
        <w:rPr>
          <w:rFonts w:asciiTheme="minorHAnsi" w:hAnsiTheme="minorHAnsi" w:cstheme="minorHAnsi"/>
          <w:i/>
        </w:rPr>
        <w:t xml:space="preserve">El desarrollo cuenta con ingeniería argentina y tecnología alemana, que propone un cambio de paradigma de riego en la agricultura. </w:t>
      </w:r>
    </w:p>
    <w:p w14:paraId="1394DBBB" w14:textId="224A838B" w:rsidR="002248C1" w:rsidRDefault="002248C1" w:rsidP="00BA2A1F">
      <w:pPr>
        <w:rPr>
          <w:i/>
        </w:rPr>
      </w:pPr>
    </w:p>
    <w:p w14:paraId="7BD2BD06" w14:textId="77777777" w:rsidR="003A2C61" w:rsidRDefault="003A2C61" w:rsidP="000E6A87">
      <w:pPr>
        <w:jc w:val="both"/>
      </w:pPr>
    </w:p>
    <w:p w14:paraId="4340138A" w14:textId="3DE8D26D" w:rsidR="000E6A87" w:rsidRPr="003A2C61" w:rsidRDefault="003A2C61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3A2C61">
        <w:rPr>
          <w:rFonts w:asciiTheme="minorHAnsi" w:hAnsiTheme="minorHAnsi" w:cstheme="minorHAnsi"/>
        </w:rPr>
        <w:t xml:space="preserve">Del 7 al 10 de marzo en el predio ferial y autódromo de San Nicolas, </w:t>
      </w:r>
      <w:r w:rsidR="000E6A87" w:rsidRPr="0005705E">
        <w:rPr>
          <w:rFonts w:asciiTheme="minorHAnsi" w:hAnsiTheme="minorHAnsi" w:cstheme="minorHAnsi"/>
          <w:b/>
        </w:rPr>
        <w:t>GVS Solar Irrigation System powered by AES</w:t>
      </w:r>
      <w:r w:rsidR="00E10D14">
        <w:rPr>
          <w:rFonts w:asciiTheme="minorHAnsi" w:hAnsiTheme="minorHAnsi" w:cstheme="minorHAnsi"/>
        </w:rPr>
        <w:t>,</w:t>
      </w:r>
      <w:r w:rsidR="000E6A87" w:rsidRPr="003A2C61">
        <w:rPr>
          <w:rFonts w:asciiTheme="minorHAnsi" w:hAnsiTheme="minorHAnsi" w:cstheme="minorHAnsi"/>
        </w:rPr>
        <w:t xml:space="preserve"> </w:t>
      </w:r>
      <w:r w:rsidR="00E10D14" w:rsidRPr="003A2C61">
        <w:rPr>
          <w:rFonts w:asciiTheme="minorHAnsi" w:hAnsiTheme="minorHAnsi" w:cstheme="minorHAnsi"/>
        </w:rPr>
        <w:t>presentará</w:t>
      </w:r>
      <w:r w:rsidR="000E6A87" w:rsidRPr="003A2C61">
        <w:rPr>
          <w:rFonts w:asciiTheme="minorHAnsi" w:hAnsiTheme="minorHAnsi" w:cstheme="minorHAnsi"/>
        </w:rPr>
        <w:t xml:space="preserve"> la versión 2.0 del sistema de riego solar móvil desarrollado para aplicaciones agrícolas extensivas e intensivas, que será lanzado al mercado en el primer semestre de 2023. </w:t>
      </w:r>
    </w:p>
    <w:p w14:paraId="66B31B7D" w14:textId="2D109BAA" w:rsidR="003A2C61" w:rsidRPr="003A2C61" w:rsidRDefault="003A2C61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0C3A7DA9" w14:textId="7FC33628" w:rsidR="000E6A87" w:rsidRDefault="0005705E" w:rsidP="003A2C61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El</w:t>
      </w:r>
      <w:r w:rsidR="000E6A87" w:rsidRPr="003A2C61">
        <w:rPr>
          <w:rFonts w:asciiTheme="minorHAnsi" w:hAnsiTheme="minorHAnsi" w:cstheme="minorHAnsi"/>
        </w:rPr>
        <w:t xml:space="preserve"> producto</w:t>
      </w:r>
      <w:r w:rsidR="00442F90">
        <w:rPr>
          <w:rFonts w:asciiTheme="minorHAnsi" w:hAnsiTheme="minorHAnsi" w:cstheme="minorHAnsi"/>
        </w:rPr>
        <w:t>, que</w:t>
      </w:r>
      <w:r w:rsidR="000E6A87" w:rsidRPr="003A2C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está </w:t>
      </w:r>
      <w:r w:rsidR="000E6A87" w:rsidRPr="003A2C61">
        <w:rPr>
          <w:rFonts w:asciiTheme="minorHAnsi" w:hAnsiTheme="minorHAnsi" w:cstheme="minorHAnsi"/>
        </w:rPr>
        <w:t xml:space="preserve">pensado desde el campo y para el campo, </w:t>
      </w:r>
      <w:r w:rsidR="00442F90">
        <w:rPr>
          <w:rFonts w:asciiTheme="minorHAnsi" w:hAnsiTheme="minorHAnsi" w:cstheme="minorHAnsi"/>
        </w:rPr>
        <w:t>cuenta con ingeniería argentina, tecnología alemana y</w:t>
      </w:r>
      <w:r w:rsidR="000E6A87" w:rsidRPr="003A2C61">
        <w:rPr>
          <w:rFonts w:asciiTheme="minorHAnsi" w:hAnsiTheme="minorHAnsi" w:cstheme="minorHAnsi"/>
        </w:rPr>
        <w:t xml:space="preserve"> p</w:t>
      </w:r>
      <w:r w:rsidR="00442F90">
        <w:rPr>
          <w:rFonts w:asciiTheme="minorHAnsi" w:hAnsiTheme="minorHAnsi" w:cstheme="minorHAnsi"/>
        </w:rPr>
        <w:t xml:space="preserve">ropone </w:t>
      </w:r>
      <w:r w:rsidR="00442F90" w:rsidRPr="00442F90">
        <w:rPr>
          <w:rFonts w:asciiTheme="minorHAnsi" w:hAnsiTheme="minorHAnsi" w:cstheme="minorHAnsi"/>
          <w:b/>
        </w:rPr>
        <w:t>un cambio de paradigma en el</w:t>
      </w:r>
      <w:r w:rsidR="000E6A87" w:rsidRPr="00442F90">
        <w:rPr>
          <w:rFonts w:asciiTheme="minorHAnsi" w:hAnsiTheme="minorHAnsi" w:cstheme="minorHAnsi"/>
          <w:b/>
        </w:rPr>
        <w:t xml:space="preserve"> </w:t>
      </w:r>
      <w:r w:rsidR="00442F90">
        <w:rPr>
          <w:rFonts w:asciiTheme="minorHAnsi" w:hAnsiTheme="minorHAnsi" w:cstheme="minorHAnsi"/>
          <w:b/>
        </w:rPr>
        <w:t>riego</w:t>
      </w:r>
      <w:r w:rsidR="000E6A87" w:rsidRPr="00442F90">
        <w:rPr>
          <w:rFonts w:asciiTheme="minorHAnsi" w:hAnsiTheme="minorHAnsi" w:cstheme="minorHAnsi"/>
          <w:b/>
        </w:rPr>
        <w:t>, al permitir reducir significativamente los costos operativos, mejorar los rindes y los n</w:t>
      </w:r>
      <w:r w:rsidR="00442F90">
        <w:rPr>
          <w:rFonts w:asciiTheme="minorHAnsi" w:hAnsiTheme="minorHAnsi" w:cstheme="minorHAnsi"/>
          <w:b/>
        </w:rPr>
        <w:t>iveles de producción, cuidando e</w:t>
      </w:r>
      <w:r w:rsidR="000E6A87" w:rsidRPr="00442F90">
        <w:rPr>
          <w:rFonts w:asciiTheme="minorHAnsi" w:hAnsiTheme="minorHAnsi" w:cstheme="minorHAnsi"/>
          <w:b/>
        </w:rPr>
        <w:t xml:space="preserve">l medio ambiente. </w:t>
      </w:r>
    </w:p>
    <w:p w14:paraId="04CD6C28" w14:textId="77777777" w:rsidR="00442F90" w:rsidRPr="00442F90" w:rsidRDefault="00442F90" w:rsidP="003A2C6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AF37EC8" w14:textId="273FC3FA" w:rsidR="000E6A87" w:rsidRPr="00973953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973953">
        <w:rPr>
          <w:rFonts w:asciiTheme="minorHAnsi" w:hAnsiTheme="minorHAnsi" w:cstheme="minorHAnsi"/>
          <w:b/>
        </w:rPr>
        <w:t>Matías Cortada CEO y Cofundador de GVS</w:t>
      </w:r>
      <w:r w:rsidR="009B0691" w:rsidRPr="00973953">
        <w:rPr>
          <w:rFonts w:asciiTheme="minorHAnsi" w:hAnsiTheme="minorHAnsi" w:cstheme="minorHAnsi"/>
        </w:rPr>
        <w:t>, al respecto,</w:t>
      </w:r>
      <w:r w:rsidRPr="00973953">
        <w:rPr>
          <w:rFonts w:asciiTheme="minorHAnsi" w:hAnsiTheme="minorHAnsi" w:cstheme="minorHAnsi"/>
        </w:rPr>
        <w:t xml:space="preserve"> destacó</w:t>
      </w:r>
      <w:r w:rsidR="009B0691" w:rsidRPr="00973953">
        <w:rPr>
          <w:rFonts w:asciiTheme="minorHAnsi" w:hAnsiTheme="minorHAnsi" w:cstheme="minorHAnsi"/>
        </w:rPr>
        <w:t>:</w:t>
      </w:r>
      <w:r w:rsidRPr="00973953">
        <w:rPr>
          <w:rFonts w:asciiTheme="minorHAnsi" w:hAnsiTheme="minorHAnsi" w:cstheme="minorHAnsi"/>
        </w:rPr>
        <w:t xml:space="preserve"> “La demanda de alimentos crece ininterrumpidamente en volumen y en calidad a nivel mundial, y la tecnología aplicada en el agro es la clave para poder suplir esa demanda</w:t>
      </w:r>
      <w:r w:rsidR="00832436" w:rsidRPr="00973953">
        <w:rPr>
          <w:rFonts w:asciiTheme="minorHAnsi" w:hAnsiTheme="minorHAnsi" w:cstheme="minorHAnsi"/>
        </w:rPr>
        <w:t>”, aseguró y agregó:</w:t>
      </w:r>
      <w:r w:rsidR="00BA2A1F">
        <w:rPr>
          <w:rFonts w:asciiTheme="minorHAnsi" w:hAnsiTheme="minorHAnsi" w:cstheme="minorHAnsi"/>
        </w:rPr>
        <w:t xml:space="preserve"> </w:t>
      </w:r>
      <w:r w:rsidR="00832436" w:rsidRPr="00973953">
        <w:rPr>
          <w:rFonts w:asciiTheme="minorHAnsi" w:hAnsiTheme="minorHAnsi" w:cstheme="minorHAnsi"/>
        </w:rPr>
        <w:t>“</w:t>
      </w:r>
      <w:r w:rsidRPr="00973953">
        <w:rPr>
          <w:rFonts w:asciiTheme="minorHAnsi" w:hAnsiTheme="minorHAnsi" w:cstheme="minorHAnsi"/>
          <w:b/>
        </w:rPr>
        <w:t xml:space="preserve">GVS abre </w:t>
      </w:r>
      <w:r w:rsidR="00832436" w:rsidRPr="00973953">
        <w:rPr>
          <w:rFonts w:asciiTheme="minorHAnsi" w:hAnsiTheme="minorHAnsi" w:cstheme="minorHAnsi"/>
          <w:b/>
        </w:rPr>
        <w:t>una oportunidad,</w:t>
      </w:r>
      <w:r w:rsidRPr="00973953">
        <w:rPr>
          <w:rFonts w:asciiTheme="minorHAnsi" w:hAnsiTheme="minorHAnsi" w:cstheme="minorHAnsi"/>
          <w:b/>
        </w:rPr>
        <w:t xml:space="preserve"> no solo aumentando el piso de rendimiento de las hectáreas que actualmente están en producción, sino también </w:t>
      </w:r>
      <w:r w:rsidR="00973953">
        <w:rPr>
          <w:rFonts w:asciiTheme="minorHAnsi" w:hAnsiTheme="minorHAnsi" w:cstheme="minorHAnsi"/>
          <w:b/>
        </w:rPr>
        <w:t xml:space="preserve">en aquellas que, </w:t>
      </w:r>
      <w:r w:rsidRPr="00973953">
        <w:rPr>
          <w:rFonts w:asciiTheme="minorHAnsi" w:hAnsiTheme="minorHAnsi" w:cstheme="minorHAnsi"/>
          <w:b/>
        </w:rPr>
        <w:t>por falta de infraestructura, no pueden ser operadas</w:t>
      </w:r>
      <w:r w:rsidRPr="00973953">
        <w:rPr>
          <w:rFonts w:asciiTheme="minorHAnsi" w:hAnsiTheme="minorHAnsi" w:cstheme="minorHAnsi"/>
        </w:rPr>
        <w:t xml:space="preserve">. </w:t>
      </w:r>
      <w:r w:rsidR="00832436" w:rsidRPr="00973953">
        <w:rPr>
          <w:rFonts w:asciiTheme="minorHAnsi" w:hAnsiTheme="minorHAnsi" w:cstheme="minorHAnsi"/>
        </w:rPr>
        <w:t>En este sentido,</w:t>
      </w:r>
      <w:r w:rsidRPr="00973953">
        <w:rPr>
          <w:rFonts w:asciiTheme="minorHAnsi" w:hAnsiTheme="minorHAnsi" w:cstheme="minorHAnsi"/>
        </w:rPr>
        <w:t xml:space="preserve"> </w:t>
      </w:r>
      <w:r w:rsidRPr="00973953">
        <w:rPr>
          <w:rFonts w:asciiTheme="minorHAnsi" w:hAnsiTheme="minorHAnsi" w:cstheme="minorHAnsi"/>
          <w:b/>
        </w:rPr>
        <w:t>rompe con ese paradigma</w:t>
      </w:r>
      <w:r w:rsidRPr="00973953">
        <w:rPr>
          <w:rFonts w:asciiTheme="minorHAnsi" w:hAnsiTheme="minorHAnsi" w:cstheme="minorHAnsi"/>
        </w:rPr>
        <w:t xml:space="preserve">, lo que lo hace disruptivo a nivel global. </w:t>
      </w:r>
      <w:r w:rsidRPr="00973953">
        <w:rPr>
          <w:rFonts w:asciiTheme="minorHAnsi" w:hAnsiTheme="minorHAnsi" w:cstheme="minorHAnsi"/>
          <w:b/>
        </w:rPr>
        <w:t>La unión con AES ciertamente es el camino para la aceleración de la implementación del producto</w:t>
      </w:r>
      <w:r w:rsidRPr="00973953">
        <w:rPr>
          <w:rFonts w:asciiTheme="minorHAnsi" w:hAnsiTheme="minorHAnsi" w:cstheme="minorHAnsi"/>
        </w:rPr>
        <w:t>, en línea con las necesidades de la Agenda 2030</w:t>
      </w:r>
      <w:r w:rsidR="00832436" w:rsidRPr="00973953">
        <w:rPr>
          <w:rFonts w:asciiTheme="minorHAnsi" w:hAnsiTheme="minorHAnsi" w:cstheme="minorHAnsi"/>
        </w:rPr>
        <w:t>”.</w:t>
      </w:r>
    </w:p>
    <w:p w14:paraId="0EA4FA77" w14:textId="77777777" w:rsidR="00832436" w:rsidRPr="00973953" w:rsidRDefault="00832436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2A5395F3" w14:textId="73680534" w:rsidR="000E6A87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973953">
        <w:rPr>
          <w:rFonts w:asciiTheme="minorHAnsi" w:hAnsiTheme="minorHAnsi" w:cstheme="minorHAnsi"/>
        </w:rPr>
        <w:t xml:space="preserve">Por su parte, </w:t>
      </w:r>
      <w:r w:rsidRPr="00973953">
        <w:rPr>
          <w:rFonts w:asciiTheme="minorHAnsi" w:hAnsiTheme="minorHAnsi" w:cstheme="minorHAnsi"/>
          <w:b/>
        </w:rPr>
        <w:t>Martín Genesio President</w:t>
      </w:r>
      <w:r w:rsidR="00973953" w:rsidRPr="00973953">
        <w:rPr>
          <w:rFonts w:asciiTheme="minorHAnsi" w:hAnsiTheme="minorHAnsi" w:cstheme="minorHAnsi"/>
          <w:b/>
        </w:rPr>
        <w:t>e y CEO de AES Argentina señaló</w:t>
      </w:r>
      <w:r w:rsidRPr="00973953">
        <w:rPr>
          <w:rFonts w:asciiTheme="minorHAnsi" w:hAnsiTheme="minorHAnsi" w:cstheme="minorHAnsi"/>
        </w:rPr>
        <w:t xml:space="preserve">: “Creemos en la necesidad de que las energías renovables avancen en uno de los motores de la economía del país como es el sector agroindustria”. </w:t>
      </w:r>
    </w:p>
    <w:p w14:paraId="7565C52D" w14:textId="77777777" w:rsidR="00BA2A1F" w:rsidRPr="00973953" w:rsidRDefault="00BA2A1F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63AC5634" w14:textId="455ECF8D" w:rsidR="000E6A87" w:rsidRPr="00973953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973953">
        <w:rPr>
          <w:rFonts w:asciiTheme="minorHAnsi" w:hAnsiTheme="minorHAnsi" w:cstheme="minorHAnsi"/>
        </w:rPr>
        <w:t>“</w:t>
      </w:r>
      <w:r w:rsidRPr="00973953">
        <w:rPr>
          <w:rFonts w:asciiTheme="minorHAnsi" w:hAnsiTheme="minorHAnsi" w:cstheme="minorHAnsi"/>
          <w:b/>
        </w:rPr>
        <w:t>Es una gran satisfacción poder acompañar este tipo d</w:t>
      </w:r>
      <w:r w:rsidR="00973953" w:rsidRPr="00973953">
        <w:rPr>
          <w:rFonts w:asciiTheme="minorHAnsi" w:hAnsiTheme="minorHAnsi" w:cstheme="minorHAnsi"/>
          <w:b/>
        </w:rPr>
        <w:t>e proyectos y presentar en Expoa</w:t>
      </w:r>
      <w:r w:rsidRPr="00973953">
        <w:rPr>
          <w:rFonts w:asciiTheme="minorHAnsi" w:hAnsiTheme="minorHAnsi" w:cstheme="minorHAnsi"/>
          <w:b/>
        </w:rPr>
        <w:t xml:space="preserve">gro esta solución innovadora de altísima calidad </w:t>
      </w:r>
      <w:r w:rsidRPr="00973953">
        <w:rPr>
          <w:rFonts w:asciiTheme="minorHAnsi" w:hAnsiTheme="minorHAnsi" w:cstheme="minorHAnsi"/>
        </w:rPr>
        <w:t>en un producto de escala que permita reducir costos, incrementar rendimientos y sumar hectáreas que de otra manera no s</w:t>
      </w:r>
      <w:r w:rsidR="00973953" w:rsidRPr="00973953">
        <w:rPr>
          <w:rFonts w:asciiTheme="minorHAnsi" w:hAnsiTheme="minorHAnsi" w:cstheme="minorHAnsi"/>
        </w:rPr>
        <w:t>erían productivamente viables”.</w:t>
      </w:r>
    </w:p>
    <w:p w14:paraId="29BE663F" w14:textId="77777777" w:rsidR="00973953" w:rsidRPr="003A2C61" w:rsidRDefault="00973953" w:rsidP="003A2C61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544E04D1" w14:textId="77777777" w:rsidR="00BA2A1F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F249EF">
        <w:rPr>
          <w:rFonts w:asciiTheme="minorHAnsi" w:hAnsiTheme="minorHAnsi" w:cstheme="minorHAnsi"/>
          <w:b/>
        </w:rPr>
        <w:t>GVS es un sistema versátil, autónomo, de operación, monitoreo y control remoto, que es capaz de generar y gestionar la energía producida a través de paneles solares, reemplazando a l</w:t>
      </w:r>
      <w:r w:rsidR="00F249EF" w:rsidRPr="00F249EF">
        <w:rPr>
          <w:rFonts w:asciiTheme="minorHAnsi" w:hAnsiTheme="minorHAnsi" w:cstheme="minorHAnsi"/>
          <w:b/>
        </w:rPr>
        <w:t>os motores diésel tradicionales</w:t>
      </w:r>
      <w:r w:rsidR="00F249EF">
        <w:rPr>
          <w:rFonts w:asciiTheme="minorHAnsi" w:hAnsiTheme="minorHAnsi" w:cstheme="minorHAnsi"/>
        </w:rPr>
        <w:t>,</w:t>
      </w:r>
      <w:r w:rsidRPr="003A2C61">
        <w:rPr>
          <w:rFonts w:asciiTheme="minorHAnsi" w:hAnsiTheme="minorHAnsi" w:cstheme="minorHAnsi"/>
        </w:rPr>
        <w:t xml:space="preserve"> sin modificar el sistema de bombeo.</w:t>
      </w:r>
      <w:r w:rsidR="00D17455">
        <w:rPr>
          <w:rFonts w:asciiTheme="minorHAnsi" w:hAnsiTheme="minorHAnsi" w:cstheme="minorHAnsi"/>
        </w:rPr>
        <w:t xml:space="preserve"> </w:t>
      </w:r>
    </w:p>
    <w:p w14:paraId="50AA1E68" w14:textId="77777777" w:rsidR="00BA2A1F" w:rsidRDefault="00BA2A1F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6573FB4E" w14:textId="501BAC34" w:rsidR="000E6A87" w:rsidRPr="00F249EF" w:rsidRDefault="00D17455" w:rsidP="003A2C61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Es</w:t>
      </w:r>
      <w:r w:rsidR="000E6A87" w:rsidRPr="003A2C61">
        <w:rPr>
          <w:rFonts w:asciiTheme="minorHAnsi" w:hAnsiTheme="minorHAnsi" w:cstheme="minorHAnsi"/>
        </w:rPr>
        <w:t xml:space="preserve"> compatible con todos los equipos de riego disponibles en el mercado y </w:t>
      </w:r>
      <w:r w:rsidR="000E6A87" w:rsidRPr="00F249EF">
        <w:rPr>
          <w:rFonts w:asciiTheme="minorHAnsi" w:hAnsiTheme="minorHAnsi" w:cstheme="minorHAnsi"/>
          <w:b/>
        </w:rPr>
        <w:t>es el único sistema de riego solar capaz de mantener el caudal y la presión constante.</w:t>
      </w:r>
    </w:p>
    <w:p w14:paraId="3EED6A57" w14:textId="77777777" w:rsidR="00D17455" w:rsidRPr="003A2C61" w:rsidRDefault="00D17455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2D7CC730" w14:textId="2E361156" w:rsidR="000E6A87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F249EF">
        <w:rPr>
          <w:rFonts w:asciiTheme="minorHAnsi" w:hAnsiTheme="minorHAnsi" w:cstheme="minorHAnsi"/>
          <w:b/>
        </w:rPr>
        <w:t>La nueva edición del producto se destaca por la disminución de su peso y una eficiencia de materiales que permite incorporar una batería de mayor capacidad</w:t>
      </w:r>
      <w:r w:rsidRPr="003A2C61">
        <w:rPr>
          <w:rFonts w:asciiTheme="minorHAnsi" w:hAnsiTheme="minorHAnsi" w:cstheme="minorHAnsi"/>
        </w:rPr>
        <w:t xml:space="preserve">. Asimismo, su nuevo diseño de ingeniería brinda la posibilidad de expandir la potencia instalada utilizando paneles de mayor potencia. </w:t>
      </w:r>
    </w:p>
    <w:p w14:paraId="6B43D1A7" w14:textId="77777777" w:rsidR="00D17455" w:rsidRPr="003A2C61" w:rsidRDefault="00D17455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26F24CD6" w14:textId="12979DCB" w:rsidR="000E6A87" w:rsidRPr="00EE2EE0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F249EF">
        <w:rPr>
          <w:rFonts w:asciiTheme="minorHAnsi" w:hAnsiTheme="minorHAnsi" w:cstheme="minorHAnsi"/>
          <w:b/>
        </w:rPr>
        <w:t xml:space="preserve">La presentación del dispositivo </w:t>
      </w:r>
      <w:r w:rsidRPr="00EE2EE0">
        <w:rPr>
          <w:rFonts w:asciiTheme="minorHAnsi" w:hAnsiTheme="minorHAnsi" w:cstheme="minorHAnsi"/>
        </w:rPr>
        <w:t>y sus optimizaciones</w:t>
      </w:r>
      <w:r w:rsidRPr="00F249EF">
        <w:rPr>
          <w:rFonts w:asciiTheme="minorHAnsi" w:hAnsiTheme="minorHAnsi" w:cstheme="minorHAnsi"/>
          <w:b/>
        </w:rPr>
        <w:t xml:space="preserve"> se realizará el jueves 9 de marzo desde las 14hs en el Auditorio </w:t>
      </w:r>
      <w:r w:rsidR="00F249EF">
        <w:rPr>
          <w:rFonts w:asciiTheme="minorHAnsi" w:hAnsiTheme="minorHAnsi" w:cstheme="minorHAnsi"/>
          <w:b/>
          <w:lang w:val="es-ES"/>
        </w:rPr>
        <w:t>A</w:t>
      </w:r>
      <w:r w:rsidR="00F249EF" w:rsidRPr="00F249EF">
        <w:rPr>
          <w:rFonts w:asciiTheme="minorHAnsi" w:hAnsiTheme="minorHAnsi" w:cstheme="minorHAnsi"/>
          <w:b/>
          <w:lang w:val="es-ES"/>
        </w:rPr>
        <w:t xml:space="preserve">gtech </w:t>
      </w:r>
      <w:r w:rsidR="00F249EF">
        <w:rPr>
          <w:rFonts w:asciiTheme="minorHAnsi" w:hAnsiTheme="minorHAnsi" w:cstheme="minorHAnsi"/>
          <w:b/>
          <w:lang w:val="es-ES"/>
        </w:rPr>
        <w:t>John D</w:t>
      </w:r>
      <w:r w:rsidR="00F249EF" w:rsidRPr="00F249EF">
        <w:rPr>
          <w:rFonts w:asciiTheme="minorHAnsi" w:hAnsiTheme="minorHAnsi" w:cstheme="minorHAnsi"/>
          <w:b/>
          <w:lang w:val="es-ES"/>
        </w:rPr>
        <w:t>eere</w:t>
      </w:r>
      <w:r w:rsidR="00F249EF">
        <w:rPr>
          <w:rFonts w:asciiTheme="minorHAnsi" w:hAnsiTheme="minorHAnsi" w:cstheme="minorHAnsi"/>
          <w:b/>
        </w:rPr>
        <w:t xml:space="preserve">, y estará </w:t>
      </w:r>
      <w:r w:rsidRPr="00F249EF">
        <w:rPr>
          <w:rFonts w:asciiTheme="minorHAnsi" w:hAnsiTheme="minorHAnsi" w:cstheme="minorHAnsi"/>
          <w:b/>
        </w:rPr>
        <w:t xml:space="preserve">a cargo de Bruno Agosta, COO y Cofundador de GVS. </w:t>
      </w:r>
      <w:r w:rsidRPr="00EE2EE0">
        <w:rPr>
          <w:rFonts w:asciiTheme="minorHAnsi" w:hAnsiTheme="minorHAnsi" w:cstheme="minorHAnsi"/>
        </w:rPr>
        <w:t>La firma estará present</w:t>
      </w:r>
      <w:r w:rsidR="00F249EF" w:rsidRPr="00EE2EE0">
        <w:rPr>
          <w:rFonts w:asciiTheme="minorHAnsi" w:hAnsiTheme="minorHAnsi" w:cstheme="minorHAnsi"/>
        </w:rPr>
        <w:t>e</w:t>
      </w:r>
      <w:r w:rsidR="00F249EF">
        <w:rPr>
          <w:rFonts w:asciiTheme="minorHAnsi" w:hAnsiTheme="minorHAnsi" w:cstheme="minorHAnsi"/>
          <w:b/>
        </w:rPr>
        <w:t xml:space="preserve"> en el stand 228 </w:t>
      </w:r>
      <w:r w:rsidR="00EE2EE0">
        <w:rPr>
          <w:rFonts w:asciiTheme="minorHAnsi" w:hAnsiTheme="minorHAnsi" w:cstheme="minorHAnsi"/>
        </w:rPr>
        <w:t>esperando</w:t>
      </w:r>
      <w:r w:rsidR="00F249EF" w:rsidRPr="00EE2EE0">
        <w:rPr>
          <w:rFonts w:asciiTheme="minorHAnsi" w:hAnsiTheme="minorHAnsi" w:cstheme="minorHAnsi"/>
        </w:rPr>
        <w:t xml:space="preserve"> que el público y sus clientes se acerquen a conocer más</w:t>
      </w:r>
      <w:r w:rsidR="00EE2EE0">
        <w:rPr>
          <w:rFonts w:asciiTheme="minorHAnsi" w:hAnsiTheme="minorHAnsi" w:cstheme="minorHAnsi"/>
        </w:rPr>
        <w:t xml:space="preserve"> del producto</w:t>
      </w:r>
      <w:r w:rsidRPr="00EE2EE0">
        <w:rPr>
          <w:rFonts w:asciiTheme="minorHAnsi" w:hAnsiTheme="minorHAnsi" w:cstheme="minorHAnsi"/>
        </w:rPr>
        <w:t xml:space="preserve">. </w:t>
      </w:r>
    </w:p>
    <w:p w14:paraId="6BC0CDF0" w14:textId="77777777" w:rsidR="00D17455" w:rsidRPr="003A2C61" w:rsidRDefault="00D17455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387A83C3" w14:textId="5D8D3555" w:rsidR="000E6A87" w:rsidRDefault="000E6A87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EE2EE0">
        <w:rPr>
          <w:rFonts w:asciiTheme="minorHAnsi" w:hAnsiTheme="minorHAnsi" w:cstheme="minorHAnsi"/>
          <w:b/>
        </w:rPr>
        <w:t>AES Argentina</w:t>
      </w:r>
      <w:r w:rsidRPr="003A2C61">
        <w:rPr>
          <w:rFonts w:asciiTheme="minorHAnsi" w:hAnsiTheme="minorHAnsi" w:cstheme="minorHAnsi"/>
        </w:rPr>
        <w:t xml:space="preserve"> anunció en noviembre pasado la inversión y adquisición de parte del paquete accionario de </w:t>
      </w:r>
      <w:r w:rsidRPr="00EE2EE0">
        <w:rPr>
          <w:rFonts w:asciiTheme="minorHAnsi" w:hAnsiTheme="minorHAnsi" w:cstheme="minorHAnsi"/>
          <w:b/>
        </w:rPr>
        <w:t>GVS Solar Irrigation System</w:t>
      </w:r>
      <w:r w:rsidRPr="003A2C61">
        <w:rPr>
          <w:rFonts w:asciiTheme="minorHAnsi" w:hAnsiTheme="minorHAnsi" w:cstheme="minorHAnsi"/>
        </w:rPr>
        <w:t xml:space="preserve">, como parte de la estrategia de crecimiento de AES en el sector agropecuario y con la meta de potenciar la aplicación en mercados de la región y EE.UU. </w:t>
      </w:r>
    </w:p>
    <w:p w14:paraId="0D43EDC0" w14:textId="4F544DCF" w:rsidR="00EE2EE0" w:rsidRDefault="00EE2EE0" w:rsidP="003A2C61">
      <w:pPr>
        <w:spacing w:line="276" w:lineRule="auto"/>
        <w:jc w:val="both"/>
        <w:rPr>
          <w:rFonts w:asciiTheme="minorHAnsi" w:hAnsiTheme="minorHAnsi" w:cstheme="minorHAnsi"/>
        </w:rPr>
      </w:pPr>
    </w:p>
    <w:p w14:paraId="7039E164" w14:textId="18A08714" w:rsidR="00EE2EE0" w:rsidRPr="003A2C61" w:rsidRDefault="00EE2EE0" w:rsidP="003A2C61">
      <w:pPr>
        <w:spacing w:line="276" w:lineRule="auto"/>
        <w:jc w:val="both"/>
        <w:rPr>
          <w:rFonts w:asciiTheme="minorHAnsi" w:hAnsiTheme="minorHAnsi" w:cstheme="minorHAnsi"/>
        </w:rPr>
      </w:pPr>
      <w:r w:rsidRPr="00C85519">
        <w:rPr>
          <w:rFonts w:asciiTheme="minorHAnsi" w:hAnsiTheme="minorHAnsi" w:cstheme="minorHAnsi"/>
          <w:b/>
        </w:rPr>
        <w:t>Expoagro es ÚNICA</w:t>
      </w:r>
      <w:r>
        <w:rPr>
          <w:rFonts w:asciiTheme="minorHAnsi" w:hAnsiTheme="minorHAnsi" w:cstheme="minorHAnsi"/>
        </w:rPr>
        <w:t xml:space="preserve"> porque reúne </w:t>
      </w:r>
      <w:r w:rsidR="00C85519">
        <w:rPr>
          <w:rFonts w:asciiTheme="minorHAnsi" w:hAnsiTheme="minorHAnsi" w:cstheme="minorHAnsi"/>
        </w:rPr>
        <w:t xml:space="preserve">las últimas tecnologías, en un solo lugar. Se podrá vivir y disfrutar a través de </w:t>
      </w:r>
      <w:hyperlink r:id="rId10" w:history="1">
        <w:r w:rsidR="00C85519" w:rsidRPr="00C85519">
          <w:rPr>
            <w:rStyle w:val="Hipervnculo"/>
            <w:rFonts w:asciiTheme="minorHAnsi" w:hAnsiTheme="minorHAnsi" w:cstheme="minorHAnsi"/>
          </w:rPr>
          <w:t>expoagro.com.ar.</w:t>
        </w:r>
      </w:hyperlink>
    </w:p>
    <w:sectPr w:rsidR="00EE2EE0" w:rsidRPr="003A2C61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B239" w14:textId="77777777" w:rsidR="00E44E0D" w:rsidRDefault="00E44E0D" w:rsidP="00E728E0">
      <w:r>
        <w:separator/>
      </w:r>
    </w:p>
  </w:endnote>
  <w:endnote w:type="continuationSeparator" w:id="0">
    <w:p w14:paraId="19612D15" w14:textId="77777777" w:rsidR="00E44E0D" w:rsidRDefault="00E44E0D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420C" w14:textId="77777777" w:rsidR="00E44E0D" w:rsidRDefault="00E44E0D" w:rsidP="00E728E0">
      <w:r>
        <w:separator/>
      </w:r>
    </w:p>
  </w:footnote>
  <w:footnote w:type="continuationSeparator" w:id="0">
    <w:p w14:paraId="7D55AAD5" w14:textId="77777777" w:rsidR="00E44E0D" w:rsidRDefault="00E44E0D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5705E"/>
    <w:rsid w:val="000829CF"/>
    <w:rsid w:val="0008734B"/>
    <w:rsid w:val="000919C1"/>
    <w:rsid w:val="000E6A87"/>
    <w:rsid w:val="00111777"/>
    <w:rsid w:val="00117812"/>
    <w:rsid w:val="001943B7"/>
    <w:rsid w:val="001D164F"/>
    <w:rsid w:val="002248C1"/>
    <w:rsid w:val="002C66C2"/>
    <w:rsid w:val="00304E8C"/>
    <w:rsid w:val="003066A3"/>
    <w:rsid w:val="003469FF"/>
    <w:rsid w:val="003A2C61"/>
    <w:rsid w:val="00437F88"/>
    <w:rsid w:val="00442F90"/>
    <w:rsid w:val="0047160A"/>
    <w:rsid w:val="00497AEC"/>
    <w:rsid w:val="004C738E"/>
    <w:rsid w:val="005A2309"/>
    <w:rsid w:val="0062698B"/>
    <w:rsid w:val="00641EC9"/>
    <w:rsid w:val="00686CE0"/>
    <w:rsid w:val="00697E80"/>
    <w:rsid w:val="006B2CCA"/>
    <w:rsid w:val="00794D9F"/>
    <w:rsid w:val="007C1C3B"/>
    <w:rsid w:val="007F5EAC"/>
    <w:rsid w:val="00832436"/>
    <w:rsid w:val="0085148C"/>
    <w:rsid w:val="00853D28"/>
    <w:rsid w:val="00896855"/>
    <w:rsid w:val="00896959"/>
    <w:rsid w:val="008D7D65"/>
    <w:rsid w:val="008F474C"/>
    <w:rsid w:val="00963E1E"/>
    <w:rsid w:val="00973953"/>
    <w:rsid w:val="009B0691"/>
    <w:rsid w:val="00A305B8"/>
    <w:rsid w:val="00A54479"/>
    <w:rsid w:val="00A65E2E"/>
    <w:rsid w:val="00A841A1"/>
    <w:rsid w:val="00AB0CA5"/>
    <w:rsid w:val="00B60466"/>
    <w:rsid w:val="00BA2A1F"/>
    <w:rsid w:val="00C05956"/>
    <w:rsid w:val="00C85519"/>
    <w:rsid w:val="00C868F5"/>
    <w:rsid w:val="00D17455"/>
    <w:rsid w:val="00D3645C"/>
    <w:rsid w:val="00D77431"/>
    <w:rsid w:val="00D87334"/>
    <w:rsid w:val="00DE3CD9"/>
    <w:rsid w:val="00E10D14"/>
    <w:rsid w:val="00E42127"/>
    <w:rsid w:val="00E4375F"/>
    <w:rsid w:val="00E44E0D"/>
    <w:rsid w:val="00E728E0"/>
    <w:rsid w:val="00E7315D"/>
    <w:rsid w:val="00EB54D2"/>
    <w:rsid w:val="00EB5CFF"/>
    <w:rsid w:val="00ED36B6"/>
    <w:rsid w:val="00EE2EE0"/>
    <w:rsid w:val="00EE74EB"/>
    <w:rsid w:val="00F249EF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E6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E6A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2CEA20-9620-4513-9271-ADB3E7BE6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484B8-6D9C-4A56-A544-8142C7CBE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20AB7-68B2-4025-BAFC-4613049461D2}">
  <ds:schemaRefs>
    <ds:schemaRef ds:uri="d24e3aec-322b-40d6-846f-3ce85be438e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ea0c7a9-7812-4ab2-837e-97a9ce7f45bd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2977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2023-02-13T15:15:00Z</dcterms:created>
  <dcterms:modified xsi:type="dcterms:W3CDTF">2023-02-13T15:15:00Z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