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C7928" w14:textId="77777777" w:rsidR="00A57B0D" w:rsidRDefault="00A57B0D" w:rsidP="005C1373">
      <w:pPr>
        <w:spacing w:before="100" w:beforeAutospacing="1" w:after="100" w:afterAutospacing="1" w:line="276" w:lineRule="auto"/>
        <w:jc w:val="center"/>
        <w:rPr>
          <w:rFonts w:eastAsia="Times New Roman" w:cstheme="minorHAnsi"/>
          <w:b/>
          <w:bCs/>
          <w:sz w:val="28"/>
          <w:szCs w:val="28"/>
        </w:rPr>
      </w:pPr>
    </w:p>
    <w:p w14:paraId="31C04464" w14:textId="33093CC1" w:rsidR="005C1373" w:rsidRPr="00381ABC" w:rsidRDefault="005C1373" w:rsidP="005C1373">
      <w:pPr>
        <w:spacing w:before="100" w:beforeAutospacing="1" w:after="100" w:afterAutospacing="1" w:line="276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r w:rsidRPr="00381ABC">
        <w:rPr>
          <w:rFonts w:eastAsia="Times New Roman" w:cstheme="minorHAnsi"/>
          <w:b/>
          <w:bCs/>
          <w:sz w:val="28"/>
          <w:szCs w:val="28"/>
        </w:rPr>
        <w:t>Banco Provincia organiza un remate de hacienda con tasa 0% en dólares y desde 12% en pesos</w:t>
      </w:r>
    </w:p>
    <w:p w14:paraId="61EF9C78" w14:textId="5F56719C" w:rsidR="000D7463" w:rsidRPr="000D7463" w:rsidRDefault="00381ABC" w:rsidP="00381ABC">
      <w:pPr>
        <w:spacing w:before="100" w:beforeAutospacing="1" w:after="100" w:afterAutospacing="1" w:line="276" w:lineRule="auto"/>
        <w:jc w:val="center"/>
        <w:rPr>
          <w:rFonts w:eastAsia="Times New Roman" w:cstheme="minorHAnsi"/>
          <w:i/>
          <w:iCs/>
          <w:sz w:val="24"/>
          <w:szCs w:val="24"/>
        </w:rPr>
      </w:pPr>
      <w:r w:rsidRPr="00381ABC">
        <w:rPr>
          <w:i/>
          <w:iCs/>
          <w:sz w:val="24"/>
          <w:szCs w:val="24"/>
        </w:rPr>
        <w:t>El próximo 25 de junio, la Sociedad Rural de Bahía Blanca</w:t>
      </w:r>
      <w:r>
        <w:rPr>
          <w:i/>
          <w:iCs/>
          <w:sz w:val="24"/>
          <w:szCs w:val="24"/>
        </w:rPr>
        <w:t>,</w:t>
      </w:r>
      <w:r w:rsidRPr="00381ABC">
        <w:rPr>
          <w:i/>
          <w:iCs/>
          <w:sz w:val="24"/>
          <w:szCs w:val="24"/>
        </w:rPr>
        <w:t xml:space="preserve"> será sede de uno de los remates ganaderos más importantes de la región. Con una oferta estimada de 10.000 cabezas de hacienda de distintas categorías y un esquema de financiamiento especialmente diseñado para potenciar los negocios del sector, la subasta reunirá a productores, compradores y referentes de la actividad. Organizado por Banco Provincia junto a Colombo y Magliano, y con la fuerza de Expoagro, el evento marcará un nuevo impulso para la ganadería en una de las zonas productivas más relevantes del país</w:t>
      </w:r>
      <w:r>
        <w:rPr>
          <w:rFonts w:eastAsia="Times New Roman" w:cstheme="minorHAnsi"/>
          <w:i/>
          <w:iCs/>
          <w:sz w:val="24"/>
          <w:szCs w:val="24"/>
        </w:rPr>
        <w:t>.</w:t>
      </w:r>
    </w:p>
    <w:p w14:paraId="4052991C" w14:textId="57F135FA" w:rsidR="000D7463" w:rsidRPr="000D7463" w:rsidRDefault="000D7463" w:rsidP="000D7463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</w:rPr>
      </w:pPr>
      <w:r w:rsidRPr="000D7463">
        <w:rPr>
          <w:rFonts w:eastAsia="Times New Roman" w:cstheme="minorHAnsi"/>
          <w:sz w:val="24"/>
          <w:szCs w:val="24"/>
        </w:rPr>
        <w:t xml:space="preserve">La subasta, organizada por </w:t>
      </w:r>
      <w:r w:rsidRPr="000D7463">
        <w:rPr>
          <w:rFonts w:eastAsia="Times New Roman" w:cstheme="minorHAnsi"/>
          <w:b/>
          <w:bCs/>
          <w:sz w:val="24"/>
          <w:szCs w:val="24"/>
        </w:rPr>
        <w:t>Banco Provincia</w:t>
      </w:r>
      <w:r w:rsidRPr="000D7463">
        <w:rPr>
          <w:rFonts w:eastAsia="Times New Roman" w:cstheme="minorHAnsi"/>
          <w:sz w:val="24"/>
          <w:szCs w:val="24"/>
        </w:rPr>
        <w:t xml:space="preserve"> junto a </w:t>
      </w:r>
      <w:r w:rsidRPr="000D7463">
        <w:rPr>
          <w:rFonts w:eastAsia="Times New Roman" w:cstheme="minorHAnsi"/>
          <w:b/>
          <w:bCs/>
          <w:sz w:val="24"/>
          <w:szCs w:val="24"/>
        </w:rPr>
        <w:t>Colombo y Magliano</w:t>
      </w:r>
      <w:r w:rsidRPr="000D7463">
        <w:rPr>
          <w:rFonts w:eastAsia="Times New Roman" w:cstheme="minorHAnsi"/>
          <w:sz w:val="24"/>
          <w:szCs w:val="24"/>
        </w:rPr>
        <w:t xml:space="preserve"> y con la fuerza de </w:t>
      </w:r>
      <w:r w:rsidRPr="000D7463">
        <w:rPr>
          <w:rFonts w:eastAsia="Times New Roman" w:cstheme="minorHAnsi"/>
          <w:b/>
          <w:bCs/>
          <w:sz w:val="24"/>
          <w:szCs w:val="24"/>
        </w:rPr>
        <w:t>Expoagro</w:t>
      </w:r>
      <w:r w:rsidRPr="000D7463">
        <w:rPr>
          <w:rFonts w:eastAsia="Times New Roman" w:cstheme="minorHAnsi"/>
          <w:sz w:val="24"/>
          <w:szCs w:val="24"/>
        </w:rPr>
        <w:t xml:space="preserve">, comenzará a las </w:t>
      </w:r>
      <w:r w:rsidRPr="000D7463">
        <w:rPr>
          <w:rFonts w:eastAsia="Times New Roman" w:cstheme="minorHAnsi"/>
          <w:b/>
          <w:bCs/>
          <w:sz w:val="24"/>
          <w:szCs w:val="24"/>
        </w:rPr>
        <w:t>13:30</w:t>
      </w:r>
      <w:proofErr w:type="spellStart"/>
      <w:r w:rsidRPr="000D7463">
        <w:rPr>
          <w:rFonts w:eastAsia="Times New Roman" w:cstheme="minorHAnsi"/>
          <w:b/>
          <w:bCs/>
          <w:sz w:val="24"/>
          <w:szCs w:val="24"/>
          <w:lang w:val="es-419"/>
        </w:rPr>
        <w:t>h</w:t>
      </w:r>
      <w:r>
        <w:rPr>
          <w:rFonts w:eastAsia="Times New Roman" w:cstheme="minorHAnsi"/>
          <w:b/>
          <w:bCs/>
          <w:sz w:val="24"/>
          <w:szCs w:val="24"/>
          <w:lang w:val="es-419"/>
        </w:rPr>
        <w:t>s</w:t>
      </w:r>
      <w:proofErr w:type="spellEnd"/>
      <w:r w:rsidRPr="000D7463">
        <w:rPr>
          <w:rFonts w:eastAsia="Times New Roman" w:cstheme="minorHAnsi"/>
          <w:sz w:val="24"/>
          <w:szCs w:val="24"/>
        </w:rPr>
        <w:t xml:space="preserve"> y será transmitida por televisión, convocando a productores, compradores, consignatarios y referentes de la actividad ganadera de todo el país.</w:t>
      </w:r>
    </w:p>
    <w:p w14:paraId="3BC8A821" w14:textId="77777777" w:rsidR="000D7463" w:rsidRPr="000D7463" w:rsidRDefault="000D7463" w:rsidP="000D7463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</w:rPr>
      </w:pPr>
      <w:r w:rsidRPr="000D7463">
        <w:rPr>
          <w:rFonts w:eastAsia="Times New Roman" w:cstheme="minorHAnsi"/>
          <w:sz w:val="24"/>
          <w:szCs w:val="24"/>
        </w:rPr>
        <w:t xml:space="preserve">Uno de los principales diferenciales del evento será la propuesta financiera de Banco Provincia a través de </w:t>
      </w:r>
      <w:r w:rsidRPr="000D7463">
        <w:rPr>
          <w:rFonts w:eastAsia="Times New Roman" w:cstheme="minorHAnsi"/>
          <w:b/>
          <w:bCs/>
          <w:sz w:val="24"/>
          <w:szCs w:val="24"/>
        </w:rPr>
        <w:t>Procampo Digital</w:t>
      </w:r>
      <w:r w:rsidRPr="000D7463">
        <w:rPr>
          <w:rFonts w:eastAsia="Times New Roman" w:cstheme="minorHAnsi"/>
          <w:sz w:val="24"/>
          <w:szCs w:val="24"/>
        </w:rPr>
        <w:t xml:space="preserve">, que pondrá a disposición de los compradores líneas en pesos con plazos de entre 90 y 360 días y tasas que parten del </w:t>
      </w:r>
      <w:r w:rsidRPr="000D7463">
        <w:rPr>
          <w:rFonts w:eastAsia="Times New Roman" w:cstheme="minorHAnsi"/>
          <w:b/>
          <w:bCs/>
          <w:sz w:val="24"/>
          <w:szCs w:val="24"/>
        </w:rPr>
        <w:t>12% anual</w:t>
      </w:r>
      <w:r w:rsidRPr="000D7463">
        <w:rPr>
          <w:rFonts w:eastAsia="Times New Roman" w:cstheme="minorHAnsi"/>
          <w:sz w:val="24"/>
          <w:szCs w:val="24"/>
        </w:rPr>
        <w:t xml:space="preserve">, además de opciones en dólares de hasta 360 días con tasas desde </w:t>
      </w:r>
      <w:r w:rsidRPr="000D7463">
        <w:rPr>
          <w:rFonts w:eastAsia="Times New Roman" w:cstheme="minorHAnsi"/>
          <w:b/>
          <w:bCs/>
          <w:sz w:val="24"/>
          <w:szCs w:val="24"/>
        </w:rPr>
        <w:t>0% hasta 5,5% anual</w:t>
      </w:r>
      <w:r w:rsidRPr="000D7463">
        <w:rPr>
          <w:rFonts w:eastAsia="Times New Roman" w:cstheme="minorHAnsi"/>
          <w:sz w:val="24"/>
          <w:szCs w:val="24"/>
        </w:rPr>
        <w:t>, convirtiéndose en una de las herramientas más competitivas del mercado para la adquisición de hacienda.</w:t>
      </w:r>
    </w:p>
    <w:p w14:paraId="1BE6D57A" w14:textId="77777777" w:rsidR="000D7463" w:rsidRPr="000D7463" w:rsidRDefault="000D7463" w:rsidP="000D7463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0D7463">
        <w:rPr>
          <w:rFonts w:eastAsia="Times New Roman" w:cstheme="minorHAnsi"/>
          <w:sz w:val="24"/>
          <w:szCs w:val="24"/>
        </w:rPr>
        <w:t xml:space="preserve">La entidad también ofrecerá condiciones preferenciales para los </w:t>
      </w:r>
      <w:r w:rsidRPr="000D7463">
        <w:rPr>
          <w:rFonts w:eastAsia="Times New Roman" w:cstheme="minorHAnsi"/>
          <w:b/>
          <w:bCs/>
          <w:sz w:val="24"/>
          <w:szCs w:val="24"/>
        </w:rPr>
        <w:t>vendedores,</w:t>
      </w:r>
      <w:r w:rsidRPr="000D7463">
        <w:rPr>
          <w:rFonts w:eastAsia="Times New Roman" w:cstheme="minorHAnsi"/>
          <w:sz w:val="24"/>
          <w:szCs w:val="24"/>
        </w:rPr>
        <w:t xml:space="preserve"> incluyendo una </w:t>
      </w:r>
      <w:r w:rsidRPr="000D7463">
        <w:rPr>
          <w:rFonts w:eastAsia="Times New Roman" w:cstheme="minorHAnsi"/>
          <w:b/>
          <w:bCs/>
          <w:sz w:val="24"/>
          <w:szCs w:val="24"/>
        </w:rPr>
        <w:t>sobretasa de dos puntos para depósitos a plazo fijo, una mejora de $10 en la cotización para operaciones de compra de moneda extranjera superiores a 10.000 dólares y una bonificación de tres puntos en la tasa para el descuento de valores emitidos por Colombo y Magliano.</w:t>
      </w:r>
    </w:p>
    <w:p w14:paraId="01987AD9" w14:textId="77777777" w:rsidR="000D7463" w:rsidRPr="000D7463" w:rsidRDefault="000D7463" w:rsidP="000D7463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</w:rPr>
      </w:pPr>
      <w:r w:rsidRPr="000D7463">
        <w:rPr>
          <w:rFonts w:eastAsia="Times New Roman" w:cstheme="minorHAnsi"/>
          <w:sz w:val="24"/>
          <w:szCs w:val="24"/>
        </w:rPr>
        <w:t xml:space="preserve">La elección de Bahía Blanca responde a su relevancia estratégica dentro del mapa ganadero argentino. Con esta iniciativa, </w:t>
      </w:r>
      <w:r w:rsidRPr="000D7463">
        <w:rPr>
          <w:rFonts w:eastAsia="Times New Roman" w:cstheme="minorHAnsi"/>
          <w:b/>
          <w:bCs/>
          <w:sz w:val="24"/>
          <w:szCs w:val="24"/>
        </w:rPr>
        <w:t>Banco Provincia, Exponenciar y Colombo y Magliano</w:t>
      </w:r>
      <w:r w:rsidRPr="000D7463">
        <w:rPr>
          <w:rFonts w:eastAsia="Times New Roman" w:cstheme="minorHAnsi"/>
          <w:sz w:val="24"/>
          <w:szCs w:val="24"/>
        </w:rPr>
        <w:t xml:space="preserve"> buscan generar nuevas oportunidades comerciales, fortalecer la actividad productiva y acercar herramientas concretas que acompañen el crecimiento de los productores en una de las zonas más dinámicas del país.</w:t>
      </w:r>
    </w:p>
    <w:p w14:paraId="4763D941" w14:textId="7EB3CB31" w:rsidR="00A8664B" w:rsidRPr="000D7463" w:rsidRDefault="00A8664B" w:rsidP="000D7463"/>
    <w:sectPr w:rsidR="00A8664B" w:rsidRPr="000D7463" w:rsidSect="00E728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DC6E9" w14:textId="77777777" w:rsidR="00AD70F2" w:rsidRDefault="00AD70F2" w:rsidP="00E728E0">
      <w:pPr>
        <w:spacing w:after="0" w:line="240" w:lineRule="auto"/>
      </w:pPr>
      <w:r>
        <w:separator/>
      </w:r>
    </w:p>
  </w:endnote>
  <w:endnote w:type="continuationSeparator" w:id="0">
    <w:p w14:paraId="66EE69EB" w14:textId="77777777" w:rsidR="00AD70F2" w:rsidRDefault="00AD70F2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9AB8B" w14:textId="77777777" w:rsidR="00A400D3" w:rsidRDefault="00A400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7D638F77">
          <wp:extent cx="7649606" cy="34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46099" w14:textId="77777777" w:rsidR="00A400D3" w:rsidRDefault="00A400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0BCBF" w14:textId="77777777" w:rsidR="00AD70F2" w:rsidRDefault="00AD70F2" w:rsidP="00E728E0">
      <w:pPr>
        <w:spacing w:after="0" w:line="240" w:lineRule="auto"/>
      </w:pPr>
      <w:r>
        <w:separator/>
      </w:r>
    </w:p>
  </w:footnote>
  <w:footnote w:type="continuationSeparator" w:id="0">
    <w:p w14:paraId="04672767" w14:textId="77777777" w:rsidR="00AD70F2" w:rsidRDefault="00AD70F2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C4DC8" w14:textId="77777777" w:rsidR="00A400D3" w:rsidRDefault="00A400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872B" w14:textId="171C1B59" w:rsidR="00E728E0" w:rsidRDefault="00794D9F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6F3F5373" wp14:editId="1D7D0DEF">
          <wp:extent cx="7642581" cy="1104642"/>
          <wp:effectExtent l="0" t="0" r="3175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2581" cy="1104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F1420" w14:textId="77777777" w:rsidR="00A400D3" w:rsidRDefault="00A400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D45AB"/>
    <w:multiLevelType w:val="multilevel"/>
    <w:tmpl w:val="EC1E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6608F4"/>
    <w:multiLevelType w:val="multilevel"/>
    <w:tmpl w:val="79542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CB0E75"/>
    <w:multiLevelType w:val="multilevel"/>
    <w:tmpl w:val="C6A2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E0"/>
    <w:rsid w:val="0005130C"/>
    <w:rsid w:val="00074999"/>
    <w:rsid w:val="000C2EEA"/>
    <w:rsid w:val="000D7463"/>
    <w:rsid w:val="000F154A"/>
    <w:rsid w:val="000F2F5E"/>
    <w:rsid w:val="00117812"/>
    <w:rsid w:val="00160360"/>
    <w:rsid w:val="001A4E19"/>
    <w:rsid w:val="001D2FDF"/>
    <w:rsid w:val="0022510F"/>
    <w:rsid w:val="00226C31"/>
    <w:rsid w:val="00292B25"/>
    <w:rsid w:val="002C66C2"/>
    <w:rsid w:val="002F6289"/>
    <w:rsid w:val="00304E8C"/>
    <w:rsid w:val="003066A3"/>
    <w:rsid w:val="003469FF"/>
    <w:rsid w:val="00381ABC"/>
    <w:rsid w:val="0042338E"/>
    <w:rsid w:val="00437F88"/>
    <w:rsid w:val="00470BCE"/>
    <w:rsid w:val="004A567B"/>
    <w:rsid w:val="00543ED5"/>
    <w:rsid w:val="0055777F"/>
    <w:rsid w:val="00577F31"/>
    <w:rsid w:val="005A6F50"/>
    <w:rsid w:val="005B26EC"/>
    <w:rsid w:val="005C1373"/>
    <w:rsid w:val="00602EFE"/>
    <w:rsid w:val="006260FC"/>
    <w:rsid w:val="00640257"/>
    <w:rsid w:val="00641EC9"/>
    <w:rsid w:val="0065522B"/>
    <w:rsid w:val="00683943"/>
    <w:rsid w:val="00697E80"/>
    <w:rsid w:val="006B2CCA"/>
    <w:rsid w:val="0072137A"/>
    <w:rsid w:val="00731A0B"/>
    <w:rsid w:val="00766C38"/>
    <w:rsid w:val="00772AEA"/>
    <w:rsid w:val="00794D9F"/>
    <w:rsid w:val="007D71FA"/>
    <w:rsid w:val="007F5EAC"/>
    <w:rsid w:val="008323BE"/>
    <w:rsid w:val="0085148C"/>
    <w:rsid w:val="00862553"/>
    <w:rsid w:val="008B13FC"/>
    <w:rsid w:val="008C7E33"/>
    <w:rsid w:val="008D7D65"/>
    <w:rsid w:val="009405AF"/>
    <w:rsid w:val="00962C7D"/>
    <w:rsid w:val="00963E1E"/>
    <w:rsid w:val="00997DED"/>
    <w:rsid w:val="009B0F16"/>
    <w:rsid w:val="009B5358"/>
    <w:rsid w:val="009C7891"/>
    <w:rsid w:val="009D4BD1"/>
    <w:rsid w:val="009E26ED"/>
    <w:rsid w:val="009F0E28"/>
    <w:rsid w:val="009F77B5"/>
    <w:rsid w:val="00A14CED"/>
    <w:rsid w:val="00A229A5"/>
    <w:rsid w:val="00A400D3"/>
    <w:rsid w:val="00A57B0D"/>
    <w:rsid w:val="00A650F7"/>
    <w:rsid w:val="00A65E2E"/>
    <w:rsid w:val="00A6795E"/>
    <w:rsid w:val="00A715CA"/>
    <w:rsid w:val="00A8664B"/>
    <w:rsid w:val="00A94BAA"/>
    <w:rsid w:val="00AD70F2"/>
    <w:rsid w:val="00AE2413"/>
    <w:rsid w:val="00B67950"/>
    <w:rsid w:val="00BC091E"/>
    <w:rsid w:val="00D536BF"/>
    <w:rsid w:val="00D53763"/>
    <w:rsid w:val="00DD6D80"/>
    <w:rsid w:val="00E2370E"/>
    <w:rsid w:val="00E275B0"/>
    <w:rsid w:val="00E670A8"/>
    <w:rsid w:val="00E728E0"/>
    <w:rsid w:val="00E7315D"/>
    <w:rsid w:val="00ED36B6"/>
    <w:rsid w:val="00EE74EB"/>
    <w:rsid w:val="00EF2A7A"/>
    <w:rsid w:val="00F24250"/>
    <w:rsid w:val="00F770F5"/>
    <w:rsid w:val="00F90928"/>
    <w:rsid w:val="00FA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6CE32"/>
  <w15:docId w15:val="{F1AFD3E0-561A-414E-8A99-02416150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F0E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0E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F0E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F0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F0E28"/>
    <w:rPr>
      <w:b/>
      <w:bCs/>
    </w:rPr>
  </w:style>
  <w:style w:type="character" w:styleId="nfasis">
    <w:name w:val="Emphasis"/>
    <w:basedOn w:val="Fuentedeprrafopredeter"/>
    <w:uiPriority w:val="20"/>
    <w:qFormat/>
    <w:rsid w:val="009F0E28"/>
    <w:rPr>
      <w:i/>
      <w:i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9F0E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9F0E28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9F0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9F0E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9F0E28"/>
    <w:rPr>
      <w:rFonts w:ascii="Arial" w:eastAsia="Times New Roman" w:hAnsi="Arial" w:cs="Arial"/>
      <w:vanish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0E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6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9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40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7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2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20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28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933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916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895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882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598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53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954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9506055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9878979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4720738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515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546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549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20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254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3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87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116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282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67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108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9913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9283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5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Antonella  Schiantarelli</cp:lastModifiedBy>
  <cp:revision>8</cp:revision>
  <dcterms:created xsi:type="dcterms:W3CDTF">2026-06-19T17:59:00Z</dcterms:created>
  <dcterms:modified xsi:type="dcterms:W3CDTF">2026-06-22T14:51:00Z</dcterms:modified>
</cp:coreProperties>
</file>