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EDDE3" w14:textId="77777777" w:rsidR="00051CEC" w:rsidRPr="00F1150A" w:rsidRDefault="00051CEC" w:rsidP="00F1150A">
      <w:pPr>
        <w:spacing w:after="0" w:line="276" w:lineRule="auto"/>
        <w:jc w:val="both"/>
        <w:rPr>
          <w:b/>
          <w:bCs/>
        </w:rPr>
      </w:pPr>
    </w:p>
    <w:p w14:paraId="686315D8" w14:textId="77777777" w:rsidR="00051CEC" w:rsidRPr="00F1150A" w:rsidRDefault="00F1150A" w:rsidP="00F1150A">
      <w:pPr>
        <w:spacing w:after="0" w:line="276" w:lineRule="auto"/>
        <w:jc w:val="center"/>
        <w:rPr>
          <w:b/>
          <w:bCs/>
          <w:sz w:val="28"/>
          <w:szCs w:val="28"/>
        </w:rPr>
      </w:pPr>
      <w:r w:rsidRPr="00F1150A">
        <w:rPr>
          <w:b/>
          <w:bCs/>
          <w:sz w:val="28"/>
          <w:szCs w:val="28"/>
        </w:rPr>
        <w:t>Con el ojo puesto en la próxima campaña, los contratistas rurales proyectan inversiones en maquinaria y preparan su propia cumbre sectorial</w:t>
      </w:r>
    </w:p>
    <w:p w14:paraId="3C49EB24" w14:textId="77777777" w:rsidR="00051CEC" w:rsidRPr="00F1150A" w:rsidRDefault="00051CEC" w:rsidP="00F1150A">
      <w:pPr>
        <w:spacing w:after="0" w:line="276" w:lineRule="auto"/>
        <w:jc w:val="center"/>
      </w:pPr>
    </w:p>
    <w:p w14:paraId="7ACE9E97" w14:textId="4F94E54E" w:rsidR="00051CEC" w:rsidRPr="00F1150A" w:rsidRDefault="00F1150A" w:rsidP="00F1150A">
      <w:pPr>
        <w:spacing w:after="0" w:line="276" w:lineRule="auto"/>
        <w:jc w:val="center"/>
        <w:rPr>
          <w:b/>
          <w:bCs/>
          <w:i/>
          <w:iCs/>
        </w:rPr>
      </w:pPr>
      <w:r w:rsidRPr="00F1150A">
        <w:rPr>
          <w:i/>
          <w:iCs/>
        </w:rPr>
        <w:t xml:space="preserve">A la espera de una mejora en las vías de financiamiento y en la rentabilidad, se prevé un repunte de ventas para este año. Previo a la </w:t>
      </w:r>
      <w:r w:rsidRPr="00F1150A">
        <w:rPr>
          <w:b/>
          <w:bCs/>
          <w:i/>
          <w:iCs/>
        </w:rPr>
        <w:t xml:space="preserve">Cumbre de Contratistas </w:t>
      </w:r>
      <w:r w:rsidR="00F00FC3" w:rsidRPr="00F1150A">
        <w:rPr>
          <w:b/>
          <w:bCs/>
          <w:i/>
          <w:iCs/>
        </w:rPr>
        <w:t xml:space="preserve">edición Piersanti </w:t>
      </w:r>
      <w:r w:rsidRPr="00F1150A">
        <w:rPr>
          <w:i/>
          <w:iCs/>
        </w:rPr>
        <w:t>que</w:t>
      </w:r>
      <w:r w:rsidR="00F00FC3" w:rsidRPr="00F1150A">
        <w:rPr>
          <w:i/>
          <w:iCs/>
        </w:rPr>
        <w:t xml:space="preserve"> se realizará por primera vez en Expoagro</w:t>
      </w:r>
      <w:r w:rsidRPr="00F1150A">
        <w:rPr>
          <w:i/>
          <w:iCs/>
        </w:rPr>
        <w:t xml:space="preserve">, representantes del sector y </w:t>
      </w:r>
      <w:r w:rsidR="00F00FC3" w:rsidRPr="00F1150A">
        <w:rPr>
          <w:i/>
          <w:iCs/>
        </w:rPr>
        <w:t>fabricantes de maquinaria</w:t>
      </w:r>
      <w:r w:rsidRPr="00F1150A">
        <w:rPr>
          <w:i/>
          <w:iCs/>
        </w:rPr>
        <w:t xml:space="preserve"> hicieron un diagnóstico del presente y trazaron prioridades a futuro.</w:t>
      </w:r>
    </w:p>
    <w:p w14:paraId="63A6F0E1" w14:textId="77777777" w:rsidR="00051CEC" w:rsidRPr="00F1150A" w:rsidRDefault="00051CEC" w:rsidP="00F1150A">
      <w:pPr>
        <w:spacing w:after="0" w:line="276" w:lineRule="auto"/>
        <w:jc w:val="both"/>
        <w:rPr>
          <w:i/>
          <w:iCs/>
        </w:rPr>
      </w:pPr>
    </w:p>
    <w:p w14:paraId="4B87017D" w14:textId="32FF1E16" w:rsidR="00F00FC3" w:rsidRPr="00F1150A" w:rsidRDefault="00F00FC3" w:rsidP="00F1150A">
      <w:pPr>
        <w:spacing w:after="0" w:line="276" w:lineRule="auto"/>
        <w:jc w:val="both"/>
      </w:pPr>
      <w:r w:rsidRPr="00F1150A">
        <w:t>La Cumbre de Contratistas edición Piersanti será uno de los nuevos contenidos que se suman a Expoagro 2026 edición YPF Agro en el año de su 20° aniversario, consolidando un espacio específico de análisis</w:t>
      </w:r>
      <w:r w:rsidR="00F1150A" w:rsidRPr="00F1150A">
        <w:t xml:space="preserve"> </w:t>
      </w:r>
      <w:r w:rsidRPr="00F1150A">
        <w:t xml:space="preserve">y proyección para el sector contratista dentro de la mayor muestra agroindustrial a cielo abierto de la región que se realizará del 10 al 13 de marzo en el predio ferial y autódromo de San Nicolás. </w:t>
      </w:r>
    </w:p>
    <w:p w14:paraId="387A560F" w14:textId="77777777" w:rsidR="00F00FC3" w:rsidRPr="00F1150A" w:rsidRDefault="00F00FC3" w:rsidP="00F1150A">
      <w:pPr>
        <w:spacing w:after="0" w:line="276" w:lineRule="auto"/>
        <w:jc w:val="both"/>
      </w:pPr>
    </w:p>
    <w:p w14:paraId="1673C27B" w14:textId="30C6891E" w:rsidR="00051CEC" w:rsidRPr="00F1150A" w:rsidRDefault="00F1150A" w:rsidP="00F1150A">
      <w:pPr>
        <w:spacing w:after="0" w:line="276" w:lineRule="auto"/>
        <w:jc w:val="both"/>
        <w:rPr>
          <w:b/>
          <w:bCs/>
        </w:rPr>
      </w:pPr>
      <w:r w:rsidRPr="00F1150A">
        <w:t xml:space="preserve">Finalizada una cosecha récord de trigo, y a las puertas de lo que se prevé que será una campaña gruesa 2025/26 muy positiva, el sector de los contratistas rurales despierta expectativas respecto a la </w:t>
      </w:r>
      <w:r w:rsidRPr="00F1150A">
        <w:rPr>
          <w:b/>
          <w:bCs/>
        </w:rPr>
        <w:t xml:space="preserve">incorporación de nueva maquinaria y tecnología. </w:t>
      </w:r>
    </w:p>
    <w:p w14:paraId="71F89AE2" w14:textId="77777777" w:rsidR="00051CEC" w:rsidRPr="00F1150A" w:rsidRDefault="00051CEC" w:rsidP="00F1150A">
      <w:pPr>
        <w:spacing w:after="0" w:line="276" w:lineRule="auto"/>
        <w:jc w:val="both"/>
      </w:pPr>
    </w:p>
    <w:p w14:paraId="695AC4C3" w14:textId="66C70A3D" w:rsidR="00051CEC" w:rsidRPr="00F1150A" w:rsidRDefault="00F1150A" w:rsidP="00F1150A">
      <w:pPr>
        <w:spacing w:after="0" w:line="276" w:lineRule="auto"/>
        <w:jc w:val="both"/>
      </w:pPr>
      <w:r w:rsidRPr="00F1150A">
        <w:t xml:space="preserve">Se espera que este segmento, que agrupa </w:t>
      </w:r>
      <w:r w:rsidRPr="00F1150A">
        <w:rPr>
          <w:b/>
          <w:bCs/>
        </w:rPr>
        <w:t>entre 15.000 y 18.000</w:t>
      </w:r>
      <w:r w:rsidR="005852D6">
        <w:rPr>
          <w:b/>
          <w:bCs/>
        </w:rPr>
        <w:t xml:space="preserve"> empresas contratistas</w:t>
      </w:r>
      <w:r w:rsidRPr="00F1150A">
        <w:t xml:space="preserve">, </w:t>
      </w:r>
      <w:r w:rsidR="005852D6">
        <w:t xml:space="preserve">es decir, </w:t>
      </w:r>
      <w:r w:rsidR="001B5814">
        <w:t xml:space="preserve">genera </w:t>
      </w:r>
      <w:r w:rsidR="001B5814" w:rsidRPr="001B5814">
        <w:t>empleo aproximad</w:t>
      </w:r>
      <w:r w:rsidR="001B5814">
        <w:t xml:space="preserve">amente para </w:t>
      </w:r>
      <w:r w:rsidR="001B5814" w:rsidRPr="001B5814">
        <w:t>72.000 mil</w:t>
      </w:r>
      <w:r w:rsidR="001B5814">
        <w:t xml:space="preserve"> </w:t>
      </w:r>
      <w:r w:rsidR="001B5814" w:rsidRPr="001B5814">
        <w:t>personas</w:t>
      </w:r>
      <w:r w:rsidR="001B5814">
        <w:t xml:space="preserve"> </w:t>
      </w:r>
      <w:r w:rsidRPr="00F1150A">
        <w:t xml:space="preserve">y que, específicamente, es responsable del </w:t>
      </w:r>
      <w:r w:rsidR="00A771C9">
        <w:t>8</w:t>
      </w:r>
      <w:r w:rsidRPr="00F1150A">
        <w:t xml:space="preserve">0% de las </w:t>
      </w:r>
      <w:r w:rsidR="001B5814">
        <w:t>labor</w:t>
      </w:r>
      <w:r w:rsidR="001962F1">
        <w:t>e</w:t>
      </w:r>
      <w:r w:rsidR="001B5814">
        <w:t xml:space="preserve">s agrícolas </w:t>
      </w:r>
      <w:r w:rsidRPr="00F1150A">
        <w:t>a nivel nacional, sea un</w:t>
      </w:r>
      <w:r w:rsidRPr="00F1150A">
        <w:rPr>
          <w:b/>
          <w:bCs/>
        </w:rPr>
        <w:t xml:space="preserve"> factor dinamizador del mercado de máquinas e implementos agrícolas durante el año</w:t>
      </w:r>
      <w:r w:rsidRPr="00F1150A">
        <w:t>, acompañado por una mejora en la rentabilidad y de acceso al financiamiento.</w:t>
      </w:r>
    </w:p>
    <w:p w14:paraId="5A3B65FF" w14:textId="77777777" w:rsidR="00051CEC" w:rsidRPr="00F1150A" w:rsidRDefault="00051CEC" w:rsidP="00F1150A">
      <w:pPr>
        <w:spacing w:after="0" w:line="276" w:lineRule="auto"/>
        <w:jc w:val="both"/>
      </w:pPr>
    </w:p>
    <w:p w14:paraId="33C4DCD3" w14:textId="3B31B4D1" w:rsidR="00051CEC" w:rsidRPr="00F1150A" w:rsidRDefault="00F1150A" w:rsidP="00F1150A">
      <w:pPr>
        <w:spacing w:after="0" w:line="276" w:lineRule="auto"/>
        <w:jc w:val="both"/>
      </w:pPr>
      <w:r w:rsidRPr="00F1150A">
        <w:t xml:space="preserve">En la previa de la </w:t>
      </w:r>
      <w:r w:rsidRPr="00F1150A">
        <w:rPr>
          <w:b/>
          <w:bCs/>
        </w:rPr>
        <w:t>Cumbre de Contratistas</w:t>
      </w:r>
      <w:r w:rsidR="00F00FC3" w:rsidRPr="00F1150A">
        <w:rPr>
          <w:b/>
          <w:bCs/>
        </w:rPr>
        <w:t xml:space="preserve"> edición Piersanti</w:t>
      </w:r>
      <w:r w:rsidRPr="00F1150A">
        <w:rPr>
          <w:b/>
          <w:bCs/>
        </w:rPr>
        <w:t>,</w:t>
      </w:r>
      <w:r w:rsidRPr="00F1150A">
        <w:t xml:space="preserve"> </w:t>
      </w:r>
      <w:r w:rsidR="00F00FC3" w:rsidRPr="00F1150A">
        <w:t>organizada por FACMA y Expoagro</w:t>
      </w:r>
      <w:r w:rsidRPr="00F1150A">
        <w:t>, referentes del sector y de la industria local expresaron sus perspectivas de cara a este año, en el que aseguran que el esperado repunte en la adopción tecnológica estará signado por las mejoras macroeconómicas.</w:t>
      </w:r>
    </w:p>
    <w:p w14:paraId="225867CA" w14:textId="77777777" w:rsidR="00051CEC" w:rsidRPr="00F1150A" w:rsidRDefault="00051CEC" w:rsidP="00F1150A">
      <w:pPr>
        <w:spacing w:after="0" w:line="276" w:lineRule="auto"/>
        <w:jc w:val="both"/>
      </w:pPr>
    </w:p>
    <w:p w14:paraId="349281C2" w14:textId="77777777" w:rsidR="00051CEC" w:rsidRPr="00F1150A" w:rsidRDefault="00F1150A" w:rsidP="00F1150A">
      <w:pPr>
        <w:spacing w:after="0" w:line="276" w:lineRule="auto"/>
        <w:jc w:val="both"/>
        <w:rPr>
          <w:b/>
          <w:bCs/>
        </w:rPr>
      </w:pPr>
      <w:r w:rsidRPr="00F1150A">
        <w:rPr>
          <w:b/>
          <w:bCs/>
        </w:rPr>
        <w:t>Los “optimistas de primera línea”</w:t>
      </w:r>
    </w:p>
    <w:p w14:paraId="7388ACFD" w14:textId="77777777" w:rsidR="00051CEC" w:rsidRPr="00F1150A" w:rsidRDefault="00F1150A" w:rsidP="00F1150A">
      <w:pPr>
        <w:spacing w:after="0" w:line="276" w:lineRule="auto"/>
        <w:jc w:val="both"/>
        <w:rPr>
          <w:b/>
          <w:bCs/>
        </w:rPr>
      </w:pPr>
      <w:r w:rsidRPr="00F1150A">
        <w:rPr>
          <w:i/>
          <w:iCs/>
        </w:rPr>
        <w:t>“El contratista argentino es un optimista de primera línea, porque está siempre pensando en cambiar su maquinaria, seguir avanzando y seguir incorporando tecnología”</w:t>
      </w:r>
      <w:r w:rsidRPr="00F1150A">
        <w:t xml:space="preserve">, aseguró el presidente de la </w:t>
      </w:r>
      <w:r w:rsidRPr="00F1150A">
        <w:rPr>
          <w:b/>
          <w:bCs/>
        </w:rPr>
        <w:t>Federación Argentina de Contratistas de Máquinas Agrícolas (FACMA)</w:t>
      </w:r>
      <w:r w:rsidRPr="00F1150A">
        <w:t>,</w:t>
      </w:r>
      <w:r w:rsidRPr="00F1150A">
        <w:rPr>
          <w:b/>
          <w:bCs/>
        </w:rPr>
        <w:t xml:space="preserve"> Luis “Fredy” Simone.</w:t>
      </w:r>
    </w:p>
    <w:p w14:paraId="5D616AFB" w14:textId="77777777" w:rsidR="00051CEC" w:rsidRPr="00F1150A" w:rsidRDefault="00051CEC" w:rsidP="00F1150A">
      <w:pPr>
        <w:spacing w:after="0" w:line="276" w:lineRule="auto"/>
        <w:jc w:val="both"/>
      </w:pPr>
    </w:p>
    <w:p w14:paraId="7D520FCC" w14:textId="77777777" w:rsidR="00051CEC" w:rsidRPr="00F1150A" w:rsidRDefault="00F1150A" w:rsidP="00F1150A">
      <w:pPr>
        <w:spacing w:after="0" w:line="276" w:lineRule="auto"/>
        <w:jc w:val="both"/>
      </w:pPr>
      <w:r w:rsidRPr="00F1150A">
        <w:lastRenderedPageBreak/>
        <w:t xml:space="preserve">El referente sectorial confía en que, tras una campaña “fina” que arrojó elevados niveles productivos y, de cara a las buenas proyecciones para los cultivos estivales, los contratistas podrán actualizar su parque automotor e invertir en capital de trabajo. Pero para ello, observó Simone, es necesario que el sector </w:t>
      </w:r>
      <w:r w:rsidRPr="00F1150A">
        <w:rPr>
          <w:b/>
          <w:bCs/>
        </w:rPr>
        <w:t>supere las “dificultades crediticias” y de rentabilidad</w:t>
      </w:r>
      <w:r w:rsidRPr="00F1150A">
        <w:t>, que aún persisten pese a las mejoras productivas.</w:t>
      </w:r>
    </w:p>
    <w:p w14:paraId="50350589" w14:textId="77777777" w:rsidR="00051CEC" w:rsidRPr="00F1150A" w:rsidRDefault="00051CEC" w:rsidP="00F1150A">
      <w:pPr>
        <w:spacing w:after="0" w:line="276" w:lineRule="auto"/>
        <w:jc w:val="both"/>
      </w:pPr>
    </w:p>
    <w:p w14:paraId="1D223F80" w14:textId="77777777" w:rsidR="00051CEC" w:rsidRPr="00F1150A" w:rsidRDefault="00F1150A" w:rsidP="00F1150A">
      <w:pPr>
        <w:spacing w:after="0" w:line="276" w:lineRule="auto"/>
        <w:jc w:val="both"/>
      </w:pPr>
      <w:r w:rsidRPr="00F1150A">
        <w:rPr>
          <w:i/>
          <w:iCs/>
        </w:rPr>
        <w:t>“Necesitamos muchas más máquinas y tecnología, pero eso va de la mano de las facilidades que nos den para invertir”</w:t>
      </w:r>
      <w:r w:rsidRPr="00F1150A">
        <w:t>, expresó Simone.</w:t>
      </w:r>
    </w:p>
    <w:p w14:paraId="45EAC61A" w14:textId="77777777" w:rsidR="00051CEC" w:rsidRPr="00F1150A" w:rsidRDefault="00051CEC" w:rsidP="00F1150A">
      <w:pPr>
        <w:spacing w:after="0" w:line="276" w:lineRule="auto"/>
        <w:jc w:val="both"/>
      </w:pPr>
    </w:p>
    <w:p w14:paraId="5ABE9A8D" w14:textId="77777777" w:rsidR="00051CEC" w:rsidRPr="00F1150A" w:rsidRDefault="00F1150A" w:rsidP="00F1150A">
      <w:pPr>
        <w:spacing w:after="0" w:line="276" w:lineRule="auto"/>
        <w:jc w:val="both"/>
        <w:rPr>
          <w:b/>
          <w:bCs/>
        </w:rPr>
      </w:pPr>
      <w:r w:rsidRPr="00F1150A">
        <w:rPr>
          <w:b/>
          <w:bCs/>
        </w:rPr>
        <w:br/>
        <w:t>Expectativa entre los fabricantes</w:t>
      </w:r>
    </w:p>
    <w:p w14:paraId="5D3BFB85" w14:textId="77777777" w:rsidR="00051CEC" w:rsidRPr="00F1150A" w:rsidRDefault="00F1150A" w:rsidP="00F1150A">
      <w:pPr>
        <w:spacing w:after="0" w:line="276" w:lineRule="auto"/>
        <w:jc w:val="both"/>
        <w:rPr>
          <w:b/>
          <w:bCs/>
        </w:rPr>
      </w:pPr>
      <w:r w:rsidRPr="00F1150A">
        <w:t xml:space="preserve">Como la contracara de las mejoras productivas, crediticias y de acceso al financiamiento suele ser el repunte en las ventas, los fabricantes locales </w:t>
      </w:r>
      <w:r w:rsidRPr="00F1150A">
        <w:rPr>
          <w:b/>
          <w:bCs/>
        </w:rPr>
        <w:t>proyectan mejoras en el mercado para este 2026.</w:t>
      </w:r>
    </w:p>
    <w:p w14:paraId="612D1786" w14:textId="77777777" w:rsidR="00051CEC" w:rsidRPr="00F1150A" w:rsidRDefault="00051CEC" w:rsidP="00F1150A">
      <w:pPr>
        <w:spacing w:after="0" w:line="276" w:lineRule="auto"/>
        <w:jc w:val="both"/>
      </w:pPr>
    </w:p>
    <w:p w14:paraId="19EC5356" w14:textId="77777777" w:rsidR="00051CEC" w:rsidRPr="00F1150A" w:rsidRDefault="00F1150A" w:rsidP="00F1150A">
      <w:pPr>
        <w:spacing w:after="0" w:line="276" w:lineRule="auto"/>
        <w:jc w:val="both"/>
        <w:rPr>
          <w:i/>
          <w:iCs/>
        </w:rPr>
      </w:pPr>
      <w:r w:rsidRPr="00F1150A">
        <w:rPr>
          <w:i/>
          <w:iCs/>
        </w:rPr>
        <w:t xml:space="preserve">“Sabemos </w:t>
      </w:r>
      <w:proofErr w:type="gramStart"/>
      <w:r w:rsidRPr="00F1150A">
        <w:rPr>
          <w:i/>
          <w:iCs/>
        </w:rPr>
        <w:t>que</w:t>
      </w:r>
      <w:proofErr w:type="gramEnd"/>
      <w:r w:rsidRPr="00F1150A">
        <w:rPr>
          <w:i/>
          <w:iCs/>
        </w:rPr>
        <w:t xml:space="preserve"> en Argentina, cuando las condiciones macroeconómicas acompañan, tanto los productores como contratistas siempre responden favorablemente, sumando</w:t>
      </w:r>
    </w:p>
    <w:p w14:paraId="1A45D40D" w14:textId="77777777" w:rsidR="00051CEC" w:rsidRPr="00F1150A" w:rsidRDefault="00F1150A" w:rsidP="00F1150A">
      <w:pPr>
        <w:spacing w:after="0" w:line="276" w:lineRule="auto"/>
        <w:jc w:val="both"/>
      </w:pPr>
      <w:r w:rsidRPr="00F1150A">
        <w:rPr>
          <w:i/>
          <w:iCs/>
        </w:rPr>
        <w:t>innovación y actualizando su parque de maquinarias para ser cada vez más eficientes”</w:t>
      </w:r>
      <w:r w:rsidRPr="00F1150A">
        <w:t xml:space="preserve">, señaló, </w:t>
      </w:r>
      <w:r w:rsidRPr="00F1150A">
        <w:rPr>
          <w:b/>
          <w:bCs/>
        </w:rPr>
        <w:t>Valeria Piersanti,</w:t>
      </w:r>
      <w:r w:rsidRPr="00F1150A">
        <w:t xml:space="preserve"> gerente de ventas de la firma homónima, dedicada a la fabricación de cabezales Draper, auspiciantes de la Cumbre de Contratistas durante la megamuestra.</w:t>
      </w:r>
    </w:p>
    <w:p w14:paraId="03E4A6FB" w14:textId="77777777" w:rsidR="00051CEC" w:rsidRPr="00F1150A" w:rsidRDefault="00051CEC" w:rsidP="00F1150A">
      <w:pPr>
        <w:spacing w:after="0" w:line="276" w:lineRule="auto"/>
        <w:jc w:val="both"/>
      </w:pPr>
    </w:p>
    <w:p w14:paraId="75E69DC2" w14:textId="77777777" w:rsidR="00051CEC" w:rsidRPr="00F1150A" w:rsidRDefault="00F1150A" w:rsidP="00F1150A">
      <w:pPr>
        <w:spacing w:after="0" w:line="276" w:lineRule="auto"/>
        <w:jc w:val="both"/>
      </w:pPr>
      <w:r w:rsidRPr="00F1150A">
        <w:t xml:space="preserve">En ese sentido, la empresaria explicó que el optimismo en el sector se deduce </w:t>
      </w:r>
      <w:proofErr w:type="gramStart"/>
      <w:r w:rsidRPr="00F1150A">
        <w:t>de que</w:t>
      </w:r>
      <w:proofErr w:type="gramEnd"/>
      <w:r w:rsidRPr="00F1150A">
        <w:t xml:space="preserve">, además de la cosecha récord de trigo y de las buenas proyecciones para la campaña 2025/26, </w:t>
      </w:r>
      <w:r w:rsidRPr="00F1150A">
        <w:rPr>
          <w:b/>
          <w:bCs/>
          <w:i/>
          <w:iCs/>
        </w:rPr>
        <w:t>“las condiciones financieras ya están dando algunas señales favorables a la producción”</w:t>
      </w:r>
      <w:r w:rsidRPr="00F1150A">
        <w:t xml:space="preserve">. </w:t>
      </w:r>
    </w:p>
    <w:p w14:paraId="2B3F0C9F" w14:textId="77777777" w:rsidR="00051CEC" w:rsidRPr="00F1150A" w:rsidRDefault="00051CEC" w:rsidP="00F1150A">
      <w:pPr>
        <w:spacing w:after="0" w:line="276" w:lineRule="auto"/>
        <w:jc w:val="both"/>
      </w:pPr>
    </w:p>
    <w:p w14:paraId="2CD3EE07" w14:textId="77777777" w:rsidR="00051CEC" w:rsidRPr="00F1150A" w:rsidRDefault="00F1150A" w:rsidP="00F1150A">
      <w:pPr>
        <w:spacing w:after="0" w:line="276" w:lineRule="auto"/>
        <w:jc w:val="both"/>
      </w:pPr>
      <w:r w:rsidRPr="00F1150A">
        <w:t xml:space="preserve">Por el mercado que acapara la empresa, el foco está puesto particularmente en la situación económica de los contratistas de cosecha. </w:t>
      </w:r>
      <w:r w:rsidRPr="00F1150A">
        <w:rPr>
          <w:i/>
          <w:iCs/>
        </w:rPr>
        <w:t>“Son nuestros principales clientes y nuestros aliados naturales para crecer y aprender”,</w:t>
      </w:r>
      <w:r w:rsidRPr="00F1150A">
        <w:t xml:space="preserve"> agregó Piersanti.</w:t>
      </w:r>
    </w:p>
    <w:p w14:paraId="595F5A35" w14:textId="77777777" w:rsidR="00051CEC" w:rsidRPr="00F1150A" w:rsidRDefault="00051CEC" w:rsidP="00F1150A">
      <w:pPr>
        <w:spacing w:after="0" w:line="276" w:lineRule="auto"/>
        <w:jc w:val="both"/>
      </w:pPr>
    </w:p>
    <w:p w14:paraId="3A149106" w14:textId="77777777" w:rsidR="00051CEC" w:rsidRPr="00F1150A" w:rsidRDefault="00F1150A" w:rsidP="00F1150A">
      <w:pPr>
        <w:spacing w:after="0" w:line="276" w:lineRule="auto"/>
        <w:jc w:val="both"/>
        <w:rPr>
          <w:b/>
          <w:bCs/>
        </w:rPr>
      </w:pPr>
      <w:r w:rsidRPr="00F1150A">
        <w:rPr>
          <w:b/>
          <w:bCs/>
        </w:rPr>
        <w:t>Un parque de maquinarias por actualizar</w:t>
      </w:r>
    </w:p>
    <w:p w14:paraId="420C70FD" w14:textId="77777777" w:rsidR="00051CEC" w:rsidRPr="00F1150A" w:rsidRDefault="00F1150A" w:rsidP="00F1150A">
      <w:pPr>
        <w:spacing w:after="0" w:line="276" w:lineRule="auto"/>
        <w:jc w:val="both"/>
      </w:pPr>
      <w:r w:rsidRPr="00F1150A">
        <w:t xml:space="preserve">Más allá de las expectativas en el sector, desde la federación que nuclea a los contratistas rurales observaron que, de todos modos, la situación </w:t>
      </w:r>
      <w:r w:rsidRPr="00F1150A">
        <w:rPr>
          <w:i/>
          <w:iCs/>
        </w:rPr>
        <w:t>“aún sigue siendo complicada y deja mucho que desear”</w:t>
      </w:r>
      <w:r w:rsidRPr="00F1150A">
        <w:t xml:space="preserve"> para invertir en tecnología de última generación, aquella que necesita una agricultura en franca expansión y con índices productivos elevados.</w:t>
      </w:r>
    </w:p>
    <w:p w14:paraId="725783A2" w14:textId="77777777" w:rsidR="00051CEC" w:rsidRPr="00F1150A" w:rsidRDefault="00051CEC" w:rsidP="00F1150A">
      <w:pPr>
        <w:spacing w:after="0" w:line="276" w:lineRule="auto"/>
        <w:jc w:val="both"/>
      </w:pPr>
    </w:p>
    <w:p w14:paraId="2261C302" w14:textId="77777777" w:rsidR="00051CEC" w:rsidRPr="00F1150A" w:rsidRDefault="00F1150A" w:rsidP="00F1150A">
      <w:pPr>
        <w:spacing w:after="0" w:line="276" w:lineRule="auto"/>
        <w:jc w:val="both"/>
        <w:rPr>
          <w:b/>
          <w:bCs/>
        </w:rPr>
      </w:pPr>
      <w:r w:rsidRPr="00F1150A">
        <w:rPr>
          <w:i/>
          <w:iCs/>
        </w:rPr>
        <w:lastRenderedPageBreak/>
        <w:t>“Las inversiones en maquinaria son siempre un factor clave para ser más eficientes y ganar en rentabilidad”,</w:t>
      </w:r>
      <w:r w:rsidRPr="00F1150A">
        <w:t xml:space="preserve"> expresó, por su parte, Piersanti, que señaló que </w:t>
      </w:r>
      <w:r w:rsidRPr="00F1150A">
        <w:rPr>
          <w:b/>
          <w:bCs/>
        </w:rPr>
        <w:t>aún el parque de cosechadoras argentino corre en desventaja respecto a otras economías.</w:t>
      </w:r>
    </w:p>
    <w:p w14:paraId="1B82DF99" w14:textId="77777777" w:rsidR="00051CEC" w:rsidRPr="00F1150A" w:rsidRDefault="00051CEC" w:rsidP="00F1150A">
      <w:pPr>
        <w:spacing w:after="0" w:line="276" w:lineRule="auto"/>
        <w:jc w:val="both"/>
      </w:pPr>
    </w:p>
    <w:p w14:paraId="06C8A915" w14:textId="77777777" w:rsidR="00051CEC" w:rsidRPr="00F1150A" w:rsidRDefault="00F1150A" w:rsidP="00F1150A">
      <w:pPr>
        <w:spacing w:after="0" w:line="276" w:lineRule="auto"/>
        <w:jc w:val="both"/>
      </w:pPr>
      <w:r w:rsidRPr="00F1150A">
        <w:t>Por ello, destacó la importancia de que, si las condiciones macroeconómicas son favorables, los contratistas tiendan a incorporar cabezales con tecnología Draper como los que fabrica esa firma santafesina, ya que “es una manera inteligente de asegurar buenas cosechas con inversiones más bajas, evitando cambiar todo el equipo”.</w:t>
      </w:r>
    </w:p>
    <w:p w14:paraId="5B0B3C74" w14:textId="77777777" w:rsidR="00051CEC" w:rsidRPr="00F1150A" w:rsidRDefault="00051CEC" w:rsidP="00F1150A">
      <w:pPr>
        <w:spacing w:after="0" w:line="276" w:lineRule="auto"/>
        <w:jc w:val="both"/>
      </w:pPr>
    </w:p>
    <w:p w14:paraId="14950BC9" w14:textId="77777777" w:rsidR="00F1150A" w:rsidRPr="00F1150A" w:rsidRDefault="00F1150A" w:rsidP="00F1150A">
      <w:pPr>
        <w:spacing w:after="0" w:line="276" w:lineRule="auto"/>
        <w:jc w:val="both"/>
        <w:rPr>
          <w:b/>
          <w:bCs/>
        </w:rPr>
      </w:pPr>
      <w:r w:rsidRPr="00F1150A">
        <w:rPr>
          <w:b/>
          <w:bCs/>
        </w:rPr>
        <w:t xml:space="preserve">Agenda de la Cumbre </w:t>
      </w:r>
    </w:p>
    <w:p w14:paraId="418C5DA0" w14:textId="789760CE" w:rsidR="00051CEC" w:rsidRPr="00723543" w:rsidRDefault="00F1150A" w:rsidP="00F1150A">
      <w:pPr>
        <w:spacing w:after="0" w:line="276" w:lineRule="auto"/>
        <w:jc w:val="both"/>
      </w:pPr>
      <w:r w:rsidRPr="00F1150A">
        <w:t>Temáticas vinculadas a la tecnología de maquinaria agrícola</w:t>
      </w:r>
      <w:r w:rsidR="00F00FC3" w:rsidRPr="00F1150A">
        <w:t xml:space="preserve"> de la mano del ingeniero Hernán Ferrari</w:t>
      </w:r>
      <w:r w:rsidR="00797CB3">
        <w:t>;</w:t>
      </w:r>
      <w:r w:rsidRPr="00F1150A">
        <w:t xml:space="preserve"> meteorología</w:t>
      </w:r>
      <w:r w:rsidR="00F00FC3" w:rsidRPr="00F1150A">
        <w:t xml:space="preserve"> con Leonardo De Benedectis</w:t>
      </w:r>
      <w:r w:rsidR="00797CB3">
        <w:t>;</w:t>
      </w:r>
      <w:r w:rsidRPr="00F1150A">
        <w:t xml:space="preserve"> </w:t>
      </w:r>
      <w:r w:rsidR="005707ED">
        <w:t>planificación financiera e impositiva</w:t>
      </w:r>
      <w:r w:rsidR="00797CB3">
        <w:t xml:space="preserve"> </w:t>
      </w:r>
      <w:r w:rsidR="00051EA9">
        <w:t xml:space="preserve">junto al economista </w:t>
      </w:r>
      <w:r w:rsidR="00797CB3" w:rsidRPr="00797CB3">
        <w:t>Salvador Di</w:t>
      </w:r>
      <w:r w:rsidR="00E25402">
        <w:t xml:space="preserve"> S</w:t>
      </w:r>
      <w:r w:rsidR="00797CB3" w:rsidRPr="00797CB3">
        <w:t xml:space="preserve">tefano, </w:t>
      </w:r>
      <w:r w:rsidR="00777653">
        <w:t xml:space="preserve">y el acceso al crédito como ventaja competitiva con </w:t>
      </w:r>
      <w:r w:rsidR="00723543">
        <w:t xml:space="preserve">Pablo Pereyra, </w:t>
      </w:r>
      <w:r w:rsidRPr="00F1150A">
        <w:t xml:space="preserve">se abordarán en el encuentro que se desarrollará el </w:t>
      </w:r>
      <w:r w:rsidRPr="00F1150A">
        <w:rPr>
          <w:b/>
          <w:bCs/>
        </w:rPr>
        <w:t>jueves 12 de marzo a las 11 horas en el</w:t>
      </w:r>
      <w:r w:rsidRPr="00F1150A">
        <w:t xml:space="preserve"> </w:t>
      </w:r>
      <w:r w:rsidRPr="00F1150A">
        <w:rPr>
          <w:b/>
          <w:bCs/>
        </w:rPr>
        <w:t>auditorio de Agronegocios</w:t>
      </w:r>
      <w:r w:rsidRPr="00F1150A">
        <w:t xml:space="preserve"> del predio ferial y autódromo de San Nicolás y que contará con la intervención de especialistas y referentes del sector. Será de entrada libre, con inscripción previa y con cupos limitados.</w:t>
      </w:r>
    </w:p>
    <w:p w14:paraId="40F09390" w14:textId="77777777" w:rsidR="00051CEC" w:rsidRDefault="00051CEC" w:rsidP="00F1150A">
      <w:pPr>
        <w:spacing w:line="276" w:lineRule="auto"/>
        <w:jc w:val="both"/>
      </w:pPr>
    </w:p>
    <w:p w14:paraId="7F5D41D2" w14:textId="3F8CC4C2" w:rsidR="00D9129B" w:rsidRPr="00F1150A" w:rsidRDefault="00D9129B" w:rsidP="00D9129B">
      <w:pPr>
        <w:spacing w:line="276" w:lineRule="auto"/>
        <w:jc w:val="center"/>
      </w:pPr>
    </w:p>
    <w:sectPr w:rsidR="00D9129B" w:rsidRPr="00F1150A">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94120" w14:textId="77777777" w:rsidR="006A6723" w:rsidRDefault="006A6723">
      <w:pPr>
        <w:spacing w:after="0" w:line="240" w:lineRule="auto"/>
      </w:pPr>
      <w:r>
        <w:separator/>
      </w:r>
    </w:p>
  </w:endnote>
  <w:endnote w:type="continuationSeparator" w:id="0">
    <w:p w14:paraId="4CFE2266" w14:textId="77777777" w:rsidR="006A6723" w:rsidRDefault="006A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4E7E5BB-3166-41D5-910F-7E0FF2274AC9}"/>
    <w:embedBold r:id="rId2" w:fontKey="{D2AD25DE-ECF3-436A-B32A-92441315C40B}"/>
    <w:embedItalic r:id="rId3" w:fontKey="{7C667491-E379-41EB-8DD0-2B1D37FEF591}"/>
    <w:embedBoldItalic r:id="rId4" w:fontKey="{573E2EA4-A7F8-4CF3-9695-D8B4349C067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A520736-6C9E-441D-999A-87CAFC1FB602}"/>
  </w:font>
  <w:font w:name="Georgia">
    <w:panose1 w:val="02040502050405020303"/>
    <w:charset w:val="00"/>
    <w:family w:val="roman"/>
    <w:pitch w:val="variable"/>
    <w:sig w:usb0="00000287" w:usb1="00000000" w:usb2="00000000" w:usb3="00000000" w:csb0="0000009F" w:csb1="00000000"/>
    <w:embedItalic r:id="rId6" w:fontKey="{5EE68F56-FBA0-4971-AA07-9A5378D3C0E9}"/>
  </w:font>
  <w:font w:name="Calibri Light">
    <w:panose1 w:val="020F0302020204030204"/>
    <w:charset w:val="00"/>
    <w:family w:val="swiss"/>
    <w:pitch w:val="variable"/>
    <w:sig w:usb0="E4002EFF" w:usb1="C200247B" w:usb2="00000009" w:usb3="00000000" w:csb0="000001FF" w:csb1="00000000"/>
    <w:embedRegular r:id="rId7" w:fontKey="{46F16FE7-8711-428B-9557-F6CCCC703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9E41" w14:textId="77777777" w:rsidR="00051CEC" w:rsidRDefault="00F1150A">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7700CE77" wp14:editId="74FD94BA">
          <wp:extent cx="7649606" cy="3471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48742" w14:textId="77777777" w:rsidR="006A6723" w:rsidRDefault="006A6723">
      <w:pPr>
        <w:spacing w:after="0" w:line="240" w:lineRule="auto"/>
      </w:pPr>
      <w:r>
        <w:separator/>
      </w:r>
    </w:p>
  </w:footnote>
  <w:footnote w:type="continuationSeparator" w:id="0">
    <w:p w14:paraId="42C2BA37" w14:textId="77777777" w:rsidR="006A6723" w:rsidRDefault="006A6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4816" w14:textId="77777777" w:rsidR="00051CEC" w:rsidRDefault="00F1150A">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3245587D" wp14:editId="296085FC">
          <wp:extent cx="7647535" cy="117159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CEC"/>
    <w:rsid w:val="00051CEC"/>
    <w:rsid w:val="00051EA9"/>
    <w:rsid w:val="001375A6"/>
    <w:rsid w:val="001962F1"/>
    <w:rsid w:val="001B5814"/>
    <w:rsid w:val="00381A45"/>
    <w:rsid w:val="004441D6"/>
    <w:rsid w:val="005133D7"/>
    <w:rsid w:val="005707ED"/>
    <w:rsid w:val="005852D6"/>
    <w:rsid w:val="00656576"/>
    <w:rsid w:val="006A6723"/>
    <w:rsid w:val="00723543"/>
    <w:rsid w:val="00777653"/>
    <w:rsid w:val="00797CB3"/>
    <w:rsid w:val="008629D1"/>
    <w:rsid w:val="00885D56"/>
    <w:rsid w:val="00A771C9"/>
    <w:rsid w:val="00B45027"/>
    <w:rsid w:val="00D9129B"/>
    <w:rsid w:val="00E25402"/>
    <w:rsid w:val="00F00FC3"/>
    <w:rsid w:val="00F115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AC53C"/>
  <w15:docId w15:val="{4ED9D6FE-5288-A748-8FE2-7906FED7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YEupPwBv4CWCqUTWcnNWnk1Uw==">CgMxLjA4AHIhMXZLMzhJWHBpSHVXWHBXSlBmYlRyY1d0bzhHWUVkdjUx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818</Words>
  <Characters>4664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ANYI</dc:creator>
  <cp:lastModifiedBy>eesnaola@exponenciar.com.ar</cp:lastModifiedBy>
  <cp:revision>18</cp:revision>
  <dcterms:created xsi:type="dcterms:W3CDTF">2026-01-06T12:19:00Z</dcterms:created>
  <dcterms:modified xsi:type="dcterms:W3CDTF">2026-01-13T11:55:00Z</dcterms:modified>
</cp:coreProperties>
</file>