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AD72" w14:textId="77777777" w:rsidR="00B70680" w:rsidRPr="001216C8" w:rsidRDefault="00B70680" w:rsidP="00B70680">
      <w:pPr>
        <w:spacing w:after="0" w:line="240" w:lineRule="auto"/>
        <w:jc w:val="center"/>
        <w:rPr>
          <w:rFonts w:ascii="Lato" w:eastAsia="Times New Roman" w:hAnsi="Lato" w:cs="Tahoma"/>
          <w:b/>
          <w:bCs/>
          <w:color w:val="000000"/>
          <w:sz w:val="40"/>
          <w:szCs w:val="40"/>
          <w:lang w:eastAsia="es-AR"/>
        </w:rPr>
      </w:pPr>
    </w:p>
    <w:p w14:paraId="5B1ACD32" w14:textId="127254E1" w:rsidR="00B70680" w:rsidRPr="00B70680" w:rsidRDefault="00B70680" w:rsidP="00B70680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lang w:eastAsia="es-AR"/>
        </w:rPr>
      </w:pPr>
      <w:r w:rsidRPr="00B70680">
        <w:rPr>
          <w:rFonts w:eastAsia="Times New Roman" w:cstheme="minorHAnsi"/>
          <w:b/>
          <w:bCs/>
          <w:color w:val="000000"/>
          <w:lang w:eastAsia="es-AR"/>
        </w:rPr>
        <w:t xml:space="preserve">Personal </w:t>
      </w:r>
      <w:proofErr w:type="spellStart"/>
      <w:r w:rsidRPr="00B70680">
        <w:rPr>
          <w:rFonts w:eastAsia="Times New Roman" w:cstheme="minorHAnsi"/>
          <w:b/>
          <w:bCs/>
          <w:color w:val="000000"/>
          <w:lang w:eastAsia="es-AR"/>
        </w:rPr>
        <w:t>Tech</w:t>
      </w:r>
      <w:proofErr w:type="spellEnd"/>
      <w:r w:rsidRPr="00B70680">
        <w:rPr>
          <w:rFonts w:eastAsia="Times New Roman" w:cstheme="minorHAnsi"/>
          <w:b/>
          <w:bCs/>
          <w:color w:val="000000"/>
          <w:lang w:eastAsia="es-AR"/>
        </w:rPr>
        <w:t xml:space="preserve"> participará con soluciones tecnológicas orientadas a la transformación digital de la Agroindustria</w:t>
      </w:r>
    </w:p>
    <w:p w14:paraId="7D659A40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b/>
          <w:bCs/>
        </w:rPr>
      </w:pPr>
    </w:p>
    <w:p w14:paraId="3DDB791E" w14:textId="3A63002B" w:rsidR="00B70680" w:rsidRPr="00B70680" w:rsidRDefault="00B70680" w:rsidP="00B70680">
      <w:pPr>
        <w:spacing w:after="0" w:line="276" w:lineRule="auto"/>
        <w:jc w:val="center"/>
        <w:rPr>
          <w:rFonts w:cstheme="minorHAnsi"/>
          <w:i/>
          <w:iCs/>
          <w:color w:val="000000" w:themeColor="text1"/>
          <w:shd w:val="clear" w:color="auto" w:fill="FFFFFF"/>
        </w:rPr>
      </w:pPr>
      <w:r>
        <w:rPr>
          <w:rFonts w:cstheme="minorHAnsi"/>
          <w:i/>
          <w:iCs/>
          <w:color w:val="000000" w:themeColor="text1"/>
          <w:shd w:val="clear" w:color="auto" w:fill="FFFFFF"/>
        </w:rPr>
        <w:t>Como s</w:t>
      </w:r>
      <w:r w:rsidRPr="00B70680">
        <w:rPr>
          <w:rFonts w:cstheme="minorHAnsi"/>
          <w:i/>
          <w:iCs/>
          <w:color w:val="000000" w:themeColor="text1"/>
          <w:shd w:val="clear" w:color="auto" w:fill="FFFFFF"/>
        </w:rPr>
        <w:t>ocio tecnológico que acompaña la evolución digital de las empresas y organismos públicos</w:t>
      </w:r>
      <w:r w:rsidRPr="00B70680">
        <w:rPr>
          <w:rFonts w:cstheme="minorHAnsi"/>
          <w:b/>
          <w:bCs/>
          <w:i/>
          <w:iCs/>
          <w:color w:val="000000" w:themeColor="text1"/>
          <w:shd w:val="clear" w:color="auto" w:fill="FFFFFF"/>
        </w:rPr>
        <w:t xml:space="preserve">, </w:t>
      </w:r>
      <w:r w:rsidRPr="00B70680">
        <w:rPr>
          <w:rFonts w:cstheme="minorHAnsi"/>
          <w:i/>
          <w:iCs/>
          <w:color w:val="000000" w:themeColor="text1"/>
          <w:shd w:val="clear" w:color="auto" w:fill="FFFFFF"/>
        </w:rPr>
        <w:t xml:space="preserve">Personal </w:t>
      </w:r>
      <w:proofErr w:type="spellStart"/>
      <w:r w:rsidRPr="00B70680">
        <w:rPr>
          <w:rFonts w:cstheme="minorHAnsi"/>
          <w:i/>
          <w:iCs/>
          <w:color w:val="000000" w:themeColor="text1"/>
          <w:shd w:val="clear" w:color="auto" w:fill="FFFFFF"/>
        </w:rPr>
        <w:t>Tech</w:t>
      </w:r>
      <w:proofErr w:type="spellEnd"/>
      <w:r>
        <w:rPr>
          <w:rFonts w:cstheme="minorHAnsi"/>
          <w:b/>
          <w:bCs/>
          <w:i/>
          <w:iCs/>
          <w:color w:val="000000" w:themeColor="text1"/>
          <w:shd w:val="clear" w:color="auto" w:fill="FFFFFF"/>
        </w:rPr>
        <w:t xml:space="preserve"> </w:t>
      </w:r>
      <w:r w:rsidRPr="00B70680">
        <w:rPr>
          <w:rFonts w:cstheme="minorHAnsi"/>
          <w:i/>
          <w:iCs/>
          <w:color w:val="000000" w:themeColor="text1"/>
          <w:shd w:val="clear" w:color="auto" w:fill="FFFFFF"/>
        </w:rPr>
        <w:t>reafirma el compromiso con el desarrollo del sector y la promoción de soluciones aplicadas al agro</w:t>
      </w:r>
      <w:r>
        <w:rPr>
          <w:rFonts w:cstheme="minorHAnsi"/>
          <w:i/>
          <w:iCs/>
          <w:color w:val="000000" w:themeColor="text1"/>
          <w:shd w:val="clear" w:color="auto" w:fill="FFFFFF"/>
        </w:rPr>
        <w:t>,</w:t>
      </w:r>
      <w:r w:rsidRPr="00B70680">
        <w:rPr>
          <w:rFonts w:cstheme="minorHAnsi"/>
          <w:i/>
          <w:iCs/>
          <w:color w:val="000000" w:themeColor="text1"/>
          <w:shd w:val="clear" w:color="auto" w:fill="FFFFFF"/>
        </w:rPr>
        <w:t xml:space="preserve"> que potencian la innovación y el crecimiento en el sector.</w:t>
      </w:r>
    </w:p>
    <w:p w14:paraId="27C25515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6546D0A8" w14:textId="2044085B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bCs/>
          <w:color w:val="000000" w:themeColor="text1"/>
          <w:shd w:val="clear" w:color="auto" w:fill="FFFFFF"/>
        </w:rPr>
        <w:t xml:space="preserve">Personal </w:t>
      </w:r>
      <w:proofErr w:type="spellStart"/>
      <w:r>
        <w:rPr>
          <w:rFonts w:cstheme="minorHAnsi"/>
          <w:bCs/>
          <w:color w:val="000000" w:themeColor="text1"/>
          <w:shd w:val="clear" w:color="auto" w:fill="FFFFFF"/>
        </w:rPr>
        <w:t>Tech</w:t>
      </w:r>
      <w:proofErr w:type="spellEnd"/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 dice</w:t>
      </w:r>
      <w:r>
        <w:rPr>
          <w:rFonts w:cstheme="minorHAnsi"/>
          <w:b/>
          <w:color w:val="000000" w:themeColor="text1"/>
          <w:shd w:val="clear" w:color="auto" w:fill="FFFFFF"/>
        </w:rPr>
        <w:t xml:space="preserve"> 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>presente</w:t>
      </w:r>
      <w:r>
        <w:rPr>
          <w:rFonts w:cstheme="minorHAnsi"/>
          <w:b/>
          <w:color w:val="000000" w:themeColor="text1"/>
          <w:shd w:val="clear" w:color="auto" w:fill="FFFFFF"/>
        </w:rPr>
        <w:t xml:space="preserve"> 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>en la megamuestra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 auspiciando el </w:t>
      </w:r>
      <w:r w:rsidRPr="00B70680">
        <w:rPr>
          <w:rFonts w:cstheme="minorHAnsi"/>
          <w:b/>
          <w:color w:val="000000" w:themeColor="text1"/>
          <w:shd w:val="clear" w:color="auto" w:fill="FFFFFF"/>
        </w:rPr>
        <w:t xml:space="preserve">“Espacio Personal </w:t>
      </w:r>
      <w:proofErr w:type="spellStart"/>
      <w:r w:rsidRPr="00B70680">
        <w:rPr>
          <w:rFonts w:cstheme="minorHAnsi"/>
          <w:b/>
          <w:color w:val="000000" w:themeColor="text1"/>
          <w:shd w:val="clear" w:color="auto" w:fill="FFFFFF"/>
        </w:rPr>
        <w:t>AgTech</w:t>
      </w:r>
      <w:proofErr w:type="spellEnd"/>
      <w:r w:rsidRPr="00B70680">
        <w:rPr>
          <w:rFonts w:cstheme="minorHAnsi"/>
          <w:b/>
          <w:color w:val="000000" w:themeColor="text1"/>
          <w:shd w:val="clear" w:color="auto" w:fill="FFFFFF"/>
        </w:rPr>
        <w:t>”</w:t>
      </w:r>
      <w:r w:rsidR="001A38F7">
        <w:rPr>
          <w:rFonts w:cstheme="minorHAnsi"/>
          <w:bCs/>
          <w:color w:val="000000" w:themeColor="text1"/>
          <w:shd w:val="clear" w:color="auto" w:fill="FFFFFF"/>
        </w:rPr>
        <w:t>. A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>demás, el</w:t>
      </w:r>
      <w:r>
        <w:rPr>
          <w:rFonts w:cstheme="minorHAnsi"/>
          <w:bCs/>
          <w:color w:val="000000" w:themeColor="text1"/>
          <w:shd w:val="clear" w:color="auto" w:fill="FFFFFF"/>
        </w:rPr>
        <w:t xml:space="preserve"> </w:t>
      </w:r>
      <w:r w:rsidRPr="00B70680">
        <w:rPr>
          <w:rFonts w:cstheme="minorHAnsi"/>
          <w:b/>
          <w:color w:val="000000" w:themeColor="text1"/>
          <w:shd w:val="clear" w:color="auto" w:fill="FFFFFF"/>
        </w:rPr>
        <w:t>martes 10 de marzo a las 11:30 h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 en el auditorio del lugar</w:t>
      </w:r>
      <w:r>
        <w:rPr>
          <w:rFonts w:cstheme="minorHAnsi"/>
          <w:bCs/>
          <w:color w:val="000000" w:themeColor="text1"/>
          <w:shd w:val="clear" w:color="auto" w:fill="FFFFFF"/>
        </w:rPr>
        <w:t>,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 se estará realizando la charla </w:t>
      </w:r>
      <w:r w:rsidRPr="00B70680">
        <w:rPr>
          <w:rFonts w:cstheme="minorHAnsi"/>
          <w:b/>
          <w:color w:val="000000" w:themeColor="text1"/>
          <w:shd w:val="clear" w:color="auto" w:fill="FFFFFF"/>
        </w:rPr>
        <w:t>“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Del dato al plato”: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cómo la tecnología, empezando por la conectividad, impulsa una producción más eficiente y sustentable, integrando las demandas de los distintos eslabones de la cadena</w:t>
      </w:r>
      <w:r w:rsidR="001A38F7">
        <w:rPr>
          <w:rFonts w:cstheme="minorHAnsi"/>
          <w:color w:val="000000" w:themeColor="text1"/>
          <w:shd w:val="clear" w:color="auto" w:fill="FFFFFF"/>
        </w:rPr>
        <w:t>,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con foco en las personas y en el cliente. El panel estará integrado por </w:t>
      </w:r>
      <w:proofErr w:type="spellStart"/>
      <w:r w:rsidRPr="00B70680">
        <w:rPr>
          <w:rFonts w:cstheme="minorHAnsi"/>
          <w:color w:val="000000" w:themeColor="text1"/>
        </w:rPr>
        <w:t>partners</w:t>
      </w:r>
      <w:proofErr w:type="spellEnd"/>
      <w:r w:rsidRPr="00B70680">
        <w:rPr>
          <w:rFonts w:cstheme="minorHAnsi"/>
          <w:color w:val="000000" w:themeColor="text1"/>
        </w:rPr>
        <w:t xml:space="preserve"> estratégicos junto a 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ejecutivos de Personal </w:t>
      </w:r>
      <w:proofErr w:type="spellStart"/>
      <w:r w:rsidRPr="00B70680">
        <w:rPr>
          <w:rFonts w:cstheme="minorHAnsi"/>
          <w:color w:val="000000" w:themeColor="text1"/>
          <w:shd w:val="clear" w:color="auto" w:fill="FFFFFF"/>
        </w:rPr>
        <w:t>Tech</w:t>
      </w:r>
      <w:proofErr w:type="spellEnd"/>
      <w:r w:rsidRPr="00B70680">
        <w:rPr>
          <w:rFonts w:cstheme="minorHAnsi"/>
          <w:color w:val="000000" w:themeColor="text1"/>
          <w:shd w:val="clear" w:color="auto" w:fill="FFFFFF"/>
        </w:rPr>
        <w:t xml:space="preserve">. </w:t>
      </w:r>
    </w:p>
    <w:p w14:paraId="1AEF432A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67F055CE" w14:textId="2D2FDDD9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70680">
        <w:rPr>
          <w:rFonts w:cstheme="minorHAnsi"/>
          <w:color w:val="000000" w:themeColor="text1"/>
          <w:shd w:val="clear" w:color="auto" w:fill="FFFFFF"/>
        </w:rPr>
        <w:t>Dentro de</w:t>
      </w:r>
      <w:r w:rsidR="001A38F7">
        <w:rPr>
          <w:rFonts w:cstheme="minorHAnsi"/>
          <w:color w:val="000000" w:themeColor="text1"/>
          <w:shd w:val="clear" w:color="auto" w:fill="FFFFFF"/>
        </w:rPr>
        <w:t xml:space="preserve"> este espacio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1A38F7">
        <w:rPr>
          <w:rFonts w:cstheme="minorHAnsi"/>
          <w:color w:val="000000" w:themeColor="text1"/>
          <w:shd w:val="clear" w:color="auto" w:fill="FFFFFF"/>
        </w:rPr>
        <w:t>la empresa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contará con un stand donde presentará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soluciones que aceleran la transformación digital del sector agroindustrial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mediante la convergencia de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conectividad 4G/LTE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y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soluciones satelitales</w:t>
      </w:r>
      <w:r w:rsidRPr="00B70680">
        <w:rPr>
          <w:rFonts w:cstheme="minorHAnsi"/>
          <w:color w:val="000000" w:themeColor="text1"/>
          <w:shd w:val="clear" w:color="auto" w:fill="FFFFFF"/>
        </w:rPr>
        <w:t>, junto con plataformas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IoT</w:t>
      </w:r>
      <w:proofErr w:type="spellEnd"/>
      <w:r w:rsidRPr="00B70680">
        <w:rPr>
          <w:rFonts w:cstheme="minorHAnsi"/>
          <w:color w:val="000000" w:themeColor="text1"/>
          <w:shd w:val="clear" w:color="auto" w:fill="FFFFFF"/>
        </w:rPr>
        <w:t xml:space="preserve">,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servicios Cloud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y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Ciberseguridad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, conformando un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ecosistema tecnológico robusto y escalable</w:t>
      </w:r>
      <w:r w:rsidRPr="00B70680">
        <w:rPr>
          <w:rFonts w:cstheme="minorHAnsi"/>
          <w:color w:val="000000" w:themeColor="text1"/>
          <w:shd w:val="clear" w:color="auto" w:fill="FFFFFF"/>
        </w:rPr>
        <w:t>.</w:t>
      </w:r>
    </w:p>
    <w:p w14:paraId="0A18BED8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725E135F" w14:textId="77777777" w:rsidR="00B70680" w:rsidRPr="001A38F7" w:rsidRDefault="00B70680" w:rsidP="00B70680">
      <w:pPr>
        <w:spacing w:after="0" w:line="276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1A38F7">
        <w:rPr>
          <w:rFonts w:cstheme="minorHAnsi"/>
          <w:b/>
          <w:bCs/>
          <w:color w:val="000000" w:themeColor="text1"/>
          <w:shd w:val="clear" w:color="auto" w:fill="FFFFFF"/>
        </w:rPr>
        <w:t>Experiencia inmersiva</w:t>
      </w:r>
    </w:p>
    <w:p w14:paraId="1E1A187A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70680">
        <w:rPr>
          <w:rFonts w:cstheme="minorHAnsi"/>
          <w:color w:val="000000" w:themeColor="text1"/>
          <w:shd w:val="clear" w:color="auto" w:fill="FFFFFF"/>
        </w:rPr>
        <w:t xml:space="preserve">En el stand, los visitantes podrán vivir una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experiencia 4D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diseñada para mostrar, de manera interactiva, cómo la integración tecnológica optimiza los procesos productivos del sector. Esta propuesta inmersiva sintetiza la convergencia entre conectividad, datos e inteligencia operativa para impulsar un agro más eficiente, rentable y sostenible.</w:t>
      </w:r>
    </w:p>
    <w:p w14:paraId="6A29C8A0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70680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600286D4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70680">
        <w:rPr>
          <w:rFonts w:cstheme="minorHAnsi"/>
          <w:color w:val="000000" w:themeColor="text1"/>
          <w:shd w:val="clear" w:color="auto" w:fill="FFFFFF"/>
        </w:rPr>
        <w:t xml:space="preserve">Además, se exhibirá en tiempo real un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Centro de Monitoreo Operativo, </w:t>
      </w:r>
      <w:r w:rsidRPr="00B70680">
        <w:rPr>
          <w:rFonts w:cstheme="minorHAnsi"/>
          <w:color w:val="000000" w:themeColor="text1"/>
          <w:shd w:val="clear" w:color="auto" w:fill="FFFFFF"/>
        </w:rPr>
        <w:t>que permitirá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 w:rsidRPr="00B70680">
        <w:rPr>
          <w:rFonts w:cstheme="minorHAnsi"/>
          <w:color w:val="000000" w:themeColor="text1"/>
          <w:shd w:val="clear" w:color="auto" w:fill="FFFFFF"/>
        </w:rPr>
        <w:t>visualizar los datos que genera un campo conectado. Quienes asistan podrán observar cómo las soluciones desplegadas permiten anticipar incidencias, optimizar recursos y tomar decisiones basadas en datos.</w:t>
      </w:r>
    </w:p>
    <w:p w14:paraId="5BFB51A6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537836F4" w14:textId="205E8D99" w:rsidR="00B70680" w:rsidRDefault="00B70680" w:rsidP="00B70680">
      <w:pPr>
        <w:spacing w:after="0" w:line="276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1A38F7">
        <w:rPr>
          <w:rFonts w:cstheme="minorHAnsi"/>
          <w:b/>
          <w:bCs/>
          <w:color w:val="000000" w:themeColor="text1"/>
          <w:shd w:val="clear" w:color="auto" w:fill="FFFFFF"/>
        </w:rPr>
        <w:t>Soluciones Digitales para un agro inteligente</w:t>
      </w:r>
    </w:p>
    <w:p w14:paraId="666AF029" w14:textId="77777777" w:rsidR="001A38F7" w:rsidRPr="001A38F7" w:rsidRDefault="001A38F7" w:rsidP="00B70680">
      <w:pPr>
        <w:spacing w:after="0" w:line="276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45E10CD3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bCs/>
          <w:color w:val="000000" w:themeColor="text1"/>
          <w:shd w:val="clear" w:color="auto" w:fill="FFFFFF"/>
        </w:rPr>
      </w:pPr>
      <w:proofErr w:type="spellStart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Sensorización</w:t>
      </w:r>
      <w:proofErr w:type="spellEnd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IoT</w:t>
      </w:r>
      <w:proofErr w:type="spellEnd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 y Movilidad: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 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gracias a la conectividad, es posible integrar sistemas, herramientas, maquinarias y dispositivos para operar en tiempo real. Esta conexión junto a las plataformas y soluciones permiten capturar datos que, una vez procesados, se convierten en información clave para la toma de decisiones. Además, los sensores 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lastRenderedPageBreak/>
        <w:t>conectados aportan datos que favorecen una gestión más eficiente y sostenible de los recursos naturales, contribuyendo a una planificación agrícola con menor impacto ambiental.</w:t>
      </w:r>
    </w:p>
    <w:p w14:paraId="65B5E0DA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0D80021C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Ciberseguridad y SOC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(Security </w:t>
      </w:r>
      <w:proofErr w:type="spellStart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Operations</w:t>
      </w:r>
      <w:proofErr w:type="spellEnd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 Center):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se presentará una demostración de la plataforma, enfocada en el tratamiento de casos de uso del SOC, mostrando cómo se gestionan, analizan y responden a distintos escenarios de seguridad, desde la detección hasta la mitigación de amenazas en tiempo real.</w:t>
      </w:r>
    </w:p>
    <w:p w14:paraId="02DDA9C4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bCs/>
          <w:color w:val="000000" w:themeColor="text1"/>
          <w:shd w:val="clear" w:color="auto" w:fill="FFFFFF"/>
        </w:rPr>
      </w:pPr>
    </w:p>
    <w:p w14:paraId="0CC68385" w14:textId="77777777" w:rsidR="00B70680" w:rsidRPr="001A38F7" w:rsidRDefault="00B70680" w:rsidP="00B70680">
      <w:pPr>
        <w:spacing w:after="0" w:line="276" w:lineRule="auto"/>
        <w:jc w:val="both"/>
        <w:rPr>
          <w:rFonts w:cstheme="minorHAnsi"/>
          <w:bCs/>
          <w:color w:val="000000" w:themeColor="text1"/>
          <w:shd w:val="clear" w:color="auto" w:fill="FFFFFF"/>
        </w:rPr>
      </w:pPr>
      <w:r w:rsidRPr="001A38F7">
        <w:rPr>
          <w:rFonts w:cstheme="minorHAnsi"/>
          <w:b/>
          <w:color w:val="000000" w:themeColor="text1"/>
          <w:shd w:val="clear" w:color="auto" w:fill="FFFFFF"/>
        </w:rPr>
        <w:t>Redes Dedicadas</w:t>
      </w:r>
      <w:r w:rsidRPr="001A38F7">
        <w:rPr>
          <w:rFonts w:cstheme="minorHAnsi"/>
          <w:bCs/>
          <w:color w:val="000000" w:themeColor="text1"/>
          <w:shd w:val="clear" w:color="auto" w:fill="FFFFFF"/>
        </w:rPr>
        <w:t xml:space="preserve"> </w:t>
      </w:r>
    </w:p>
    <w:p w14:paraId="36B04B74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bCs/>
          <w:color w:val="000000" w:themeColor="text1"/>
          <w:shd w:val="clear" w:color="auto" w:fill="FFFFFF"/>
        </w:rPr>
      </w:pP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Con un enfoque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centrado en el cliente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, Personal </w:t>
      </w:r>
      <w:proofErr w:type="spellStart"/>
      <w:r w:rsidRPr="00B70680">
        <w:rPr>
          <w:rFonts w:cstheme="minorHAnsi"/>
          <w:bCs/>
          <w:color w:val="000000" w:themeColor="text1"/>
          <w:shd w:val="clear" w:color="auto" w:fill="FFFFFF"/>
        </w:rPr>
        <w:t>Tech</w:t>
      </w:r>
      <w:proofErr w:type="spellEnd"/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 realiza el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relevamiento del estado de conectividad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 y diseña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propuestas técnicas a medida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 que integran redes y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soluciones de valor agregado</w:t>
      </w: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 (</w:t>
      </w:r>
      <w:proofErr w:type="spellStart"/>
      <w:r w:rsidRPr="00B70680">
        <w:rPr>
          <w:rFonts w:cstheme="minorHAnsi"/>
          <w:bCs/>
          <w:color w:val="000000" w:themeColor="text1"/>
          <w:shd w:val="clear" w:color="auto" w:fill="FFFFFF"/>
        </w:rPr>
        <w:t>IoT</w:t>
      </w:r>
      <w:proofErr w:type="spellEnd"/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, ciberseguridad y </w:t>
      </w:r>
      <w:proofErr w:type="spellStart"/>
      <w:r w:rsidRPr="00B70680">
        <w:rPr>
          <w:rFonts w:cstheme="minorHAnsi"/>
          <w:bCs/>
          <w:color w:val="000000" w:themeColor="text1"/>
          <w:shd w:val="clear" w:color="auto" w:fill="FFFFFF"/>
        </w:rPr>
        <w:t>cloud</w:t>
      </w:r>
      <w:proofErr w:type="spellEnd"/>
      <w:r w:rsidRPr="00B70680">
        <w:rPr>
          <w:rFonts w:cstheme="minorHAnsi"/>
          <w:bCs/>
          <w:color w:val="000000" w:themeColor="text1"/>
          <w:shd w:val="clear" w:color="auto" w:fill="FFFFFF"/>
        </w:rPr>
        <w:t>).</w:t>
      </w:r>
    </w:p>
    <w:p w14:paraId="244B6C36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bCs/>
          <w:color w:val="000000" w:themeColor="text1"/>
          <w:shd w:val="clear" w:color="auto" w:fill="FFFFFF"/>
        </w:rPr>
      </w:pPr>
    </w:p>
    <w:p w14:paraId="7C831E51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70680">
        <w:rPr>
          <w:rFonts w:cstheme="minorHAnsi"/>
          <w:bCs/>
          <w:color w:val="000000" w:themeColor="text1"/>
          <w:shd w:val="clear" w:color="auto" w:fill="FFFFFF"/>
        </w:rPr>
        <w:t xml:space="preserve">Las redes dedicadas 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son un habilitador clave en territorios desafiantes. Una red dedicada es una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conexión móvil personalizada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 que brinda alta disponibilidad, ancho de banda amplio y baja latencia. Pueden ser públicas, privadas o híbridas, y se aplican, principalmente, para optimizar procesos operacionales en industrias como la agropecuaria, minera, automotriz y siderúrgica. Además, pueden complementarse con tecnología satelital, estableciendo una base sólida para servicios </w:t>
      </w:r>
      <w:proofErr w:type="spellStart"/>
      <w:r w:rsidRPr="00B70680">
        <w:rPr>
          <w:rFonts w:cstheme="minorHAnsi"/>
          <w:color w:val="000000" w:themeColor="text1"/>
          <w:shd w:val="clear" w:color="auto" w:fill="FFFFFF"/>
        </w:rPr>
        <w:t>IoT</w:t>
      </w:r>
      <w:proofErr w:type="spellEnd"/>
      <w:r w:rsidRPr="00B70680">
        <w:rPr>
          <w:rFonts w:cstheme="minorHAnsi"/>
          <w:color w:val="000000" w:themeColor="text1"/>
          <w:shd w:val="clear" w:color="auto" w:fill="FFFFFF"/>
        </w:rPr>
        <w:t xml:space="preserve"> y la digitalización integral.</w:t>
      </w:r>
    </w:p>
    <w:p w14:paraId="211E10D3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19783DEE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70680">
        <w:rPr>
          <w:rFonts w:cstheme="minorHAnsi"/>
          <w:color w:val="000000" w:themeColor="text1"/>
          <w:shd w:val="clear" w:color="auto" w:fill="FFFFFF"/>
        </w:rPr>
        <w:t xml:space="preserve">Actualmente,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Personal </w:t>
      </w:r>
      <w:proofErr w:type="spellStart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Tech</w:t>
      </w:r>
      <w:proofErr w:type="spellEnd"/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 xml:space="preserve"> conecta 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diferentes regiones productivas del país, acompañando a empresas agrícolas, ganaderas y agroindustriales en la digitalización de procesos críticos. Esta infraestructura tecnológica permite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escalar operaciones</w:t>
      </w:r>
      <w:r w:rsidRPr="00B70680">
        <w:rPr>
          <w:rFonts w:cstheme="minorHAnsi"/>
          <w:color w:val="000000" w:themeColor="text1"/>
          <w:shd w:val="clear" w:color="auto" w:fill="FFFFFF"/>
        </w:rPr>
        <w:t xml:space="preserve">, optimizar el uso de recursos y responder a la creciente demanda global de alimentos mediante </w:t>
      </w:r>
      <w:r w:rsidRPr="00B70680">
        <w:rPr>
          <w:rFonts w:cstheme="minorHAnsi"/>
          <w:b/>
          <w:bCs/>
          <w:color w:val="000000" w:themeColor="text1"/>
          <w:shd w:val="clear" w:color="auto" w:fill="FFFFFF"/>
        </w:rPr>
        <w:t>procesos más inteligentes y automatizados</w:t>
      </w:r>
      <w:r w:rsidRPr="00B70680">
        <w:rPr>
          <w:rFonts w:cstheme="minorHAnsi"/>
          <w:color w:val="000000" w:themeColor="text1"/>
          <w:shd w:val="clear" w:color="auto" w:fill="FFFFFF"/>
        </w:rPr>
        <w:t>.</w:t>
      </w:r>
    </w:p>
    <w:p w14:paraId="34EC8DAE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72042B38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B70680">
        <w:rPr>
          <w:rFonts w:cstheme="minorHAnsi"/>
          <w:color w:val="000000" w:themeColor="text1"/>
          <w:shd w:val="clear" w:color="auto" w:fill="FFFFFF"/>
        </w:rPr>
        <w:t xml:space="preserve">Personal </w:t>
      </w:r>
      <w:proofErr w:type="spellStart"/>
      <w:r w:rsidRPr="00B70680">
        <w:rPr>
          <w:rFonts w:cstheme="minorHAnsi"/>
          <w:color w:val="000000" w:themeColor="text1"/>
          <w:shd w:val="clear" w:color="auto" w:fill="FFFFFF"/>
        </w:rPr>
        <w:t>Tech</w:t>
      </w:r>
      <w:proofErr w:type="spellEnd"/>
      <w:r w:rsidRPr="00B70680">
        <w:rPr>
          <w:rFonts w:cstheme="minorHAnsi"/>
          <w:color w:val="000000" w:themeColor="text1"/>
          <w:shd w:val="clear" w:color="auto" w:fill="FFFFFF"/>
        </w:rPr>
        <w:t xml:space="preserve"> evoluciona para ofrecer un ecosistema integrado de soluciones digitales que impulsan la productividad, la innovación y la transformación de los negocios. Hoy Telecom es Personal </w:t>
      </w:r>
      <w:proofErr w:type="spellStart"/>
      <w:r w:rsidRPr="00B70680">
        <w:rPr>
          <w:rFonts w:cstheme="minorHAnsi"/>
          <w:color w:val="000000" w:themeColor="text1"/>
          <w:shd w:val="clear" w:color="auto" w:fill="FFFFFF"/>
        </w:rPr>
        <w:t>Tech</w:t>
      </w:r>
      <w:proofErr w:type="spellEnd"/>
      <w:r w:rsidRPr="00B70680">
        <w:rPr>
          <w:rFonts w:cstheme="minorHAnsi"/>
          <w:color w:val="000000" w:themeColor="text1"/>
          <w:shd w:val="clear" w:color="auto" w:fill="FFFFFF"/>
        </w:rPr>
        <w:t xml:space="preserve"> porque la tecnología tiene valor cuando está al servicio de quienes la usan todos los días: las personas que crean, lideran y transforman organizaciones públicas y privadas.</w:t>
      </w:r>
    </w:p>
    <w:p w14:paraId="24FAE979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48DB909D" w14:textId="77777777" w:rsidR="00B70680" w:rsidRPr="001A38F7" w:rsidRDefault="00B70680" w:rsidP="001A38F7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1A38F7">
        <w:rPr>
          <w:rFonts w:cstheme="minorHAnsi"/>
          <w:color w:val="000000" w:themeColor="text1"/>
          <w:shd w:val="clear" w:color="auto" w:fill="FFFFFF"/>
        </w:rPr>
        <w:t xml:space="preserve">Con una propuesta única, Personal </w:t>
      </w:r>
      <w:proofErr w:type="spellStart"/>
      <w:r w:rsidRPr="001A38F7">
        <w:rPr>
          <w:rFonts w:cstheme="minorHAnsi"/>
          <w:color w:val="000000" w:themeColor="text1"/>
          <w:shd w:val="clear" w:color="auto" w:fill="FFFFFF"/>
        </w:rPr>
        <w:t>Tech</w:t>
      </w:r>
      <w:proofErr w:type="spellEnd"/>
      <w:r w:rsidRPr="001A38F7">
        <w:rPr>
          <w:rFonts w:cstheme="minorHAnsi"/>
          <w:color w:val="000000" w:themeColor="text1"/>
          <w:shd w:val="clear" w:color="auto" w:fill="FFFFFF"/>
        </w:rPr>
        <w:t xml:space="preserve"> responde a los desafíos actuales del agro y a la creciente demanda global de alimentos, acompañando procesos más inteligentes, sustentables y seguros, y potenciando la competitividad del campo argentino en un entorno cada vez más digital.</w:t>
      </w:r>
    </w:p>
    <w:p w14:paraId="2A479FB8" w14:textId="77777777" w:rsidR="00B70680" w:rsidRPr="00B70680" w:rsidRDefault="00B70680" w:rsidP="00B70680">
      <w:p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sectPr w:rsidR="00B70680" w:rsidRPr="00B70680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E1A7" w14:textId="77777777" w:rsidR="003C1DB8" w:rsidRDefault="003C1DB8" w:rsidP="00E728E0">
      <w:pPr>
        <w:spacing w:after="0" w:line="240" w:lineRule="auto"/>
      </w:pPr>
      <w:r>
        <w:separator/>
      </w:r>
    </w:p>
  </w:endnote>
  <w:endnote w:type="continuationSeparator" w:id="0">
    <w:p w14:paraId="7E8D456B" w14:textId="77777777" w:rsidR="003C1DB8" w:rsidRDefault="003C1DB8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DBD6" w14:textId="77777777" w:rsidR="003C1DB8" w:rsidRDefault="003C1DB8" w:rsidP="00E728E0">
      <w:pPr>
        <w:spacing w:after="0" w:line="240" w:lineRule="auto"/>
      </w:pPr>
      <w:r>
        <w:separator/>
      </w:r>
    </w:p>
  </w:footnote>
  <w:footnote w:type="continuationSeparator" w:id="0">
    <w:p w14:paraId="35FBE7C4" w14:textId="77777777" w:rsidR="003C1DB8" w:rsidRDefault="003C1DB8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D0C23"/>
    <w:rsid w:val="000E15E5"/>
    <w:rsid w:val="00117812"/>
    <w:rsid w:val="001A38F7"/>
    <w:rsid w:val="00261853"/>
    <w:rsid w:val="002904EE"/>
    <w:rsid w:val="002B412D"/>
    <w:rsid w:val="002C66C2"/>
    <w:rsid w:val="00304E8C"/>
    <w:rsid w:val="003066A3"/>
    <w:rsid w:val="003469FF"/>
    <w:rsid w:val="003C1DB8"/>
    <w:rsid w:val="0042338E"/>
    <w:rsid w:val="00437F88"/>
    <w:rsid w:val="004B5D90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11F9"/>
    <w:rsid w:val="00766C38"/>
    <w:rsid w:val="00794D9F"/>
    <w:rsid w:val="007D71FA"/>
    <w:rsid w:val="007F5EAC"/>
    <w:rsid w:val="00807E2F"/>
    <w:rsid w:val="0085148C"/>
    <w:rsid w:val="008A446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A853F1"/>
    <w:rsid w:val="00B35D79"/>
    <w:rsid w:val="00B70680"/>
    <w:rsid w:val="00C25911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A8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A8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  <w:style w:type="paragraph" w:customStyle="1" w:styleId="wp-caption-text">
    <w:name w:val="wp-caption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85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853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ulo">
    <w:name w:val="subtitulo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ate-part">
    <w:name w:val="date-part"/>
    <w:basedOn w:val="Fuentedeprrafopredeter"/>
    <w:rsid w:val="00A853F1"/>
  </w:style>
  <w:style w:type="paragraph" w:customStyle="1" w:styleId="text-align-center">
    <w:name w:val="text-align-center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keep-reading-text">
    <w:name w:val="keep-reading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70680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643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40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5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0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5430">
                  <w:marLeft w:val="0"/>
                  <w:marRight w:val="0"/>
                  <w:marTop w:val="540"/>
                  <w:marBottom w:val="540"/>
                  <w:divBdr>
                    <w:top w:val="single" w:sz="6" w:space="6" w:color="CCCCCC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936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8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2</cp:revision>
  <dcterms:created xsi:type="dcterms:W3CDTF">2026-02-12T13:54:00Z</dcterms:created>
  <dcterms:modified xsi:type="dcterms:W3CDTF">2026-02-12T13:54:00Z</dcterms:modified>
</cp:coreProperties>
</file>