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EF07" w14:textId="3822D9B8" w:rsidR="00467250" w:rsidRPr="00084649" w:rsidRDefault="00467250" w:rsidP="00467250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084649">
        <w:rPr>
          <w:b/>
          <w:bCs/>
          <w:sz w:val="28"/>
          <w:szCs w:val="28"/>
        </w:rPr>
        <w:t>Premio Ternium Expoagro: estos son los ganadores de la 10ª edición</w:t>
      </w:r>
    </w:p>
    <w:p w14:paraId="4A53C48C" w14:textId="5D335550" w:rsidR="00467250" w:rsidRDefault="00CA7E98" w:rsidP="00467250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kern w:val="0"/>
          <w14:ligatures w14:val="none"/>
        </w:rPr>
      </w:pPr>
      <w:r w:rsidRPr="00CA7E98">
        <w:rPr>
          <w:rFonts w:eastAsia="Times New Roman" w:cstheme="minorHAnsi"/>
          <w:i/>
          <w:iCs/>
          <w:kern w:val="0"/>
          <w14:ligatures w14:val="none"/>
        </w:rPr>
        <w:t xml:space="preserve">El único certamen nacional que reconoce los desarrollos más innovadores en maquinaria agrícola </w:t>
      </w:r>
      <w:r w:rsidR="00467250" w:rsidRPr="000B10BF">
        <w:rPr>
          <w:rFonts w:eastAsia="Times New Roman" w:cstheme="minorHAnsi"/>
          <w:i/>
          <w:iCs/>
          <w:kern w:val="0"/>
          <w14:ligatures w14:val="none"/>
        </w:rPr>
        <w:t>volvió a sorprender</w:t>
      </w:r>
      <w:r w:rsidR="00467250">
        <w:rPr>
          <w:rFonts w:eastAsia="Times New Roman" w:cstheme="minorHAnsi"/>
          <w:i/>
          <w:iCs/>
          <w:kern w:val="0"/>
          <w14:ligatures w14:val="none"/>
        </w:rPr>
        <w:t xml:space="preserve">. Se presentaron </w:t>
      </w:r>
      <w:r w:rsidR="00467250" w:rsidRPr="00D273F4">
        <w:rPr>
          <w:rFonts w:eastAsia="Times New Roman" w:cstheme="minorHAnsi"/>
          <w:i/>
          <w:iCs/>
          <w:kern w:val="0"/>
          <w14:ligatures w14:val="none"/>
        </w:rPr>
        <w:t>30 desarrollos</w:t>
      </w:r>
      <w:r w:rsidR="00467250" w:rsidRPr="001E459F">
        <w:rPr>
          <w:rFonts w:eastAsia="Times New Roman" w:cstheme="minorHAnsi"/>
          <w:i/>
          <w:iCs/>
          <w:kern w:val="0"/>
          <w14:ligatures w14:val="none"/>
        </w:rPr>
        <w:t>,</w:t>
      </w:r>
      <w:r w:rsidR="00467250">
        <w:rPr>
          <w:rFonts w:eastAsia="Times New Roman" w:cstheme="minorHAnsi"/>
          <w:i/>
          <w:iCs/>
          <w:kern w:val="0"/>
          <w14:ligatures w14:val="none"/>
        </w:rPr>
        <w:t xml:space="preserve"> de los cuales</w:t>
      </w:r>
      <w:r w:rsidR="00467250" w:rsidRPr="001E459F">
        <w:rPr>
          <w:rFonts w:eastAsia="Times New Roman" w:cstheme="minorHAnsi"/>
          <w:i/>
          <w:iCs/>
          <w:kern w:val="0"/>
          <w14:ligatures w14:val="none"/>
        </w:rPr>
        <w:t xml:space="preserve"> </w:t>
      </w:r>
      <w:r w:rsidR="00467250">
        <w:rPr>
          <w:rFonts w:eastAsia="Times New Roman" w:cstheme="minorHAnsi"/>
          <w:i/>
          <w:iCs/>
          <w:kern w:val="0"/>
          <w14:ligatures w14:val="none"/>
        </w:rPr>
        <w:t>9</w:t>
      </w:r>
      <w:r w:rsidR="00467250" w:rsidRPr="001E459F">
        <w:rPr>
          <w:rFonts w:eastAsia="Times New Roman" w:cstheme="minorHAnsi"/>
          <w:i/>
          <w:iCs/>
          <w:kern w:val="0"/>
          <w14:ligatures w14:val="none"/>
        </w:rPr>
        <w:t xml:space="preserve"> lograron destacarse por su excelencia</w:t>
      </w:r>
      <w:r w:rsidR="00467250">
        <w:rPr>
          <w:rFonts w:eastAsia="Times New Roman" w:cstheme="minorHAnsi"/>
          <w:i/>
          <w:iCs/>
          <w:kern w:val="0"/>
          <w14:ligatures w14:val="none"/>
        </w:rPr>
        <w:t>.</w:t>
      </w:r>
    </w:p>
    <w:p w14:paraId="0AA80302" w14:textId="77777777" w:rsidR="00467250" w:rsidRPr="001E459F" w:rsidRDefault="00467250" w:rsidP="00467250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kern w:val="0"/>
          <w14:ligatures w14:val="none"/>
        </w:rPr>
      </w:pPr>
      <w:r w:rsidRPr="001E459F">
        <w:rPr>
          <w:rFonts w:eastAsia="Times New Roman" w:cstheme="minorHAnsi"/>
          <w:i/>
          <w:iCs/>
          <w:kern w:val="0"/>
          <w14:ligatures w14:val="none"/>
        </w:rPr>
        <w:t>Los premios se entregarán en Expoagro 2026 edición YPF Agro, del 10 al 13 de marzo.</w:t>
      </w:r>
    </w:p>
    <w:p w14:paraId="6A881687" w14:textId="155CCA30" w:rsidR="00467250" w:rsidRDefault="00A4612E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A4612E">
        <w:rPr>
          <w:rFonts w:eastAsia="Times New Roman" w:cstheme="minorHAnsi"/>
          <w:kern w:val="0"/>
          <w14:ligatures w14:val="none"/>
        </w:rPr>
        <w:t>En un clima cargado de expectativa y con la innovación como protagonista, el espíritu creativo del agro volvió a brillar</w:t>
      </w:r>
      <w:r w:rsidR="00A02B8E">
        <w:rPr>
          <w:rFonts w:eastAsia="Times New Roman" w:cstheme="minorHAnsi"/>
          <w:kern w:val="0"/>
          <w14:ligatures w14:val="none"/>
        </w:rPr>
        <w:t>. L</w:t>
      </w:r>
      <w:r w:rsidR="00467250" w:rsidRPr="000B10BF">
        <w:rPr>
          <w:rFonts w:eastAsia="Times New Roman" w:cstheme="minorHAnsi"/>
          <w:kern w:val="0"/>
          <w14:ligatures w14:val="none"/>
        </w:rPr>
        <w:t xml:space="preserve">a </w:t>
      </w:r>
      <w:r w:rsidR="00467250" w:rsidRPr="000B10BF">
        <w:rPr>
          <w:rFonts w:eastAsia="Times New Roman" w:cstheme="minorHAnsi"/>
          <w:b/>
          <w:bCs/>
          <w:kern w:val="0"/>
          <w14:ligatures w14:val="none"/>
        </w:rPr>
        <w:t>10° edición del Premio Ternium Expoagro a la Innovación Agroindustrial</w:t>
      </w:r>
      <w:r w:rsidR="00467250" w:rsidRPr="000B10BF">
        <w:rPr>
          <w:rFonts w:eastAsia="Times New Roman" w:cstheme="minorHAnsi"/>
          <w:kern w:val="0"/>
          <w14:ligatures w14:val="none"/>
        </w:rPr>
        <w:t xml:space="preserve"> ya tiene a sus ganadores. </w:t>
      </w:r>
      <w:r w:rsidR="00467250" w:rsidRPr="004A4758">
        <w:rPr>
          <w:rFonts w:eastAsia="Times New Roman" w:cstheme="minorHAnsi"/>
          <w:kern w:val="0"/>
          <w14:ligatures w14:val="none"/>
        </w:rPr>
        <w:t xml:space="preserve">Se realizaron </w:t>
      </w:r>
      <w:r w:rsidR="001B0318">
        <w:rPr>
          <w:rFonts w:eastAsia="Times New Roman" w:cstheme="minorHAnsi"/>
          <w:kern w:val="0"/>
          <w14:ligatures w14:val="none"/>
        </w:rPr>
        <w:t>dos</w:t>
      </w:r>
      <w:r w:rsidR="00467250" w:rsidRPr="004A4758">
        <w:rPr>
          <w:rFonts w:eastAsia="Times New Roman" w:cstheme="minorHAnsi"/>
          <w:kern w:val="0"/>
          <w14:ligatures w14:val="none"/>
        </w:rPr>
        <w:t xml:space="preserve"> instancias de Jura: la primera fue el lunes 24 de noviembre con la presencia de los jurados alemanes y argentinos para realizar una pre selección. La segunda</w:t>
      </w:r>
      <w:r w:rsidR="00CA7E98">
        <w:rPr>
          <w:rFonts w:eastAsia="Times New Roman" w:cstheme="minorHAnsi"/>
          <w:kern w:val="0"/>
          <w14:ligatures w14:val="none"/>
        </w:rPr>
        <w:t>,</w:t>
      </w:r>
      <w:r w:rsidR="00467250" w:rsidRPr="004A4758">
        <w:rPr>
          <w:rFonts w:eastAsia="Times New Roman" w:cstheme="minorHAnsi"/>
          <w:kern w:val="0"/>
          <w14:ligatures w14:val="none"/>
        </w:rPr>
        <w:t xml:space="preserve"> se realizó del 28 al 30 de noviembre, en la localidad de Funes</w:t>
      </w:r>
      <w:r w:rsidR="00C210E5">
        <w:rPr>
          <w:rFonts w:eastAsia="Times New Roman" w:cstheme="minorHAnsi"/>
          <w:kern w:val="0"/>
          <w14:ligatures w14:val="none"/>
        </w:rPr>
        <w:t xml:space="preserve">, </w:t>
      </w:r>
      <w:r w:rsidR="00467250" w:rsidRPr="004A4758">
        <w:rPr>
          <w:rFonts w:eastAsia="Times New Roman" w:cstheme="minorHAnsi"/>
          <w:kern w:val="0"/>
          <w14:ligatures w14:val="none"/>
        </w:rPr>
        <w:t xml:space="preserve">Santa Fe, de manera presencial, donde se debatieron las innovaciones y se otorgaron las medallas y menciones especiales. </w:t>
      </w:r>
    </w:p>
    <w:p w14:paraId="01D518BB" w14:textId="77777777" w:rsidR="00467250" w:rsidRPr="000B10BF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E</w:t>
      </w:r>
      <w:r w:rsidRPr="000B10BF">
        <w:rPr>
          <w:rFonts w:eastAsia="Times New Roman" w:cstheme="minorHAnsi"/>
          <w:kern w:val="0"/>
          <w14:ligatures w14:val="none"/>
        </w:rPr>
        <w:t>l jurado definió cuáles fueron los desarrollos más sobresalientes, reafirmando la calidad técnica y creativa de la maquinaria agrícola argentina.</w:t>
      </w:r>
    </w:p>
    <w:p w14:paraId="67226FAF" w14:textId="3AACDE56" w:rsidR="00467250" w:rsidRPr="000B10BF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2F7714">
        <w:rPr>
          <w:rFonts w:eastAsia="Times New Roman" w:cstheme="minorHAnsi"/>
          <w:kern w:val="0"/>
          <w14:ligatures w14:val="none"/>
        </w:rPr>
        <w:t xml:space="preserve">En </w:t>
      </w:r>
      <w:r w:rsidR="00301A1D">
        <w:rPr>
          <w:rFonts w:eastAsia="Times New Roman" w:cstheme="minorHAnsi"/>
          <w:kern w:val="0"/>
          <w14:ligatures w14:val="none"/>
        </w:rPr>
        <w:t>este certamen</w:t>
      </w:r>
      <w:r w:rsidRPr="002F7714">
        <w:rPr>
          <w:rFonts w:eastAsia="Times New Roman" w:cstheme="minorHAnsi"/>
          <w:kern w:val="0"/>
          <w14:ligatures w14:val="none"/>
        </w:rPr>
        <w:t xml:space="preserve">, se </w:t>
      </w:r>
      <w:r w:rsidRPr="00C41D68">
        <w:rPr>
          <w:rFonts w:eastAsia="Times New Roman" w:cstheme="minorHAnsi"/>
          <w:kern w:val="0"/>
          <w14:ligatures w14:val="none"/>
        </w:rPr>
        <w:t>presentaron 30 desarrollos</w:t>
      </w:r>
      <w:r w:rsidRPr="002F7714">
        <w:rPr>
          <w:rFonts w:eastAsia="Times New Roman" w:cstheme="minorHAnsi"/>
          <w:kern w:val="0"/>
          <w14:ligatures w14:val="none"/>
        </w:rPr>
        <w:t xml:space="preserve"> de innovación en maquinaria agrícola</w:t>
      </w:r>
      <w:r w:rsidR="00667454">
        <w:rPr>
          <w:rFonts w:eastAsia="Times New Roman" w:cstheme="minorHAnsi"/>
          <w:kern w:val="0"/>
          <w14:ligatures w14:val="none"/>
        </w:rPr>
        <w:t xml:space="preserve"> que </w:t>
      </w:r>
      <w:r w:rsidRPr="000B10BF">
        <w:rPr>
          <w:rFonts w:eastAsia="Times New Roman" w:cstheme="minorHAnsi"/>
          <w:kern w:val="0"/>
          <w14:ligatures w14:val="none"/>
        </w:rPr>
        <w:t>nacieron en talleres, rutas, campos y laboratorios, impulsados por personas que creen que siempre se puede mejorar, que el campo merece herramientas más eficientes y que el país tiene talento de sobra para innovar.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0B10BF">
        <w:rPr>
          <w:rFonts w:eastAsia="Times New Roman" w:cstheme="minorHAnsi"/>
          <w:kern w:val="0"/>
          <w14:ligatures w14:val="none"/>
        </w:rPr>
        <w:t>En cada proyecto hay horas de trabajo, sueños, frustraciones, pruebas y nuevas oportunidades. Hoy, ese esfuerzo tiene su reconocimiento.</w:t>
      </w:r>
    </w:p>
    <w:p w14:paraId="2F237DCB" w14:textId="77777777" w:rsidR="00467250" w:rsidRPr="000B10BF" w:rsidRDefault="00467250" w:rsidP="00467250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0B10BF">
        <w:rPr>
          <w:rFonts w:eastAsia="Times New Roman" w:cstheme="minorHAnsi"/>
          <w:b/>
          <w:bCs/>
          <w:kern w:val="0"/>
          <w14:ligatures w14:val="none"/>
        </w:rPr>
        <w:t>Los ganadores de la 10° edición</w:t>
      </w:r>
    </w:p>
    <w:p w14:paraId="7F9DB0D4" w14:textId="77777777" w:rsidR="00467250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0B10BF">
        <w:rPr>
          <w:rFonts w:eastAsia="Times New Roman" w:cstheme="minorHAnsi"/>
          <w:kern w:val="0"/>
          <w14:ligatures w14:val="none"/>
        </w:rPr>
        <w:t xml:space="preserve">Los desarrollos premiados —que recibirán medallas de </w:t>
      </w:r>
      <w:r w:rsidRPr="000B10BF">
        <w:rPr>
          <w:rFonts w:eastAsia="Times New Roman" w:cstheme="minorHAnsi"/>
          <w:b/>
          <w:bCs/>
          <w:kern w:val="0"/>
          <w14:ligatures w14:val="none"/>
        </w:rPr>
        <w:t>oro</w:t>
      </w:r>
      <w:r w:rsidRPr="000B10BF">
        <w:rPr>
          <w:rFonts w:eastAsia="Times New Roman" w:cstheme="minorHAnsi"/>
          <w:kern w:val="0"/>
          <w14:ligatures w14:val="none"/>
        </w:rPr>
        <w:t xml:space="preserve">, </w:t>
      </w:r>
      <w:r w:rsidRPr="000B10BF">
        <w:rPr>
          <w:rFonts w:eastAsia="Times New Roman" w:cstheme="minorHAnsi"/>
          <w:b/>
          <w:bCs/>
          <w:kern w:val="0"/>
          <w14:ligatures w14:val="none"/>
        </w:rPr>
        <w:t>plata</w:t>
      </w:r>
      <w:r w:rsidRPr="000B10BF">
        <w:rPr>
          <w:rFonts w:eastAsia="Times New Roman" w:cstheme="minorHAnsi"/>
          <w:kern w:val="0"/>
          <w14:ligatures w14:val="none"/>
        </w:rPr>
        <w:t xml:space="preserve"> y </w:t>
      </w:r>
      <w:r w:rsidRPr="000B10BF">
        <w:rPr>
          <w:rFonts w:eastAsia="Times New Roman" w:cstheme="minorHAnsi"/>
          <w:b/>
          <w:bCs/>
          <w:kern w:val="0"/>
          <w14:ligatures w14:val="none"/>
        </w:rPr>
        <w:t>bronce</w:t>
      </w:r>
      <w:r w:rsidRPr="000B10BF">
        <w:rPr>
          <w:rFonts w:eastAsia="Times New Roman" w:cstheme="minorHAnsi"/>
          <w:kern w:val="0"/>
          <w14:ligatures w14:val="none"/>
        </w:rPr>
        <w:t>, además de menciones especiales— se destacaron por su impacto directo en el sistema productivo, su nivel de ingeniería y su potencial para mejorar la eficiencia del productor.</w:t>
      </w:r>
    </w:p>
    <w:p w14:paraId="6CEAA064" w14:textId="718B54DE" w:rsidR="00415816" w:rsidRPr="00415816" w:rsidRDefault="00415816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15816">
        <w:rPr>
          <w:b/>
          <w:bCs/>
        </w:rPr>
        <w:t>“Es un apoyo clave para las pymes que estamos poniendo la cabeza en innovar”</w:t>
      </w:r>
    </w:p>
    <w:p w14:paraId="5F95BE48" w14:textId="3B7404D8" w:rsidR="00467250" w:rsidRDefault="00467250" w:rsidP="00467250">
      <w:pPr>
        <w:spacing w:before="100" w:beforeAutospacing="1" w:after="100" w:afterAutospacing="1" w:line="276" w:lineRule="auto"/>
        <w:jc w:val="both"/>
      </w:pPr>
      <w:r>
        <w:rPr>
          <w:rFonts w:eastAsia="Times New Roman" w:cstheme="minorHAnsi"/>
          <w:kern w:val="0"/>
          <w14:ligatures w14:val="none"/>
        </w:rPr>
        <w:t xml:space="preserve">El </w:t>
      </w:r>
      <w:r w:rsidRPr="008159C1">
        <w:rPr>
          <w:rFonts w:eastAsia="Times New Roman" w:cstheme="minorHAnsi"/>
          <w:b/>
          <w:bCs/>
          <w:kern w:val="0"/>
          <w14:ligatures w14:val="none"/>
        </w:rPr>
        <w:t xml:space="preserve">Analizador </w:t>
      </w:r>
      <w:r>
        <w:rPr>
          <w:rFonts w:eastAsia="Times New Roman" w:cstheme="minorHAnsi"/>
          <w:b/>
          <w:bCs/>
          <w:kern w:val="0"/>
          <w14:ligatures w14:val="none"/>
        </w:rPr>
        <w:t>a</w:t>
      </w:r>
      <w:r w:rsidRPr="008159C1">
        <w:rPr>
          <w:rFonts w:eastAsia="Times New Roman" w:cstheme="minorHAnsi"/>
          <w:b/>
          <w:bCs/>
          <w:kern w:val="0"/>
          <w14:ligatures w14:val="none"/>
        </w:rPr>
        <w:t xml:space="preserve">utomático de </w:t>
      </w:r>
      <w:r>
        <w:rPr>
          <w:rFonts w:eastAsia="Times New Roman" w:cstheme="minorHAnsi"/>
          <w:b/>
          <w:bCs/>
          <w:kern w:val="0"/>
          <w14:ligatures w14:val="none"/>
        </w:rPr>
        <w:t>s</w:t>
      </w:r>
      <w:r w:rsidRPr="008159C1">
        <w:rPr>
          <w:rFonts w:eastAsia="Times New Roman" w:cstheme="minorHAnsi"/>
          <w:b/>
          <w:bCs/>
          <w:kern w:val="0"/>
          <w14:ligatures w14:val="none"/>
        </w:rPr>
        <w:t xml:space="preserve">emillas y </w:t>
      </w:r>
      <w:r>
        <w:rPr>
          <w:rFonts w:eastAsia="Times New Roman" w:cstheme="minorHAnsi"/>
          <w:b/>
          <w:bCs/>
          <w:kern w:val="0"/>
          <w14:ligatures w14:val="none"/>
        </w:rPr>
        <w:t>g</w:t>
      </w:r>
      <w:r w:rsidRPr="008159C1">
        <w:rPr>
          <w:rFonts w:eastAsia="Times New Roman" w:cstheme="minorHAnsi"/>
          <w:b/>
          <w:bCs/>
          <w:kern w:val="0"/>
          <w14:ligatures w14:val="none"/>
        </w:rPr>
        <w:t>ranos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8159C1">
        <w:rPr>
          <w:rFonts w:eastAsia="Times New Roman" w:cstheme="minorHAnsi"/>
          <w:kern w:val="0"/>
          <w14:ligatures w14:val="none"/>
        </w:rPr>
        <w:t>de la empresa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DA6C77">
        <w:rPr>
          <w:rFonts w:eastAsia="Times New Roman" w:cstheme="minorHAnsi"/>
          <w:b/>
          <w:bCs/>
          <w:kern w:val="0"/>
          <w14:ligatures w14:val="none"/>
        </w:rPr>
        <w:t>Computing Management</w:t>
      </w:r>
      <w:r>
        <w:rPr>
          <w:rFonts w:eastAsia="Times New Roman" w:cstheme="minorHAnsi"/>
          <w:kern w:val="0"/>
          <w14:ligatures w14:val="none"/>
        </w:rPr>
        <w:t xml:space="preserve"> fue reconocido con la medalla de oro y obtuvo una mención especial en </w:t>
      </w:r>
      <w:r w:rsidRPr="008627C2">
        <w:rPr>
          <w:rFonts w:eastAsia="Times New Roman" w:cstheme="minorHAnsi"/>
          <w:kern w:val="0"/>
          <w14:ligatures w14:val="none"/>
        </w:rPr>
        <w:t xml:space="preserve">Mejoras </w:t>
      </w:r>
      <w:r>
        <w:rPr>
          <w:rFonts w:eastAsia="Times New Roman" w:cstheme="minorHAnsi"/>
          <w:kern w:val="0"/>
          <w14:ligatures w14:val="none"/>
        </w:rPr>
        <w:t>s</w:t>
      </w:r>
      <w:r w:rsidRPr="008627C2">
        <w:rPr>
          <w:rFonts w:eastAsia="Times New Roman" w:cstheme="minorHAnsi"/>
          <w:kern w:val="0"/>
          <w14:ligatures w14:val="none"/>
        </w:rPr>
        <w:t xml:space="preserve">ustanciales para </w:t>
      </w:r>
      <w:r>
        <w:rPr>
          <w:rFonts w:eastAsia="Times New Roman" w:cstheme="minorHAnsi"/>
          <w:kern w:val="0"/>
          <w14:ligatures w14:val="none"/>
        </w:rPr>
        <w:t>c</w:t>
      </w:r>
      <w:r w:rsidRPr="008627C2">
        <w:rPr>
          <w:rFonts w:eastAsia="Times New Roman" w:cstheme="minorHAnsi"/>
          <w:kern w:val="0"/>
          <w14:ligatures w14:val="none"/>
        </w:rPr>
        <w:t xml:space="preserve">ultivos </w:t>
      </w:r>
      <w:r>
        <w:rPr>
          <w:rFonts w:eastAsia="Times New Roman" w:cstheme="minorHAnsi"/>
          <w:kern w:val="0"/>
          <w14:ligatures w14:val="none"/>
        </w:rPr>
        <w:t>r</w:t>
      </w:r>
      <w:r w:rsidRPr="008627C2">
        <w:rPr>
          <w:rFonts w:eastAsia="Times New Roman" w:cstheme="minorHAnsi"/>
          <w:kern w:val="0"/>
          <w14:ligatures w14:val="none"/>
        </w:rPr>
        <w:t>egionales</w:t>
      </w:r>
      <w:r>
        <w:rPr>
          <w:rFonts w:eastAsia="Times New Roman" w:cstheme="minorHAnsi"/>
          <w:kern w:val="0"/>
          <w14:ligatures w14:val="none"/>
        </w:rPr>
        <w:t>.</w:t>
      </w:r>
      <w:r w:rsidRPr="006C21DB">
        <w:t xml:space="preserve"> </w:t>
      </w:r>
      <w:r w:rsidRPr="0008246B">
        <w:t>Es un sistema innovador que integra hardware y software propios con algoritmos de visión e inteligencia artificial. Digitaliza el análisis de granos y semillas y permite una evaluación automática, rápida y objetiva.</w:t>
      </w:r>
    </w:p>
    <w:p w14:paraId="36E1A772" w14:textId="5A0602BB" w:rsidR="00667454" w:rsidRDefault="0079087A" w:rsidP="00467250">
      <w:pPr>
        <w:spacing w:before="100" w:beforeAutospacing="1" w:after="100" w:afterAutospacing="1" w:line="276" w:lineRule="auto"/>
        <w:jc w:val="both"/>
      </w:pPr>
      <w:r w:rsidRPr="00667454">
        <w:rPr>
          <w:b/>
          <w:bCs/>
        </w:rPr>
        <w:lastRenderedPageBreak/>
        <w:t>Guillermo Pensotti</w:t>
      </w:r>
      <w:r w:rsidRPr="0079087A">
        <w:t xml:space="preserve">, CEO y cofundador de </w:t>
      </w:r>
      <w:r w:rsidRPr="00667454">
        <w:rPr>
          <w:b/>
          <w:bCs/>
        </w:rPr>
        <w:t>Computing Management</w:t>
      </w:r>
      <w:r w:rsidRPr="0079087A">
        <w:t xml:space="preserve"> S.R.L., destacó la importancia del reconocimiento y celebró el nuevo logro alcanzado. Afirmó que “</w:t>
      </w:r>
      <w:r w:rsidRPr="00667454">
        <w:rPr>
          <w:i/>
          <w:iCs/>
        </w:rPr>
        <w:t>el reconocimiento es súper importante; venimos trabajando desde hace bastante y que valoren ese esfuerzo es fundamental</w:t>
      </w:r>
      <w:r w:rsidRPr="0079087A">
        <w:t xml:space="preserve">”. </w:t>
      </w:r>
    </w:p>
    <w:p w14:paraId="0EB1C75F" w14:textId="0E569924" w:rsidR="00467250" w:rsidRDefault="00667454" w:rsidP="00467250">
      <w:pPr>
        <w:spacing w:before="100" w:beforeAutospacing="1" w:after="100" w:afterAutospacing="1" w:line="276" w:lineRule="auto"/>
        <w:jc w:val="both"/>
      </w:pPr>
      <w:r>
        <w:t>A</w:t>
      </w:r>
      <w:r w:rsidR="0079087A" w:rsidRPr="0079087A">
        <w:t>demás</w:t>
      </w:r>
      <w:r>
        <w:t>, subrayó</w:t>
      </w:r>
      <w:r w:rsidR="0079087A" w:rsidRPr="0079087A">
        <w:t xml:space="preserve"> la relevancia de presentarse en Expoagro y recibir allí el premio, porque “</w:t>
      </w:r>
      <w:r w:rsidR="0079087A" w:rsidRPr="002715E3">
        <w:rPr>
          <w:b/>
          <w:bCs/>
          <w:i/>
          <w:iCs/>
        </w:rPr>
        <w:t>es un apoyo clave para las pymes que estamos poniendo la cabeza en innovar</w:t>
      </w:r>
      <w:r w:rsidR="0079087A" w:rsidRPr="00C25F46">
        <w:rPr>
          <w:i/>
          <w:iCs/>
        </w:rPr>
        <w:t xml:space="preserve"> y aportarle valor al campo desde lo tecnológico</w:t>
      </w:r>
      <w:r w:rsidR="0079087A" w:rsidRPr="0079087A">
        <w:t xml:space="preserve">”. Este es el segundo desarrollo de la empresa que resulta galardonado, un motivo de “doble satisfacción” para el equipo. Pensotti explicó que la solución hoy está en comercialización y que lo presentado constituye un </w:t>
      </w:r>
      <w:r w:rsidR="0079087A" w:rsidRPr="00C25F46">
        <w:rPr>
          <w:i/>
          <w:iCs/>
        </w:rPr>
        <w:t>upgrade</w:t>
      </w:r>
      <w:r w:rsidR="0079087A" w:rsidRPr="0079087A">
        <w:t xml:space="preserve"> de un desarrollo original de 2019, una evolución que potencia su rendimiento y abre nuevas posibilidades. También remarcó que comienzan a alinearse los avances tecnológicos con el marco regulatorio, ya que INASE está incorporando normas que habilitan métodos ópticos para identificación de muestras y variedades, lo que —según sostuvo— “</w:t>
      </w:r>
      <w:r w:rsidR="0079087A" w:rsidRPr="00397891">
        <w:rPr>
          <w:i/>
          <w:iCs/>
        </w:rPr>
        <w:t>abre un camino muy importante de cara al futuro</w:t>
      </w:r>
      <w:r w:rsidR="0079087A" w:rsidRPr="0079087A">
        <w:t>”.</w:t>
      </w:r>
    </w:p>
    <w:p w14:paraId="553A3A9D" w14:textId="24D6223F" w:rsidR="00467250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>
        <w:t xml:space="preserve">En cuanto a </w:t>
      </w:r>
      <w:r w:rsidR="002F042C">
        <w:t>las ventajas</w:t>
      </w:r>
      <w:r w:rsidR="00616449">
        <w:t xml:space="preserve"> de </w:t>
      </w:r>
      <w:r w:rsidR="00616449" w:rsidRPr="008159C1">
        <w:rPr>
          <w:rFonts w:eastAsia="Times New Roman" w:cstheme="minorHAnsi"/>
          <w:b/>
          <w:bCs/>
          <w:kern w:val="0"/>
          <w14:ligatures w14:val="none"/>
        </w:rPr>
        <w:t xml:space="preserve">Analizador </w:t>
      </w:r>
      <w:r w:rsidR="00616449">
        <w:rPr>
          <w:rFonts w:eastAsia="Times New Roman" w:cstheme="minorHAnsi"/>
          <w:b/>
          <w:bCs/>
          <w:kern w:val="0"/>
          <w14:ligatures w14:val="none"/>
        </w:rPr>
        <w:t>a</w:t>
      </w:r>
      <w:r w:rsidR="00616449" w:rsidRPr="008159C1">
        <w:rPr>
          <w:rFonts w:eastAsia="Times New Roman" w:cstheme="minorHAnsi"/>
          <w:b/>
          <w:bCs/>
          <w:kern w:val="0"/>
          <w14:ligatures w14:val="none"/>
        </w:rPr>
        <w:t xml:space="preserve">utomático de </w:t>
      </w:r>
      <w:r w:rsidR="00616449">
        <w:rPr>
          <w:rFonts w:eastAsia="Times New Roman" w:cstheme="minorHAnsi"/>
          <w:b/>
          <w:bCs/>
          <w:kern w:val="0"/>
          <w14:ligatures w14:val="none"/>
        </w:rPr>
        <w:t>s</w:t>
      </w:r>
      <w:r w:rsidR="00616449" w:rsidRPr="008159C1">
        <w:rPr>
          <w:rFonts w:eastAsia="Times New Roman" w:cstheme="minorHAnsi"/>
          <w:b/>
          <w:bCs/>
          <w:kern w:val="0"/>
          <w14:ligatures w14:val="none"/>
        </w:rPr>
        <w:t xml:space="preserve">emillas y </w:t>
      </w:r>
      <w:r w:rsidR="00616449">
        <w:rPr>
          <w:rFonts w:eastAsia="Times New Roman" w:cstheme="minorHAnsi"/>
          <w:b/>
          <w:bCs/>
          <w:kern w:val="0"/>
          <w14:ligatures w14:val="none"/>
        </w:rPr>
        <w:t>g</w:t>
      </w:r>
      <w:r w:rsidR="00616449" w:rsidRPr="008159C1">
        <w:rPr>
          <w:rFonts w:eastAsia="Times New Roman" w:cstheme="minorHAnsi"/>
          <w:b/>
          <w:bCs/>
          <w:kern w:val="0"/>
          <w14:ligatures w14:val="none"/>
        </w:rPr>
        <w:t>ranos</w:t>
      </w:r>
      <w:r>
        <w:t xml:space="preserve">, </w:t>
      </w:r>
      <w:r w:rsidR="00616449">
        <w:t xml:space="preserve">señalaron que </w:t>
      </w:r>
      <w:r>
        <w:t>o</w:t>
      </w:r>
      <w:r w:rsidRPr="00CB5260">
        <w:t>ptimiza el análisis de semillas</w:t>
      </w:r>
      <w:r>
        <w:t>, p</w:t>
      </w:r>
      <w:r w:rsidRPr="00CB5260">
        <w:t xml:space="preserve">otencia al analista al permitirle enfocarse en la interpretación y las decisiones claves. Al minimizar la manipulación de muestras, disminuye pérdidas y evita descartes innecesarios. </w:t>
      </w:r>
    </w:p>
    <w:p w14:paraId="502C09BF" w14:textId="1C91714F" w:rsidR="00415816" w:rsidRPr="00415816" w:rsidRDefault="00415816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415816">
        <w:rPr>
          <w:rStyle w:val="Textoennegrita"/>
        </w:rPr>
        <w:t>“Es un orgullo tremendo ganar esta medalla”</w:t>
      </w:r>
    </w:p>
    <w:p w14:paraId="35E76E3B" w14:textId="13376BB7" w:rsidR="00467250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DA6C77">
        <w:rPr>
          <w:rFonts w:eastAsia="Times New Roman" w:cstheme="minorHAnsi"/>
          <w:b/>
          <w:bCs/>
          <w:kern w:val="0"/>
          <w14:ligatures w14:val="none"/>
        </w:rPr>
        <w:t>Drops Agro</w:t>
      </w:r>
      <w:r>
        <w:rPr>
          <w:rFonts w:eastAsia="Times New Roman" w:cstheme="minorHAnsi"/>
          <w:kern w:val="0"/>
          <w14:ligatures w14:val="none"/>
        </w:rPr>
        <w:t xml:space="preserve"> fue </w:t>
      </w:r>
      <w:r w:rsidR="002A0D2D">
        <w:rPr>
          <w:rFonts w:eastAsia="Times New Roman" w:cstheme="minorHAnsi"/>
          <w:kern w:val="0"/>
          <w14:ligatures w14:val="none"/>
        </w:rPr>
        <w:t xml:space="preserve">otra de las empresas </w:t>
      </w:r>
      <w:r>
        <w:rPr>
          <w:rFonts w:eastAsia="Times New Roman" w:cstheme="minorHAnsi"/>
          <w:kern w:val="0"/>
          <w14:ligatures w14:val="none"/>
        </w:rPr>
        <w:t>destacada</w:t>
      </w:r>
      <w:r w:rsidR="002A0D2D">
        <w:rPr>
          <w:rFonts w:eastAsia="Times New Roman" w:cstheme="minorHAnsi"/>
          <w:kern w:val="0"/>
          <w14:ligatures w14:val="none"/>
        </w:rPr>
        <w:t>s</w:t>
      </w:r>
      <w:r>
        <w:rPr>
          <w:rFonts w:eastAsia="Times New Roman" w:cstheme="minorHAnsi"/>
          <w:kern w:val="0"/>
          <w14:ligatures w14:val="none"/>
        </w:rPr>
        <w:t xml:space="preserve"> con la medalla de oro y mención en Buenas Prácticas Agrícolas por el </w:t>
      </w:r>
      <w:r w:rsidRPr="00C277D3">
        <w:rPr>
          <w:rFonts w:eastAsia="Times New Roman" w:cstheme="minorHAnsi"/>
          <w:b/>
          <w:bCs/>
          <w:kern w:val="0"/>
          <w14:ligatures w14:val="none"/>
        </w:rPr>
        <w:t xml:space="preserve">Sistema de </w:t>
      </w:r>
      <w:r>
        <w:rPr>
          <w:rFonts w:eastAsia="Times New Roman" w:cstheme="minorHAnsi"/>
          <w:b/>
          <w:bCs/>
          <w:kern w:val="0"/>
          <w14:ligatures w14:val="none"/>
        </w:rPr>
        <w:t>m</w:t>
      </w:r>
      <w:r w:rsidRPr="00C277D3">
        <w:rPr>
          <w:rFonts w:eastAsia="Times New Roman" w:cstheme="minorHAnsi"/>
          <w:b/>
          <w:bCs/>
          <w:kern w:val="0"/>
          <w14:ligatures w14:val="none"/>
        </w:rPr>
        <w:t xml:space="preserve">edición de </w:t>
      </w:r>
      <w:r>
        <w:rPr>
          <w:rFonts w:eastAsia="Times New Roman" w:cstheme="minorHAnsi"/>
          <w:b/>
          <w:bCs/>
          <w:kern w:val="0"/>
          <w14:ligatures w14:val="none"/>
        </w:rPr>
        <w:t>c</w:t>
      </w:r>
      <w:r w:rsidRPr="00C277D3">
        <w:rPr>
          <w:rFonts w:eastAsia="Times New Roman" w:cstheme="minorHAnsi"/>
          <w:b/>
          <w:bCs/>
          <w:kern w:val="0"/>
          <w14:ligatures w14:val="none"/>
        </w:rPr>
        <w:t xml:space="preserve">ada </w:t>
      </w:r>
      <w:r>
        <w:rPr>
          <w:rFonts w:eastAsia="Times New Roman" w:cstheme="minorHAnsi"/>
          <w:b/>
          <w:bCs/>
          <w:kern w:val="0"/>
          <w14:ligatures w14:val="none"/>
        </w:rPr>
        <w:t>g</w:t>
      </w:r>
      <w:r w:rsidRPr="00C277D3">
        <w:rPr>
          <w:rFonts w:eastAsia="Times New Roman" w:cstheme="minorHAnsi"/>
          <w:b/>
          <w:bCs/>
          <w:kern w:val="0"/>
          <w14:ligatures w14:val="none"/>
        </w:rPr>
        <w:t xml:space="preserve">ota </w:t>
      </w:r>
      <w:r>
        <w:rPr>
          <w:rFonts w:eastAsia="Times New Roman" w:cstheme="minorHAnsi"/>
          <w:b/>
          <w:bCs/>
          <w:kern w:val="0"/>
          <w14:ligatures w14:val="none"/>
        </w:rPr>
        <w:t>a</w:t>
      </w:r>
      <w:r w:rsidRPr="00C277D3">
        <w:rPr>
          <w:rFonts w:eastAsia="Times New Roman" w:cstheme="minorHAnsi"/>
          <w:b/>
          <w:bCs/>
          <w:kern w:val="0"/>
          <w14:ligatures w14:val="none"/>
        </w:rPr>
        <w:t>plicada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. </w:t>
      </w:r>
      <w:r>
        <w:rPr>
          <w:rFonts w:eastAsia="Times New Roman" w:cstheme="minorHAnsi"/>
          <w:kern w:val="0"/>
          <w14:ligatures w14:val="none"/>
        </w:rPr>
        <w:t xml:space="preserve">Se trata de </w:t>
      </w:r>
      <w:r w:rsidRPr="00226651">
        <w:rPr>
          <w:rFonts w:eastAsia="Times New Roman" w:cstheme="minorHAnsi"/>
          <w:kern w:val="0"/>
          <w14:ligatures w14:val="none"/>
        </w:rPr>
        <w:t>una tecnología que permite el monitoreo de gotas en cada pico desde la cabina de la máquina en tiempo real.</w:t>
      </w:r>
      <w:r>
        <w:rPr>
          <w:rFonts w:eastAsia="Times New Roman" w:cstheme="minorHAnsi"/>
          <w:kern w:val="0"/>
          <w14:ligatures w14:val="none"/>
        </w:rPr>
        <w:t xml:space="preserve"> Esta propuesta innovadora m</w:t>
      </w:r>
      <w:r w:rsidRPr="008B2F46">
        <w:rPr>
          <w:rFonts w:eastAsia="Times New Roman" w:cstheme="minorHAnsi"/>
          <w:kern w:val="0"/>
          <w14:ligatures w14:val="none"/>
        </w:rPr>
        <w:t>ejora la aplicación de fitosanitarios con el consiguiente cuidado del medio ambiente y también colabora con la seguridad del operario.</w:t>
      </w:r>
      <w:r>
        <w:rPr>
          <w:rFonts w:eastAsia="Times New Roman" w:cstheme="minorHAnsi"/>
          <w:kern w:val="0"/>
          <w14:ligatures w14:val="none"/>
        </w:rPr>
        <w:t xml:space="preserve"> </w:t>
      </w:r>
    </w:p>
    <w:p w14:paraId="52A18448" w14:textId="61E5B9DF" w:rsidR="00E80CA0" w:rsidRDefault="00E80CA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>
        <w:t xml:space="preserve">Juan Cenzon, CEO de Drops Agro, expresó su profunda emoción </w:t>
      </w:r>
      <w:r w:rsidR="005F4547">
        <w:t xml:space="preserve">tras ser reconocido por </w:t>
      </w:r>
      <w:r>
        <w:t>la Medalla de Oro. Señaló que el reconocimiento tiene un valor especial porque “</w:t>
      </w:r>
      <w:r w:rsidRPr="005F4547">
        <w:rPr>
          <w:rStyle w:val="Textoennegrita"/>
          <w:i/>
          <w:iCs/>
        </w:rPr>
        <w:t>es un orgullo tremendo ganar esta medalla, sobre todo viniendo de Expoagro. Esta tecnología se creó en Argentina y no existía en el mundo</w:t>
      </w:r>
      <w:r>
        <w:t xml:space="preserve">”. Cenzon, quien asiste a la muestra desde 2007 y asegura que la idea nació en aquellos primeros años, </w:t>
      </w:r>
      <w:r w:rsidR="001F1272">
        <w:t>subray</w:t>
      </w:r>
      <w:r>
        <w:t xml:space="preserve">ó que el premio marca </w:t>
      </w:r>
      <w:r w:rsidRPr="001F1272">
        <w:rPr>
          <w:i/>
          <w:iCs/>
        </w:rPr>
        <w:t>“</w:t>
      </w:r>
      <w:r w:rsidRPr="001F1272">
        <w:rPr>
          <w:rStyle w:val="Textoennegrita"/>
          <w:i/>
          <w:iCs/>
        </w:rPr>
        <w:t>un antes y un después</w:t>
      </w:r>
      <w:r w:rsidRPr="001F1272">
        <w:rPr>
          <w:i/>
          <w:iCs/>
        </w:rPr>
        <w:t xml:space="preserve">” </w:t>
      </w:r>
      <w:r>
        <w:t xml:space="preserve">para la empresa. También </w:t>
      </w:r>
      <w:r w:rsidR="001F1272">
        <w:t>señal</w:t>
      </w:r>
      <w:r>
        <w:t>ó su fuerte sentimiento patriótico y el impacto que tiene para un emprendimiento joven y pequeño —de solo seis integrantes— recibir este respaldo: “</w:t>
      </w:r>
      <w:r w:rsidR="00E7227D">
        <w:rPr>
          <w:rStyle w:val="Textoennegrita"/>
          <w:i/>
          <w:iCs/>
        </w:rPr>
        <w:t>L</w:t>
      </w:r>
      <w:r w:rsidRPr="005F4547">
        <w:rPr>
          <w:rStyle w:val="Textoennegrita"/>
          <w:i/>
          <w:iCs/>
        </w:rPr>
        <w:t xml:space="preserve">as grandes empresas no lo viven </w:t>
      </w:r>
      <w:r w:rsidRPr="005F4547">
        <w:rPr>
          <w:rStyle w:val="Textoennegrita"/>
          <w:i/>
          <w:iCs/>
        </w:rPr>
        <w:lastRenderedPageBreak/>
        <w:t>igual; para nosotros es tremendo este cariño</w:t>
      </w:r>
      <w:r>
        <w:t>”. El desarrollo, añadió, demandó entre cinco y seis años de trabajo.</w:t>
      </w:r>
    </w:p>
    <w:p w14:paraId="217DE58D" w14:textId="7235C049" w:rsidR="00AA6FDE" w:rsidRPr="00AA6FDE" w:rsidRDefault="00AA6FDE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AA6FDE">
        <w:rPr>
          <w:rFonts w:eastAsia="Times New Roman" w:cstheme="minorHAnsi"/>
          <w:b/>
          <w:bCs/>
          <w:kern w:val="0"/>
          <w14:ligatures w14:val="none"/>
        </w:rPr>
        <w:t>“Estos resultados reflejan el compromiso, la pasión y la visión global de nuestro equipo</w:t>
      </w:r>
      <w:r>
        <w:rPr>
          <w:rFonts w:eastAsia="Times New Roman" w:cstheme="minorHAnsi"/>
          <w:b/>
          <w:bCs/>
          <w:kern w:val="0"/>
          <w14:ligatures w14:val="none"/>
        </w:rPr>
        <w:t>”</w:t>
      </w:r>
    </w:p>
    <w:p w14:paraId="686F7987" w14:textId="0E710949" w:rsidR="00467250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C212DF">
        <w:rPr>
          <w:rFonts w:eastAsia="Times New Roman" w:cstheme="minorHAnsi"/>
          <w:b/>
          <w:bCs/>
          <w:kern w:val="0"/>
          <w14:ligatures w14:val="none"/>
        </w:rPr>
        <w:t>El desarrollo Dosificación y distribución para fertilizadora neumática</w:t>
      </w:r>
      <w:r w:rsidRPr="00C212DF">
        <w:rPr>
          <w:rFonts w:eastAsia="Times New Roman" w:cstheme="minorHAnsi"/>
          <w:kern w:val="0"/>
          <w14:ligatures w14:val="none"/>
        </w:rPr>
        <w:t xml:space="preserve"> presentado por </w:t>
      </w:r>
      <w:r w:rsidRPr="00DA6C77">
        <w:rPr>
          <w:rFonts w:eastAsia="Times New Roman" w:cstheme="minorHAnsi"/>
          <w:b/>
          <w:bCs/>
          <w:kern w:val="0"/>
          <w14:ligatures w14:val="none"/>
        </w:rPr>
        <w:t>Crucianelli</w:t>
      </w:r>
      <w:r>
        <w:rPr>
          <w:rFonts w:eastAsia="Times New Roman" w:cstheme="minorHAnsi"/>
          <w:kern w:val="0"/>
          <w14:ligatures w14:val="none"/>
        </w:rPr>
        <w:t xml:space="preserve">, </w:t>
      </w:r>
      <w:r w:rsidR="00E7227D">
        <w:rPr>
          <w:rFonts w:eastAsia="Times New Roman" w:cstheme="minorHAnsi"/>
          <w:kern w:val="0"/>
          <w14:ligatures w14:val="none"/>
        </w:rPr>
        <w:t xml:space="preserve">también </w:t>
      </w:r>
      <w:r>
        <w:rPr>
          <w:rFonts w:eastAsia="Times New Roman" w:cstheme="minorHAnsi"/>
          <w:kern w:val="0"/>
          <w14:ligatures w14:val="none"/>
        </w:rPr>
        <w:t>recibió medalla de oro y mención en Buenas Prácticas Agrícolas.</w:t>
      </w:r>
    </w:p>
    <w:p w14:paraId="54EF26A0" w14:textId="77777777" w:rsidR="003726B6" w:rsidRPr="00C212DF" w:rsidRDefault="003726B6" w:rsidP="003726B6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671C69">
        <w:rPr>
          <w:rFonts w:eastAsia="Times New Roman" w:cstheme="minorHAnsi"/>
          <w:kern w:val="0"/>
          <w14:ligatures w14:val="none"/>
        </w:rPr>
        <w:t>Consiste en un sistema de dosificación por cinta transportadora que asegura un flujo estable y preciso, incluso a más de 400 kg/ha y 24 km/h.</w:t>
      </w:r>
      <w:r>
        <w:rPr>
          <w:rFonts w:eastAsia="Times New Roman" w:cstheme="minorHAnsi"/>
          <w:kern w:val="0"/>
          <w14:ligatures w14:val="none"/>
        </w:rPr>
        <w:t xml:space="preserve"> En cuanto a sus virtudes, p</w:t>
      </w:r>
      <w:r w:rsidRPr="00C572E4">
        <w:rPr>
          <w:rFonts w:eastAsia="Times New Roman" w:cstheme="minorHAnsi"/>
          <w:kern w:val="0"/>
          <w14:ligatures w14:val="none"/>
        </w:rPr>
        <w:t>ermite reducir sustancialmente el consumo de fertilizantes manteniendo el rendimiento</w:t>
      </w:r>
      <w:r>
        <w:rPr>
          <w:rFonts w:eastAsia="Times New Roman" w:cstheme="minorHAnsi"/>
          <w:kern w:val="0"/>
          <w14:ligatures w14:val="none"/>
        </w:rPr>
        <w:t>; d</w:t>
      </w:r>
      <w:r w:rsidRPr="0072414A">
        <w:rPr>
          <w:rFonts w:eastAsia="Times New Roman" w:cstheme="minorHAnsi"/>
          <w:kern w:val="0"/>
          <w14:ligatures w14:val="none"/>
        </w:rPr>
        <w:t>isminuye pérdidas por volatilización y reduce la generación de polvo. Gracias a su pico difusor Galton se logra una mejora significativa en el coeficiente de variación del fertilizante en el suelo.</w:t>
      </w:r>
    </w:p>
    <w:p w14:paraId="43804593" w14:textId="6A4301A5" w:rsidR="00A51C4D" w:rsidRPr="00A51C4D" w:rsidRDefault="00A51C4D" w:rsidP="00A51C4D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A51C4D">
        <w:rPr>
          <w:rFonts w:eastAsia="Times New Roman" w:cstheme="minorHAnsi"/>
          <w:kern w:val="0"/>
          <w14:ligatures w14:val="none"/>
        </w:rPr>
        <w:t>“</w:t>
      </w:r>
      <w:r w:rsidRPr="00A51C4D">
        <w:rPr>
          <w:rFonts w:eastAsia="Times New Roman" w:cstheme="minorHAnsi"/>
          <w:i/>
          <w:iCs/>
          <w:kern w:val="0"/>
          <w14:ligatures w14:val="none"/>
        </w:rPr>
        <w:t xml:space="preserve">Es un gran orgullo para nosotros volver a ser reconocidos en el Premio Ternium Expoagro. La medalla de oro para la Ráster Air </w:t>
      </w:r>
      <w:r w:rsidRPr="00FD3C13">
        <w:rPr>
          <w:rFonts w:eastAsia="Times New Roman" w:cstheme="minorHAnsi"/>
          <w:b/>
          <w:bCs/>
          <w:i/>
          <w:iCs/>
          <w:kern w:val="0"/>
          <w14:ligatures w14:val="none"/>
        </w:rPr>
        <w:t>reafirma la importancia estratégica que hoy tiene la fertilización en Crucianelli</w:t>
      </w:r>
      <w:r w:rsidRPr="00A51C4D">
        <w:rPr>
          <w:rFonts w:eastAsia="Times New Roman" w:cstheme="minorHAnsi"/>
          <w:i/>
          <w:iCs/>
          <w:kern w:val="0"/>
          <w14:ligatures w14:val="none"/>
        </w:rPr>
        <w:t xml:space="preserve"> y destaca nuestro sistema patentado de dosificación por cinta transportadora, un verdadero salto tecnológico en precisión y cuidado del fertilizante</w:t>
      </w:r>
      <w:r>
        <w:rPr>
          <w:rFonts w:eastAsia="Times New Roman" w:cstheme="minorHAnsi"/>
          <w:kern w:val="0"/>
          <w14:ligatures w14:val="none"/>
        </w:rPr>
        <w:t xml:space="preserve">”, así lo </w:t>
      </w:r>
      <w:r w:rsidR="002A0D2D">
        <w:rPr>
          <w:rFonts w:eastAsia="Times New Roman" w:cstheme="minorHAnsi"/>
          <w:kern w:val="0"/>
          <w14:ligatures w14:val="none"/>
        </w:rPr>
        <w:t>expresó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A51C4D">
        <w:rPr>
          <w:rFonts w:eastAsia="Times New Roman" w:cstheme="minorHAnsi"/>
          <w:kern w:val="0"/>
          <w14:ligatures w14:val="none"/>
        </w:rPr>
        <w:t>Gustavo Crucianelli, CEO de Crucianelli SA</w:t>
      </w:r>
      <w:r w:rsidR="00FD3C13">
        <w:rPr>
          <w:rFonts w:eastAsia="Times New Roman" w:cstheme="minorHAnsi"/>
          <w:kern w:val="0"/>
          <w14:ligatures w14:val="none"/>
        </w:rPr>
        <w:t>.</w:t>
      </w:r>
    </w:p>
    <w:p w14:paraId="4FC99D79" w14:textId="34F850E0" w:rsidR="00A51C4D" w:rsidRPr="00A51C4D" w:rsidRDefault="00A51C4D" w:rsidP="00A51C4D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Por otro lado, también </w:t>
      </w:r>
      <w:r w:rsidR="00A62A0D">
        <w:rPr>
          <w:rFonts w:eastAsia="Times New Roman" w:cstheme="minorHAnsi"/>
          <w:kern w:val="0"/>
          <w14:ligatures w14:val="none"/>
        </w:rPr>
        <w:t>se refirió a l</w:t>
      </w:r>
      <w:r w:rsidRPr="00A51C4D">
        <w:rPr>
          <w:rFonts w:eastAsia="Times New Roman" w:cstheme="minorHAnsi"/>
          <w:kern w:val="0"/>
          <w14:ligatures w14:val="none"/>
        </w:rPr>
        <w:t xml:space="preserve">a medalla de plata </w:t>
      </w:r>
      <w:r w:rsidR="00A62A0D">
        <w:rPr>
          <w:rFonts w:eastAsia="Times New Roman" w:cstheme="minorHAnsi"/>
          <w:kern w:val="0"/>
          <w14:ligatures w14:val="none"/>
        </w:rPr>
        <w:t xml:space="preserve">que recibieron </w:t>
      </w:r>
      <w:r w:rsidRPr="00A51C4D">
        <w:rPr>
          <w:rFonts w:eastAsia="Times New Roman" w:cstheme="minorHAnsi"/>
          <w:kern w:val="0"/>
          <w14:ligatures w14:val="none"/>
        </w:rPr>
        <w:t>p</w:t>
      </w:r>
      <w:r w:rsidR="00A62A0D">
        <w:rPr>
          <w:rFonts w:eastAsia="Times New Roman" w:cstheme="minorHAnsi"/>
          <w:kern w:val="0"/>
          <w14:ligatures w14:val="none"/>
        </w:rPr>
        <w:t>or</w:t>
      </w:r>
      <w:r w:rsidRPr="00A51C4D">
        <w:rPr>
          <w:rFonts w:eastAsia="Times New Roman" w:cstheme="minorHAnsi"/>
          <w:kern w:val="0"/>
          <w14:ligatures w14:val="none"/>
        </w:rPr>
        <w:t xml:space="preserve"> el </w:t>
      </w:r>
      <w:r w:rsidRPr="00815182">
        <w:rPr>
          <w:rFonts w:eastAsia="Times New Roman" w:cstheme="minorHAnsi"/>
          <w:b/>
          <w:bCs/>
          <w:kern w:val="0"/>
          <w14:ligatures w14:val="none"/>
        </w:rPr>
        <w:t>Dosificador Switch en cuerpo de siembra</w:t>
      </w:r>
      <w:r w:rsidRPr="00A51C4D">
        <w:rPr>
          <w:rFonts w:eastAsia="Times New Roman" w:cstheme="minorHAnsi"/>
          <w:kern w:val="0"/>
          <w14:ligatures w14:val="none"/>
        </w:rPr>
        <w:t>, desarrollado junto a Leaf Agrotronics</w:t>
      </w:r>
      <w:r w:rsidR="00A62A0D">
        <w:rPr>
          <w:rFonts w:eastAsia="Times New Roman" w:cstheme="minorHAnsi"/>
          <w:kern w:val="0"/>
          <w14:ligatures w14:val="none"/>
        </w:rPr>
        <w:t xml:space="preserve">. </w:t>
      </w:r>
      <w:r w:rsidR="004B3825">
        <w:rPr>
          <w:rFonts w:eastAsia="Times New Roman" w:cstheme="minorHAnsi"/>
          <w:kern w:val="0"/>
          <w14:ligatures w14:val="none"/>
        </w:rPr>
        <w:t>Esto r</w:t>
      </w:r>
      <w:r w:rsidRPr="00A51C4D">
        <w:rPr>
          <w:rFonts w:eastAsia="Times New Roman" w:cstheme="minorHAnsi"/>
          <w:kern w:val="0"/>
          <w14:ligatures w14:val="none"/>
        </w:rPr>
        <w:t xml:space="preserve">econoce un avance fundamental: </w:t>
      </w:r>
      <w:r w:rsidR="004B3825">
        <w:rPr>
          <w:rFonts w:eastAsia="Times New Roman" w:cstheme="minorHAnsi"/>
          <w:kern w:val="0"/>
          <w14:ligatures w14:val="none"/>
        </w:rPr>
        <w:t>“</w:t>
      </w:r>
      <w:r w:rsidR="00996BC2">
        <w:rPr>
          <w:rFonts w:eastAsia="Times New Roman" w:cstheme="minorHAnsi"/>
          <w:i/>
          <w:iCs/>
          <w:kern w:val="0"/>
          <w14:ligatures w14:val="none"/>
        </w:rPr>
        <w:t>L</w:t>
      </w:r>
      <w:r w:rsidRPr="00815182">
        <w:rPr>
          <w:rFonts w:eastAsia="Times New Roman" w:cstheme="minorHAnsi"/>
          <w:i/>
          <w:iCs/>
          <w:kern w:val="0"/>
          <w14:ligatures w14:val="none"/>
        </w:rPr>
        <w:t>levar la dosificación directamente al cuerpo de siembra, con motor eléctrico por línea, corte individual, dosis variable y una entrega mucho más estable y adaptable a cada cultivo</w:t>
      </w:r>
      <w:r w:rsidR="004B3825">
        <w:rPr>
          <w:rFonts w:eastAsia="Times New Roman" w:cstheme="minorHAnsi"/>
          <w:kern w:val="0"/>
          <w14:ligatures w14:val="none"/>
        </w:rPr>
        <w:t xml:space="preserve">”, aclaró </w:t>
      </w:r>
      <w:r w:rsidR="00003341">
        <w:rPr>
          <w:rFonts w:eastAsia="Times New Roman" w:cstheme="minorHAnsi"/>
          <w:kern w:val="0"/>
          <w14:ligatures w14:val="none"/>
        </w:rPr>
        <w:t>Gustavo.</w:t>
      </w:r>
    </w:p>
    <w:p w14:paraId="31C10250" w14:textId="4CC25726" w:rsidR="00A51C4D" w:rsidRPr="00A51C4D" w:rsidRDefault="00750FA3" w:rsidP="00A51C4D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L</w:t>
      </w:r>
      <w:r w:rsidR="002D3E9B">
        <w:rPr>
          <w:rFonts w:eastAsia="Times New Roman" w:cstheme="minorHAnsi"/>
          <w:kern w:val="0"/>
          <w14:ligatures w14:val="none"/>
        </w:rPr>
        <w:t>a empresa de Armstrong,</w:t>
      </w:r>
      <w:r>
        <w:rPr>
          <w:rFonts w:eastAsia="Times New Roman" w:cstheme="minorHAnsi"/>
          <w:kern w:val="0"/>
          <w14:ligatures w14:val="none"/>
        </w:rPr>
        <w:t xml:space="preserve"> viene cosechando premios dado que </w:t>
      </w:r>
      <w:r w:rsidR="002D3E9B">
        <w:rPr>
          <w:rFonts w:eastAsia="Times New Roman" w:cstheme="minorHAnsi"/>
          <w:kern w:val="0"/>
          <w14:ligatures w14:val="none"/>
        </w:rPr>
        <w:t xml:space="preserve">en la edición </w:t>
      </w:r>
      <w:r w:rsidR="00A21D5B">
        <w:rPr>
          <w:rFonts w:eastAsia="Times New Roman" w:cstheme="minorHAnsi"/>
          <w:kern w:val="0"/>
          <w14:ligatures w14:val="none"/>
        </w:rPr>
        <w:t xml:space="preserve">anterior </w:t>
      </w:r>
      <w:r w:rsidRPr="002D3E9B">
        <w:rPr>
          <w:rFonts w:eastAsia="Times New Roman" w:cstheme="minorHAnsi"/>
          <w:kern w:val="0"/>
          <w14:ligatures w14:val="none"/>
        </w:rPr>
        <w:t>obtu</w:t>
      </w:r>
      <w:r>
        <w:rPr>
          <w:rFonts w:eastAsia="Times New Roman" w:cstheme="minorHAnsi"/>
          <w:kern w:val="0"/>
          <w14:ligatures w14:val="none"/>
        </w:rPr>
        <w:t>vo</w:t>
      </w:r>
      <w:r w:rsidRPr="002D3E9B">
        <w:rPr>
          <w:rFonts w:eastAsia="Times New Roman" w:cstheme="minorHAnsi"/>
          <w:kern w:val="0"/>
          <w14:ligatures w14:val="none"/>
        </w:rPr>
        <w:t xml:space="preserve"> tres medallas</w:t>
      </w:r>
      <w:r w:rsidR="00A21D5B">
        <w:rPr>
          <w:rFonts w:eastAsia="Times New Roman" w:cstheme="minorHAnsi"/>
          <w:kern w:val="0"/>
          <w14:ligatures w14:val="none"/>
        </w:rPr>
        <w:t xml:space="preserve">. En este sentido, el CEO enfatizó: </w:t>
      </w:r>
      <w:r w:rsidR="001C2CA0">
        <w:rPr>
          <w:rFonts w:eastAsia="Times New Roman" w:cstheme="minorHAnsi"/>
          <w:kern w:val="0"/>
          <w14:ligatures w14:val="none"/>
        </w:rPr>
        <w:t>“</w:t>
      </w:r>
      <w:r w:rsidR="00A51C4D" w:rsidRPr="001C2CA0">
        <w:rPr>
          <w:rFonts w:eastAsia="Times New Roman" w:cstheme="minorHAnsi"/>
          <w:i/>
          <w:iCs/>
          <w:kern w:val="0"/>
          <w14:ligatures w14:val="none"/>
        </w:rPr>
        <w:t>Estos resultados reflejan el compromiso, la pasión y la visión global de todo nuestro equipo por seguir innovando y desarrollando soluciones que acompañan a los productores en Argentina y en todo el mundo</w:t>
      </w:r>
      <w:r w:rsidR="001C2CA0">
        <w:rPr>
          <w:rFonts w:eastAsia="Times New Roman" w:cstheme="minorHAnsi"/>
          <w:kern w:val="0"/>
          <w14:ligatures w14:val="none"/>
        </w:rPr>
        <w:t>”</w:t>
      </w:r>
      <w:r w:rsidR="00A51C4D" w:rsidRPr="00A51C4D">
        <w:rPr>
          <w:rFonts w:eastAsia="Times New Roman" w:cstheme="minorHAnsi"/>
          <w:kern w:val="0"/>
          <w14:ligatures w14:val="none"/>
        </w:rPr>
        <w:t>.</w:t>
      </w:r>
    </w:p>
    <w:p w14:paraId="28799A2F" w14:textId="77777777" w:rsidR="00467250" w:rsidRPr="000B10BF" w:rsidRDefault="00467250" w:rsidP="00467250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La mirada del jurado</w:t>
      </w:r>
    </w:p>
    <w:p w14:paraId="5C1CB68B" w14:textId="77777777" w:rsidR="00467250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0B10BF">
        <w:rPr>
          <w:rFonts w:eastAsia="Times New Roman" w:cstheme="minorHAnsi"/>
          <w:kern w:val="0"/>
          <w14:ligatures w14:val="none"/>
        </w:rPr>
        <w:t xml:space="preserve">Los desarrollos presentados demostraron una madurez creciente en la industria metalmecánica nacional. </w:t>
      </w:r>
    </w:p>
    <w:p w14:paraId="5493D88C" w14:textId="66AC2EAE" w:rsidR="00467250" w:rsidRPr="00C41D68" w:rsidRDefault="004709C5" w:rsidP="00467250">
      <w:pPr>
        <w:pStyle w:val="NormalWeb"/>
        <w:jc w:val="both"/>
        <w:rPr>
          <w:rFonts w:asciiTheme="minorHAnsi" w:hAnsiTheme="minorHAnsi" w:cstheme="minorHAnsi"/>
          <w:lang w:val="es-AR"/>
        </w:rPr>
      </w:pPr>
      <w:r w:rsidRPr="004709C5">
        <w:rPr>
          <w:rFonts w:asciiTheme="minorHAnsi" w:hAnsiTheme="minorHAnsi" w:cstheme="minorHAnsi"/>
          <w:lang w:val="es-AR"/>
        </w:rPr>
        <w:lastRenderedPageBreak/>
        <w:t>Al respecto,</w:t>
      </w:r>
      <w:r>
        <w:rPr>
          <w:rFonts w:asciiTheme="minorHAnsi" w:hAnsiTheme="minorHAnsi" w:cstheme="minorHAnsi"/>
          <w:b/>
          <w:bCs/>
          <w:lang w:val="es-AR"/>
        </w:rPr>
        <w:t xml:space="preserve"> </w:t>
      </w:r>
      <w:r w:rsidR="00467250" w:rsidRPr="00C41D68">
        <w:rPr>
          <w:rFonts w:asciiTheme="minorHAnsi" w:hAnsiTheme="minorHAnsi" w:cstheme="minorHAnsi"/>
          <w:b/>
          <w:bCs/>
          <w:lang w:val="es-AR"/>
        </w:rPr>
        <w:t>Roberto Del Castagner</w:t>
      </w:r>
      <w:r w:rsidR="00467250" w:rsidRPr="00C41D68">
        <w:rPr>
          <w:rFonts w:asciiTheme="minorHAnsi" w:hAnsiTheme="minorHAnsi" w:cstheme="minorHAnsi"/>
          <w:lang w:val="es-AR"/>
        </w:rPr>
        <w:t xml:space="preserve">, </w:t>
      </w:r>
      <w:proofErr w:type="spellStart"/>
      <w:r w:rsidR="00467250" w:rsidRPr="00C41D68">
        <w:rPr>
          <w:rFonts w:asciiTheme="minorHAnsi" w:hAnsiTheme="minorHAnsi" w:cstheme="minorHAnsi"/>
          <w:lang w:val="es-AR"/>
        </w:rPr>
        <w:t>Msc</w:t>
      </w:r>
      <w:proofErr w:type="spellEnd"/>
      <w:r w:rsidR="00467250" w:rsidRPr="00C41D68">
        <w:rPr>
          <w:rFonts w:asciiTheme="minorHAnsi" w:hAnsiTheme="minorHAnsi" w:cstheme="minorHAnsi"/>
          <w:lang w:val="es-AR"/>
        </w:rPr>
        <w:t xml:space="preserve">. Ing. Agr. y docente de la Facultad de Agronomía de la </w:t>
      </w:r>
      <w:r w:rsidR="00467250" w:rsidRPr="00C41D68">
        <w:rPr>
          <w:rFonts w:asciiTheme="minorHAnsi" w:hAnsiTheme="minorHAnsi" w:cstheme="minorHAnsi"/>
          <w:b/>
          <w:bCs/>
          <w:lang w:val="es-AR"/>
        </w:rPr>
        <w:t>Universidad Nacional de Río Cuarto</w:t>
      </w:r>
      <w:r w:rsidR="00467250" w:rsidRPr="00C41D68">
        <w:rPr>
          <w:rFonts w:asciiTheme="minorHAnsi" w:hAnsiTheme="minorHAnsi" w:cstheme="minorHAnsi"/>
          <w:lang w:val="es-AR"/>
        </w:rPr>
        <w:t>, integró el jurado y destacó el valor técnico de las propuestas evaluadas. Señaló que la instancia permitió analizar desarrollos que impulsan la innovación aplicada a la maquinaria agrícola y que responden a necesidades concretas del sector.</w:t>
      </w:r>
    </w:p>
    <w:p w14:paraId="46E75BD5" w14:textId="77777777" w:rsidR="00467250" w:rsidRPr="00C41D68" w:rsidRDefault="00467250" w:rsidP="00467250">
      <w:pPr>
        <w:pStyle w:val="NormalWeb"/>
        <w:jc w:val="both"/>
        <w:rPr>
          <w:rFonts w:asciiTheme="minorHAnsi" w:hAnsiTheme="minorHAnsi" w:cstheme="minorHAnsi"/>
          <w:b/>
          <w:bCs/>
          <w:lang w:val="es-AR"/>
        </w:rPr>
      </w:pPr>
      <w:r w:rsidRPr="00C41D68">
        <w:rPr>
          <w:rStyle w:val="Textoennegrita"/>
          <w:rFonts w:asciiTheme="minorHAnsi" w:hAnsiTheme="minorHAnsi" w:cstheme="minorHAnsi"/>
          <w:b w:val="0"/>
          <w:bCs w:val="0"/>
          <w:lang w:val="es-AR"/>
        </w:rPr>
        <w:t>“</w:t>
      </w:r>
      <w:r w:rsidRPr="00C41D68">
        <w:rPr>
          <w:rStyle w:val="Textoennegrita"/>
          <w:rFonts w:asciiTheme="minorHAnsi" w:hAnsiTheme="minorHAnsi" w:cstheme="minorHAnsi"/>
          <w:b w:val="0"/>
          <w:bCs w:val="0"/>
          <w:i/>
          <w:iCs/>
          <w:lang w:val="es-AR"/>
        </w:rPr>
        <w:t>Es un honor formar parte del jurado y evaluar proyectos que combinan tecnología e innovación. Este año vimos avances muy importantes, especialmente en soluciones para sembradoras y pulverizadoras, así como propuestas de mejora logística y operativa para la poscosecha. Confío en que los desarrollos ganadores aportarán soluciones concretas y contribuirán, de manera progresiva, a mejorar el funcionamiento de las maquinarias en los próximos años</w:t>
      </w:r>
      <w:r w:rsidRPr="00C41D68">
        <w:rPr>
          <w:rStyle w:val="Textoennegrita"/>
          <w:rFonts w:asciiTheme="minorHAnsi" w:hAnsiTheme="minorHAnsi" w:cstheme="minorHAnsi"/>
          <w:b w:val="0"/>
          <w:bCs w:val="0"/>
          <w:lang w:val="es-AR"/>
        </w:rPr>
        <w:t xml:space="preserve">”, resaltó. </w:t>
      </w:r>
    </w:p>
    <w:p w14:paraId="012C7A56" w14:textId="77777777" w:rsidR="00467250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También formaron parte del prestigioso</w:t>
      </w:r>
      <w:r w:rsidRPr="002E7105">
        <w:rPr>
          <w:rFonts w:eastAsia="Times New Roman" w:cstheme="minorHAnsi"/>
          <w:kern w:val="0"/>
          <w14:ligatures w14:val="none"/>
        </w:rPr>
        <w:t xml:space="preserve"> jurado</w:t>
      </w:r>
      <w:r>
        <w:rPr>
          <w:rFonts w:eastAsia="Times New Roman" w:cstheme="minorHAnsi"/>
          <w:kern w:val="0"/>
          <w14:ligatures w14:val="none"/>
        </w:rPr>
        <w:t xml:space="preserve">:  </w:t>
      </w:r>
      <w:r w:rsidRPr="002E7105">
        <w:rPr>
          <w:rFonts w:eastAsia="Times New Roman" w:cstheme="minorHAnsi"/>
          <w:kern w:val="0"/>
          <w14:ligatures w14:val="none"/>
        </w:rPr>
        <w:t xml:space="preserve">Luis Negruchi – AAPRESID. Adriana Godoy – Universidad Nacional de Salta. Héctor Huergo – Clarín Rural. Sergio Marinelli – FACMA. Roberto Del Castagner, Universidad Nacional de Río IV. Telmo Palancar – Universidad Nacional de La Plata. Juan Godoy Valdivieso – Universidad Nacional de Córdoba. Marcelo Amado – UBA. Alejandro Clérici – CIDETER. Hernán Ferrari – INTA. Silvio Zurzolo – UIA. Thilo Keunecke – Sociedad Alemana de Agricultura. Tomas Rademacher - Universidad de </w:t>
      </w:r>
      <w:proofErr w:type="spellStart"/>
      <w:r w:rsidRPr="002E7105">
        <w:rPr>
          <w:rFonts w:eastAsia="Times New Roman" w:cstheme="minorHAnsi"/>
          <w:kern w:val="0"/>
          <w14:ligatures w14:val="none"/>
        </w:rPr>
        <w:t>Birgen</w:t>
      </w:r>
      <w:proofErr w:type="spellEnd"/>
      <w:r w:rsidRPr="002E7105">
        <w:rPr>
          <w:rFonts w:eastAsia="Times New Roman" w:cstheme="minorHAnsi"/>
          <w:kern w:val="0"/>
          <w14:ligatures w14:val="none"/>
        </w:rPr>
        <w:t>.</w:t>
      </w:r>
    </w:p>
    <w:p w14:paraId="225DDC0F" w14:textId="4742C688" w:rsidR="00467250" w:rsidRPr="000B10BF" w:rsidRDefault="00460978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Según explicaron</w:t>
      </w:r>
      <w:r w:rsidR="00467250" w:rsidRPr="000B10BF">
        <w:rPr>
          <w:rFonts w:eastAsia="Times New Roman" w:cstheme="minorHAnsi"/>
          <w:kern w:val="0"/>
          <w14:ligatures w14:val="none"/>
        </w:rPr>
        <w:t xml:space="preserve">, los proyectos distinguidos este año representan </w:t>
      </w:r>
      <w:r w:rsidR="00467250" w:rsidRPr="000B10BF">
        <w:rPr>
          <w:rFonts w:eastAsia="Times New Roman" w:cstheme="minorHAnsi"/>
          <w:b/>
          <w:bCs/>
          <w:kern w:val="0"/>
          <w14:ligatures w14:val="none"/>
        </w:rPr>
        <w:t>un salto cualitativo</w:t>
      </w:r>
      <w:r w:rsidR="00467250" w:rsidRPr="000B10BF">
        <w:rPr>
          <w:rFonts w:eastAsia="Times New Roman" w:cstheme="minorHAnsi"/>
          <w:kern w:val="0"/>
          <w14:ligatures w14:val="none"/>
        </w:rPr>
        <w:t xml:space="preserve"> en materia de precisión y capacidad operativa, alineándose a los estándares globales que marcan la agricultura del futuro.</w:t>
      </w:r>
    </w:p>
    <w:p w14:paraId="132C4153" w14:textId="77777777" w:rsidR="00467250" w:rsidRPr="000B10BF" w:rsidRDefault="00467250" w:rsidP="00467250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0B10BF">
        <w:rPr>
          <w:rFonts w:eastAsia="Times New Roman" w:cstheme="minorHAnsi"/>
          <w:b/>
          <w:bCs/>
          <w:kern w:val="0"/>
          <w14:ligatures w14:val="none"/>
        </w:rPr>
        <w:t>Una década de premios, un agro en evolución</w:t>
      </w:r>
    </w:p>
    <w:p w14:paraId="69ABA5C5" w14:textId="10BD8FB0" w:rsidR="00467250" w:rsidRPr="000B10BF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0B10BF">
        <w:rPr>
          <w:rFonts w:eastAsia="Times New Roman" w:cstheme="minorHAnsi"/>
          <w:kern w:val="0"/>
          <w14:ligatures w14:val="none"/>
        </w:rPr>
        <w:t xml:space="preserve">Los desarrollos distinguidos serán presentados oficialmente en </w:t>
      </w:r>
      <w:r w:rsidRPr="000B10BF">
        <w:rPr>
          <w:rFonts w:eastAsia="Times New Roman" w:cstheme="minorHAnsi"/>
          <w:b/>
          <w:bCs/>
          <w:kern w:val="0"/>
          <w14:ligatures w14:val="none"/>
        </w:rPr>
        <w:t>Expoagro 202</w:t>
      </w:r>
      <w:r w:rsidR="00773EF4">
        <w:rPr>
          <w:rFonts w:eastAsia="Times New Roman" w:cstheme="minorHAnsi"/>
          <w:b/>
          <w:bCs/>
          <w:kern w:val="0"/>
          <w14:ligatures w14:val="none"/>
        </w:rPr>
        <w:t>6</w:t>
      </w:r>
      <w:r w:rsidRPr="000B10BF">
        <w:rPr>
          <w:rFonts w:eastAsia="Times New Roman" w:cstheme="minorHAnsi"/>
          <w:b/>
          <w:bCs/>
          <w:kern w:val="0"/>
          <w14:ligatures w14:val="none"/>
        </w:rPr>
        <w:t xml:space="preserve"> edición YPF Agro</w:t>
      </w:r>
      <w:r w:rsidRPr="000B10BF">
        <w:rPr>
          <w:rFonts w:eastAsia="Times New Roman" w:cstheme="minorHAnsi"/>
          <w:kern w:val="0"/>
          <w14:ligatures w14:val="none"/>
        </w:rPr>
        <w:t xml:space="preserve">, que se realizará del </w:t>
      </w:r>
      <w:r w:rsidRPr="000B10BF">
        <w:rPr>
          <w:rFonts w:eastAsia="Times New Roman" w:cstheme="minorHAnsi"/>
          <w:b/>
          <w:bCs/>
          <w:kern w:val="0"/>
          <w14:ligatures w14:val="none"/>
        </w:rPr>
        <w:t>10 al 13 de marzo</w:t>
      </w:r>
      <w:r>
        <w:rPr>
          <w:rFonts w:eastAsia="Times New Roman" w:cstheme="minorHAnsi"/>
          <w:kern w:val="0"/>
          <w14:ligatures w14:val="none"/>
        </w:rPr>
        <w:t xml:space="preserve"> en el predio ferial y autódromo de San Nicolás.</w:t>
      </w:r>
      <w:r w:rsidRPr="000B10BF">
        <w:rPr>
          <w:rFonts w:eastAsia="Times New Roman" w:cstheme="minorHAnsi"/>
          <w:kern w:val="0"/>
          <w14:ligatures w14:val="none"/>
        </w:rPr>
        <w:t xml:space="preserve"> Allí podrán verse en funcionamiento y en diálogo directo con productores, contratistas y técnicos de todo el país.</w:t>
      </w:r>
    </w:p>
    <w:p w14:paraId="79037348" w14:textId="77777777" w:rsidR="00467250" w:rsidRPr="000B10BF" w:rsidRDefault="00467250" w:rsidP="00467250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0B10BF">
        <w:rPr>
          <w:rFonts w:eastAsia="Times New Roman" w:cstheme="minorHAnsi"/>
          <w:kern w:val="0"/>
          <w14:ligatures w14:val="none"/>
        </w:rPr>
        <w:t>La 10° edición del Premio Ternium Expoagro celebra eso: la capacidad de transformar desafíos en futuro, de convertir conocimiento en progreso. Porque cuando la innovación argentina se enciende, no hay frontera que pueda frenarla.</w:t>
      </w:r>
    </w:p>
    <w:p w14:paraId="146A8B4B" w14:textId="77777777" w:rsidR="00467250" w:rsidRPr="00C06E50" w:rsidRDefault="00467250" w:rsidP="00467250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06E50">
        <w:rPr>
          <w:rFonts w:cstheme="minorHAnsi"/>
          <w:b/>
          <w:bCs/>
          <w:color w:val="000000" w:themeColor="text1"/>
        </w:rPr>
        <w:t>Todos los destacados</w:t>
      </w:r>
    </w:p>
    <w:p w14:paraId="566E72B8" w14:textId="77777777" w:rsidR="00467250" w:rsidRDefault="00467250" w:rsidP="00467250">
      <w:pPr>
        <w:spacing w:line="276" w:lineRule="auto"/>
        <w:jc w:val="both"/>
        <w:rPr>
          <w:rFonts w:cstheme="minorHAnsi"/>
          <w:color w:val="000000" w:themeColor="text1"/>
          <w:u w:val="single"/>
        </w:rPr>
      </w:pPr>
      <w:r w:rsidRPr="00DE5CE5">
        <w:rPr>
          <w:rFonts w:cstheme="minorHAnsi"/>
          <w:color w:val="000000" w:themeColor="text1"/>
          <w:u w:val="single"/>
        </w:rPr>
        <w:t>Medallas</w:t>
      </w:r>
    </w:p>
    <w:p w14:paraId="6633D8B4" w14:textId="77777777" w:rsidR="00467250" w:rsidRPr="00387A4A" w:rsidRDefault="00467250" w:rsidP="00467250">
      <w:pPr>
        <w:spacing w:line="276" w:lineRule="auto"/>
        <w:jc w:val="both"/>
        <w:rPr>
          <w:rFonts w:cstheme="minorHAnsi"/>
          <w:color w:val="000000" w:themeColor="text1"/>
          <w:u w:val="single"/>
        </w:rPr>
      </w:pPr>
      <w:r w:rsidRPr="00387A4A">
        <w:rPr>
          <w:rFonts w:cstheme="minorHAnsi"/>
          <w:color w:val="000000" w:themeColor="text1"/>
        </w:rPr>
        <w:lastRenderedPageBreak/>
        <w:t>Medalla de Oro y mención especial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387A4A">
        <w:rPr>
          <w:rFonts w:cstheme="minorHAnsi"/>
          <w:color w:val="000000" w:themeColor="text1"/>
        </w:rPr>
        <w:t>en</w:t>
      </w:r>
      <w:r w:rsidRPr="004D48DB">
        <w:rPr>
          <w:rFonts w:cstheme="minorHAnsi"/>
          <w:b/>
          <w:bCs/>
          <w:color w:val="000000" w:themeColor="text1"/>
        </w:rPr>
        <w:t xml:space="preserve"> </w:t>
      </w:r>
      <w:r w:rsidRPr="00DC7CB0">
        <w:rPr>
          <w:rFonts w:cstheme="minorHAnsi"/>
          <w:color w:val="000000" w:themeColor="text1"/>
        </w:rPr>
        <w:t>Mejoras Sustanciales para Cultivos Regionales</w:t>
      </w:r>
      <w:r>
        <w:rPr>
          <w:rFonts w:cstheme="minorHAnsi"/>
          <w:color w:val="000000" w:themeColor="text1"/>
        </w:rPr>
        <w:t xml:space="preserve">: </w:t>
      </w:r>
      <w:r w:rsidRPr="00387A4A">
        <w:rPr>
          <w:rFonts w:cstheme="minorHAnsi"/>
          <w:b/>
          <w:bCs/>
          <w:color w:val="000000" w:themeColor="text1"/>
        </w:rPr>
        <w:t>Analizador Automático de Semillas y Granos.</w:t>
      </w:r>
      <w:r>
        <w:rPr>
          <w:rFonts w:cstheme="minorHAnsi"/>
          <w:color w:val="000000" w:themeColor="text1"/>
        </w:rPr>
        <w:t xml:space="preserve"> </w:t>
      </w:r>
      <w:r w:rsidRPr="00DC7CB0">
        <w:rPr>
          <w:rFonts w:cstheme="minorHAnsi"/>
          <w:color w:val="000000" w:themeColor="text1"/>
        </w:rPr>
        <w:t>Computing Management S.R.L</w:t>
      </w:r>
      <w:r>
        <w:rPr>
          <w:rFonts w:cstheme="minorHAnsi"/>
          <w:color w:val="000000" w:themeColor="text1"/>
        </w:rPr>
        <w:t xml:space="preserve">. Rubro: Inteligencia Artificial.  CABA. </w:t>
      </w:r>
    </w:p>
    <w:p w14:paraId="6E0D65C0" w14:textId="5048E286" w:rsidR="00467250" w:rsidRPr="00DC7CB0" w:rsidRDefault="00467250" w:rsidP="00467250">
      <w:pPr>
        <w:spacing w:line="276" w:lineRule="auto"/>
        <w:jc w:val="both"/>
        <w:rPr>
          <w:rFonts w:cstheme="minorHAnsi"/>
          <w:color w:val="000000" w:themeColor="text1"/>
        </w:rPr>
      </w:pPr>
      <w:r w:rsidRPr="00387A4A">
        <w:rPr>
          <w:rFonts w:cstheme="minorHAnsi"/>
          <w:color w:val="000000" w:themeColor="text1"/>
        </w:rPr>
        <w:t>Medalla de Oro y mención especial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387A4A">
        <w:rPr>
          <w:rFonts w:cstheme="minorHAnsi"/>
          <w:color w:val="000000" w:themeColor="text1"/>
        </w:rPr>
        <w:t>en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DC7CB0">
        <w:rPr>
          <w:rFonts w:cstheme="minorHAnsi"/>
          <w:color w:val="000000" w:themeColor="text1"/>
        </w:rPr>
        <w:t>Buenas Prácticas Agrícolas</w:t>
      </w:r>
      <w:r>
        <w:rPr>
          <w:rFonts w:cstheme="minorHAnsi"/>
          <w:color w:val="000000" w:themeColor="text1"/>
        </w:rPr>
        <w:t xml:space="preserve">: </w:t>
      </w:r>
      <w:r w:rsidRPr="00387A4A">
        <w:rPr>
          <w:rFonts w:cstheme="minorHAnsi"/>
          <w:b/>
          <w:bCs/>
          <w:color w:val="000000" w:themeColor="text1"/>
        </w:rPr>
        <w:t>Sistema de Medición de Cada Gota Aplicada.</w:t>
      </w:r>
      <w:r>
        <w:rPr>
          <w:rFonts w:cstheme="minorHAnsi"/>
          <w:color w:val="000000" w:themeColor="text1"/>
        </w:rPr>
        <w:t xml:space="preserve"> </w:t>
      </w:r>
      <w:r w:rsidRPr="00DC7CB0">
        <w:rPr>
          <w:rFonts w:cstheme="minorHAnsi"/>
          <w:color w:val="000000" w:themeColor="text1"/>
        </w:rPr>
        <w:t>Drops Agro</w:t>
      </w:r>
      <w:r>
        <w:rPr>
          <w:rFonts w:cstheme="minorHAnsi"/>
          <w:color w:val="000000" w:themeColor="text1"/>
        </w:rPr>
        <w:t>. Rubro: Protección vegetal. Marcos Juárez, Córdoba.</w:t>
      </w:r>
    </w:p>
    <w:p w14:paraId="13057A54" w14:textId="77777777" w:rsidR="00467250" w:rsidRPr="00DC7CB0" w:rsidRDefault="00467250" w:rsidP="00467250">
      <w:pPr>
        <w:spacing w:line="276" w:lineRule="auto"/>
        <w:jc w:val="both"/>
        <w:rPr>
          <w:rFonts w:cstheme="minorHAnsi"/>
          <w:color w:val="000000" w:themeColor="text1"/>
        </w:rPr>
      </w:pPr>
      <w:r w:rsidRPr="00387A4A">
        <w:rPr>
          <w:rFonts w:cstheme="minorHAnsi"/>
          <w:color w:val="000000" w:themeColor="text1"/>
        </w:rPr>
        <w:t xml:space="preserve">Medalla de </w:t>
      </w:r>
      <w:r w:rsidRPr="00DC7CB0">
        <w:rPr>
          <w:rFonts w:cstheme="minorHAnsi"/>
          <w:color w:val="000000" w:themeColor="text1"/>
        </w:rPr>
        <w:t>O</w:t>
      </w:r>
      <w:r>
        <w:rPr>
          <w:rFonts w:cstheme="minorHAnsi"/>
          <w:color w:val="000000" w:themeColor="text1"/>
        </w:rPr>
        <w:t>ro y</w:t>
      </w:r>
      <w:r w:rsidRPr="00DC7CB0">
        <w:rPr>
          <w:rFonts w:cstheme="minorHAnsi"/>
          <w:color w:val="000000" w:themeColor="text1"/>
        </w:rPr>
        <w:t xml:space="preserve"> mención especial</w:t>
      </w:r>
      <w:r>
        <w:rPr>
          <w:rFonts w:cstheme="minorHAnsi"/>
          <w:color w:val="000000" w:themeColor="text1"/>
        </w:rPr>
        <w:t xml:space="preserve"> en</w:t>
      </w:r>
      <w:r w:rsidRPr="00DC7CB0">
        <w:rPr>
          <w:rFonts w:cstheme="minorHAnsi"/>
          <w:color w:val="000000" w:themeColor="text1"/>
        </w:rPr>
        <w:t xml:space="preserve"> Buenas Prácticas Agrícolas</w:t>
      </w:r>
      <w:r>
        <w:rPr>
          <w:rFonts w:cstheme="minorHAnsi"/>
          <w:color w:val="000000" w:themeColor="text1"/>
        </w:rPr>
        <w:t xml:space="preserve">: </w:t>
      </w:r>
      <w:r w:rsidRPr="00387A4A">
        <w:rPr>
          <w:rFonts w:cstheme="minorHAnsi"/>
          <w:b/>
          <w:bCs/>
          <w:color w:val="000000" w:themeColor="text1"/>
        </w:rPr>
        <w:t xml:space="preserve">Dosificación y Distribución para Fertilizadora Neumática. </w:t>
      </w:r>
      <w:r w:rsidRPr="00DC7CB0">
        <w:rPr>
          <w:rFonts w:cstheme="minorHAnsi"/>
          <w:color w:val="000000" w:themeColor="text1"/>
        </w:rPr>
        <w:t>Talleres Metalúrgicos Crucianelli</w:t>
      </w:r>
      <w:r>
        <w:rPr>
          <w:rFonts w:cstheme="minorHAnsi"/>
          <w:color w:val="000000" w:themeColor="text1"/>
        </w:rPr>
        <w:t xml:space="preserve">. Rubro: Fertilización. Armstrong, Santa Fe. </w:t>
      </w:r>
    </w:p>
    <w:p w14:paraId="54329A7E" w14:textId="77777777" w:rsidR="00467250" w:rsidRPr="00DC7CB0" w:rsidRDefault="00467250" w:rsidP="00467250">
      <w:pPr>
        <w:spacing w:line="276" w:lineRule="auto"/>
        <w:jc w:val="both"/>
        <w:rPr>
          <w:rFonts w:cstheme="minorHAnsi"/>
          <w:color w:val="000000" w:themeColor="text1"/>
        </w:rPr>
      </w:pPr>
      <w:r w:rsidRPr="00387A4A">
        <w:rPr>
          <w:rFonts w:cstheme="minorHAnsi"/>
          <w:color w:val="000000" w:themeColor="text1"/>
        </w:rPr>
        <w:t xml:space="preserve">Medalla de </w:t>
      </w:r>
      <w:r w:rsidRPr="00DC7CB0">
        <w:rPr>
          <w:rFonts w:cstheme="minorHAnsi"/>
          <w:color w:val="000000" w:themeColor="text1"/>
        </w:rPr>
        <w:t>P</w:t>
      </w:r>
      <w:r>
        <w:rPr>
          <w:rFonts w:cstheme="minorHAnsi"/>
          <w:color w:val="000000" w:themeColor="text1"/>
        </w:rPr>
        <w:t xml:space="preserve">lata: </w:t>
      </w:r>
      <w:r w:rsidRPr="00387A4A">
        <w:rPr>
          <w:rFonts w:cstheme="minorHAnsi"/>
          <w:b/>
          <w:bCs/>
          <w:color w:val="000000" w:themeColor="text1"/>
        </w:rPr>
        <w:t>Dosificador Switch en Cuerpo de Siembra.</w:t>
      </w:r>
      <w:r>
        <w:rPr>
          <w:rFonts w:cstheme="minorHAnsi"/>
          <w:color w:val="000000" w:themeColor="text1"/>
        </w:rPr>
        <w:t xml:space="preserve"> </w:t>
      </w:r>
      <w:r w:rsidRPr="00DC7CB0">
        <w:rPr>
          <w:rFonts w:cstheme="minorHAnsi"/>
          <w:color w:val="000000" w:themeColor="text1"/>
        </w:rPr>
        <w:t>Talleres Metalúrgicos Crucianelli</w:t>
      </w:r>
      <w:r>
        <w:rPr>
          <w:rFonts w:cstheme="minorHAnsi"/>
          <w:color w:val="000000" w:themeColor="text1"/>
        </w:rPr>
        <w:t>. Rubro: Siembra. Armstrong, Santa Fe.</w:t>
      </w:r>
    </w:p>
    <w:p w14:paraId="345DB388" w14:textId="49596A8C" w:rsidR="00467250" w:rsidRPr="00DC7CB0" w:rsidRDefault="00467250" w:rsidP="00467250">
      <w:pPr>
        <w:spacing w:line="276" w:lineRule="auto"/>
        <w:jc w:val="both"/>
        <w:rPr>
          <w:rFonts w:cstheme="minorHAnsi"/>
          <w:color w:val="000000" w:themeColor="text1"/>
        </w:rPr>
      </w:pPr>
      <w:r w:rsidRPr="00387A4A">
        <w:rPr>
          <w:rFonts w:cstheme="minorHAnsi"/>
          <w:color w:val="000000" w:themeColor="text1"/>
        </w:rPr>
        <w:t xml:space="preserve">Medalla de </w:t>
      </w:r>
      <w:r w:rsidRPr="00DC7CB0">
        <w:rPr>
          <w:rFonts w:cstheme="minorHAnsi"/>
          <w:color w:val="000000" w:themeColor="text1"/>
        </w:rPr>
        <w:t>P</w:t>
      </w:r>
      <w:r>
        <w:rPr>
          <w:rFonts w:cstheme="minorHAnsi"/>
          <w:color w:val="000000" w:themeColor="text1"/>
        </w:rPr>
        <w:t>lata y</w:t>
      </w:r>
      <w:r w:rsidRPr="00DC7CB0">
        <w:rPr>
          <w:rFonts w:cstheme="minorHAnsi"/>
          <w:color w:val="000000" w:themeColor="text1"/>
        </w:rPr>
        <w:t xml:space="preserve"> mención especial</w:t>
      </w:r>
      <w:r>
        <w:rPr>
          <w:rFonts w:cstheme="minorHAnsi"/>
          <w:color w:val="000000" w:themeColor="text1"/>
        </w:rPr>
        <w:t xml:space="preserve"> en </w:t>
      </w:r>
      <w:r w:rsidRPr="00DC7CB0">
        <w:rPr>
          <w:rFonts w:cstheme="minorHAnsi"/>
          <w:color w:val="000000" w:themeColor="text1"/>
        </w:rPr>
        <w:t>Diseño Industrial</w:t>
      </w:r>
      <w:r>
        <w:rPr>
          <w:rFonts w:cstheme="minorHAnsi"/>
          <w:color w:val="000000" w:themeColor="text1"/>
        </w:rPr>
        <w:t xml:space="preserve">: </w:t>
      </w:r>
      <w:r w:rsidRPr="00387A4A">
        <w:rPr>
          <w:rFonts w:cstheme="minorHAnsi"/>
          <w:b/>
          <w:bCs/>
          <w:color w:val="000000" w:themeColor="text1"/>
        </w:rPr>
        <w:t>Rastra Diamante, Variación Geométrica, Estructura Compacta</w:t>
      </w:r>
      <w:r>
        <w:rPr>
          <w:rFonts w:cstheme="minorHAnsi"/>
          <w:color w:val="000000" w:themeColor="text1"/>
        </w:rPr>
        <w:t xml:space="preserve">. </w:t>
      </w:r>
      <w:r w:rsidRPr="00DC7CB0">
        <w:rPr>
          <w:rFonts w:cstheme="minorHAnsi"/>
          <w:color w:val="000000" w:themeColor="text1"/>
        </w:rPr>
        <w:t>Do</w:t>
      </w:r>
      <w:r w:rsidR="00C23B3D">
        <w:rPr>
          <w:rFonts w:cstheme="minorHAnsi"/>
          <w:color w:val="000000" w:themeColor="text1"/>
        </w:rPr>
        <w:t>n Osvaldo</w:t>
      </w:r>
      <w:r w:rsidRPr="00DC7CB0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Rubro: Multifunción. Lobería, Bs.As.</w:t>
      </w:r>
    </w:p>
    <w:p w14:paraId="09BD477E" w14:textId="77777777" w:rsidR="00467250" w:rsidRDefault="00467250" w:rsidP="00467250">
      <w:pPr>
        <w:spacing w:line="276" w:lineRule="auto"/>
        <w:jc w:val="both"/>
        <w:rPr>
          <w:rFonts w:cstheme="minorHAnsi"/>
          <w:color w:val="000000" w:themeColor="text1"/>
        </w:rPr>
      </w:pPr>
      <w:r w:rsidRPr="00387A4A">
        <w:rPr>
          <w:rFonts w:cstheme="minorHAnsi"/>
          <w:color w:val="000000" w:themeColor="text1"/>
        </w:rPr>
        <w:t xml:space="preserve">Medalla de </w:t>
      </w:r>
      <w:r w:rsidRPr="00DC7CB0">
        <w:rPr>
          <w:rFonts w:cstheme="minorHAnsi"/>
          <w:color w:val="000000" w:themeColor="text1"/>
        </w:rPr>
        <w:t>B</w:t>
      </w:r>
      <w:r>
        <w:rPr>
          <w:rFonts w:cstheme="minorHAnsi"/>
          <w:color w:val="000000" w:themeColor="text1"/>
        </w:rPr>
        <w:t xml:space="preserve">ronce: </w:t>
      </w:r>
      <w:r w:rsidRPr="00096316">
        <w:rPr>
          <w:rFonts w:cstheme="minorHAnsi"/>
          <w:b/>
          <w:bCs/>
          <w:color w:val="000000" w:themeColor="text1"/>
        </w:rPr>
        <w:t xml:space="preserve">Embolsadora con Descargador de Camiones Hidromecánico. </w:t>
      </w:r>
      <w:r w:rsidRPr="00DC7CB0">
        <w:rPr>
          <w:rFonts w:cstheme="minorHAnsi"/>
          <w:color w:val="000000" w:themeColor="text1"/>
        </w:rPr>
        <w:t>Agroindustrias y Servicios G y G S.R.L.</w:t>
      </w:r>
      <w:r>
        <w:rPr>
          <w:rFonts w:cstheme="minorHAnsi"/>
          <w:color w:val="000000" w:themeColor="text1"/>
        </w:rPr>
        <w:t xml:space="preserve"> Rubro: Multifunción. Sunchales, Santa Fe. </w:t>
      </w:r>
    </w:p>
    <w:p w14:paraId="3D6C7382" w14:textId="77777777" w:rsidR="00467250" w:rsidRPr="0061691E" w:rsidRDefault="00467250" w:rsidP="00467250">
      <w:pPr>
        <w:spacing w:line="276" w:lineRule="auto"/>
        <w:jc w:val="both"/>
        <w:rPr>
          <w:rFonts w:cstheme="minorHAnsi"/>
          <w:color w:val="000000" w:themeColor="text1"/>
          <w:u w:val="single"/>
        </w:rPr>
      </w:pPr>
      <w:r w:rsidRPr="0061691E">
        <w:rPr>
          <w:rFonts w:cstheme="minorHAnsi"/>
          <w:color w:val="000000" w:themeColor="text1"/>
          <w:u w:val="single"/>
        </w:rPr>
        <w:t>Menciones especiales</w:t>
      </w:r>
    </w:p>
    <w:p w14:paraId="049807B0" w14:textId="77777777" w:rsidR="00467250" w:rsidRPr="0061691E" w:rsidRDefault="00467250" w:rsidP="00467250">
      <w:pPr>
        <w:spacing w:line="276" w:lineRule="auto"/>
        <w:jc w:val="both"/>
        <w:rPr>
          <w:rFonts w:cstheme="minorHAnsi"/>
          <w:color w:val="000000" w:themeColor="text1"/>
        </w:rPr>
      </w:pPr>
      <w:r w:rsidRPr="0061691E">
        <w:rPr>
          <w:rFonts w:cstheme="minorHAnsi"/>
          <w:color w:val="000000" w:themeColor="text1"/>
        </w:rPr>
        <w:t>Diseño Industrial y Mejoras Sustancial para Cultivos Regionales</w:t>
      </w:r>
      <w:r>
        <w:rPr>
          <w:rFonts w:cstheme="minorHAnsi"/>
          <w:color w:val="000000" w:themeColor="text1"/>
        </w:rPr>
        <w:t xml:space="preserve">: </w:t>
      </w:r>
      <w:r w:rsidRPr="00FE16A7">
        <w:rPr>
          <w:rFonts w:cstheme="minorHAnsi"/>
          <w:b/>
          <w:bCs/>
          <w:color w:val="000000" w:themeColor="text1"/>
        </w:rPr>
        <w:t>Sembradora de Arroz para Suelos Exigentes</w:t>
      </w:r>
      <w:r>
        <w:rPr>
          <w:rFonts w:cstheme="minorHAnsi"/>
          <w:color w:val="000000" w:themeColor="text1"/>
        </w:rPr>
        <w:t xml:space="preserve">. </w:t>
      </w:r>
      <w:r w:rsidRPr="0061691E">
        <w:rPr>
          <w:rFonts w:cstheme="minorHAnsi"/>
          <w:color w:val="000000" w:themeColor="text1"/>
        </w:rPr>
        <w:t>Agrometal S.A.I.</w:t>
      </w:r>
      <w:r>
        <w:rPr>
          <w:rFonts w:cstheme="minorHAnsi"/>
          <w:color w:val="000000" w:themeColor="text1"/>
        </w:rPr>
        <w:t xml:space="preserve"> Rubro: Siembra. Monte Maíz, Córdoba. </w:t>
      </w:r>
    </w:p>
    <w:p w14:paraId="576BAD06" w14:textId="77777777" w:rsidR="00467250" w:rsidRPr="0061691E" w:rsidRDefault="00467250" w:rsidP="00467250">
      <w:pPr>
        <w:spacing w:line="276" w:lineRule="auto"/>
        <w:jc w:val="both"/>
        <w:rPr>
          <w:rFonts w:cstheme="minorHAnsi"/>
          <w:color w:val="000000" w:themeColor="text1"/>
        </w:rPr>
      </w:pPr>
      <w:r w:rsidRPr="0061691E">
        <w:rPr>
          <w:rFonts w:cstheme="minorHAnsi"/>
          <w:color w:val="000000" w:themeColor="text1"/>
        </w:rPr>
        <w:t>Buenas Prácticas Agrícolas</w:t>
      </w:r>
      <w:r>
        <w:rPr>
          <w:rFonts w:cstheme="minorHAnsi"/>
          <w:color w:val="000000" w:themeColor="text1"/>
        </w:rPr>
        <w:t xml:space="preserve">: </w:t>
      </w:r>
      <w:proofErr w:type="spellStart"/>
      <w:r w:rsidRPr="00FE16A7">
        <w:rPr>
          <w:rFonts w:cstheme="minorHAnsi"/>
          <w:b/>
          <w:bCs/>
          <w:color w:val="000000" w:themeColor="text1"/>
        </w:rPr>
        <w:t>Tesma</w:t>
      </w:r>
      <w:proofErr w:type="spellEnd"/>
      <w:r w:rsidRPr="00FE16A7">
        <w:rPr>
          <w:rFonts w:cstheme="minorHAnsi"/>
          <w:b/>
          <w:bCs/>
          <w:color w:val="000000" w:themeColor="text1"/>
        </w:rPr>
        <w:t xml:space="preserve"> Cloud</w:t>
      </w:r>
      <w:r>
        <w:rPr>
          <w:rFonts w:cstheme="minorHAnsi"/>
          <w:color w:val="000000" w:themeColor="text1"/>
        </w:rPr>
        <w:t xml:space="preserve">. </w:t>
      </w:r>
      <w:proofErr w:type="spellStart"/>
      <w:r w:rsidRPr="0061691E">
        <w:rPr>
          <w:rFonts w:cstheme="minorHAnsi"/>
          <w:color w:val="000000" w:themeColor="text1"/>
        </w:rPr>
        <w:t>Tesma</w:t>
      </w:r>
      <w:proofErr w:type="spellEnd"/>
      <w:r w:rsidRPr="0061691E">
        <w:rPr>
          <w:rFonts w:cstheme="minorHAnsi"/>
          <w:color w:val="000000" w:themeColor="text1"/>
        </w:rPr>
        <w:t xml:space="preserve"> S.A.I.C.</w:t>
      </w:r>
      <w:r>
        <w:rPr>
          <w:rFonts w:cstheme="minorHAnsi"/>
          <w:color w:val="000000" w:themeColor="text1"/>
        </w:rPr>
        <w:t xml:space="preserve"> Rubro: Postcosecha. Florida, Bs.As. </w:t>
      </w:r>
    </w:p>
    <w:p w14:paraId="58D9A0F6" w14:textId="77777777" w:rsidR="00467250" w:rsidRPr="00DE5CE5" w:rsidRDefault="00467250" w:rsidP="00467250">
      <w:pPr>
        <w:spacing w:line="276" w:lineRule="auto"/>
        <w:jc w:val="both"/>
        <w:rPr>
          <w:rFonts w:cstheme="minorHAnsi"/>
          <w:color w:val="000000" w:themeColor="text1"/>
        </w:rPr>
      </w:pPr>
      <w:r w:rsidRPr="0061691E">
        <w:rPr>
          <w:rFonts w:cstheme="minorHAnsi"/>
          <w:color w:val="000000" w:themeColor="text1"/>
        </w:rPr>
        <w:t>Soluciones Logísticas</w:t>
      </w:r>
      <w:r>
        <w:rPr>
          <w:rFonts w:cstheme="minorHAnsi"/>
          <w:color w:val="000000" w:themeColor="text1"/>
        </w:rPr>
        <w:t xml:space="preserve">: </w:t>
      </w:r>
      <w:r w:rsidRPr="00FE16A7">
        <w:rPr>
          <w:rFonts w:cstheme="minorHAnsi"/>
          <w:b/>
          <w:bCs/>
          <w:color w:val="000000" w:themeColor="text1"/>
        </w:rPr>
        <w:t xml:space="preserve">Visión Inteligente para Calador de Granos. </w:t>
      </w:r>
      <w:r w:rsidRPr="0061691E">
        <w:rPr>
          <w:rFonts w:cstheme="minorHAnsi"/>
          <w:color w:val="000000" w:themeColor="text1"/>
        </w:rPr>
        <w:t>Ingeniería Electrónica Argentina S.R.L.</w:t>
      </w:r>
      <w:r>
        <w:rPr>
          <w:rFonts w:cstheme="minorHAnsi"/>
          <w:color w:val="000000" w:themeColor="text1"/>
        </w:rPr>
        <w:t xml:space="preserve"> Rubro: Inteligencia Artificial. Rosario, Santa Fe. </w:t>
      </w:r>
    </w:p>
    <w:p w14:paraId="131A3201" w14:textId="77777777" w:rsidR="00C071D8" w:rsidRPr="00C071D8" w:rsidRDefault="00C071D8" w:rsidP="00C071D8">
      <w:pPr>
        <w:rPr>
          <w:rFonts w:cstheme="minorHAnsi"/>
        </w:rPr>
      </w:pPr>
    </w:p>
    <w:sectPr w:rsidR="00C071D8" w:rsidRPr="00C071D8" w:rsidSect="0064700B">
      <w:head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67F6" w14:textId="77777777" w:rsidR="00C503DC" w:rsidRDefault="00C503DC" w:rsidP="00061E7D">
      <w:pPr>
        <w:spacing w:after="0" w:line="240" w:lineRule="auto"/>
      </w:pPr>
      <w:r>
        <w:separator/>
      </w:r>
    </w:p>
  </w:endnote>
  <w:endnote w:type="continuationSeparator" w:id="0">
    <w:p w14:paraId="2F29240F" w14:textId="77777777" w:rsidR="00C503DC" w:rsidRDefault="00C503DC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2B71" w14:textId="77777777" w:rsidR="00C503DC" w:rsidRDefault="00C503DC" w:rsidP="00061E7D">
      <w:pPr>
        <w:spacing w:after="0" w:line="240" w:lineRule="auto"/>
      </w:pPr>
      <w:r>
        <w:separator/>
      </w:r>
    </w:p>
  </w:footnote>
  <w:footnote w:type="continuationSeparator" w:id="0">
    <w:p w14:paraId="343F8FF7" w14:textId="77777777" w:rsidR="00C503DC" w:rsidRDefault="00C503DC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7D5E95A5">
          <wp:simplePos x="0" y="0"/>
          <wp:positionH relativeFrom="page">
            <wp:posOffset>-19050</wp:posOffset>
          </wp:positionH>
          <wp:positionV relativeFrom="paragraph">
            <wp:posOffset>-450707</wp:posOffset>
          </wp:positionV>
          <wp:extent cx="7570470" cy="13017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130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03341"/>
    <w:rsid w:val="00014C16"/>
    <w:rsid w:val="00023093"/>
    <w:rsid w:val="000532B7"/>
    <w:rsid w:val="00061E7D"/>
    <w:rsid w:val="00066C76"/>
    <w:rsid w:val="000808B6"/>
    <w:rsid w:val="000818FB"/>
    <w:rsid w:val="0009253D"/>
    <w:rsid w:val="00097311"/>
    <w:rsid w:val="000B5184"/>
    <w:rsid w:val="000E0810"/>
    <w:rsid w:val="0012608A"/>
    <w:rsid w:val="001453B0"/>
    <w:rsid w:val="00153731"/>
    <w:rsid w:val="00181514"/>
    <w:rsid w:val="001B0318"/>
    <w:rsid w:val="001C2CA0"/>
    <w:rsid w:val="001D304F"/>
    <w:rsid w:val="001D61DE"/>
    <w:rsid w:val="001F1272"/>
    <w:rsid w:val="00203922"/>
    <w:rsid w:val="00233CD0"/>
    <w:rsid w:val="00255A23"/>
    <w:rsid w:val="002715E3"/>
    <w:rsid w:val="00275198"/>
    <w:rsid w:val="002A0D2D"/>
    <w:rsid w:val="002C7E45"/>
    <w:rsid w:val="002D3E9B"/>
    <w:rsid w:val="002F042C"/>
    <w:rsid w:val="00301A1D"/>
    <w:rsid w:val="00317EAF"/>
    <w:rsid w:val="00334E21"/>
    <w:rsid w:val="00340B1A"/>
    <w:rsid w:val="003535D3"/>
    <w:rsid w:val="003726B6"/>
    <w:rsid w:val="00372F04"/>
    <w:rsid w:val="00387702"/>
    <w:rsid w:val="00397891"/>
    <w:rsid w:val="003A3D6A"/>
    <w:rsid w:val="003C7481"/>
    <w:rsid w:val="003E34B1"/>
    <w:rsid w:val="003E4A24"/>
    <w:rsid w:val="0040064B"/>
    <w:rsid w:val="00415816"/>
    <w:rsid w:val="004560A5"/>
    <w:rsid w:val="00460978"/>
    <w:rsid w:val="00467250"/>
    <w:rsid w:val="004709C5"/>
    <w:rsid w:val="00476BDD"/>
    <w:rsid w:val="00484C24"/>
    <w:rsid w:val="004B3825"/>
    <w:rsid w:val="004C52B5"/>
    <w:rsid w:val="00541A67"/>
    <w:rsid w:val="00597DCD"/>
    <w:rsid w:val="005B2DDD"/>
    <w:rsid w:val="005D7457"/>
    <w:rsid w:val="005E54D4"/>
    <w:rsid w:val="005F4547"/>
    <w:rsid w:val="00616449"/>
    <w:rsid w:val="0064700B"/>
    <w:rsid w:val="00667454"/>
    <w:rsid w:val="00733E4A"/>
    <w:rsid w:val="007415DC"/>
    <w:rsid w:val="0074410E"/>
    <w:rsid w:val="00750FA3"/>
    <w:rsid w:val="007560F3"/>
    <w:rsid w:val="0076313E"/>
    <w:rsid w:val="00773EF4"/>
    <w:rsid w:val="00775F88"/>
    <w:rsid w:val="0079087A"/>
    <w:rsid w:val="007A0A51"/>
    <w:rsid w:val="007C3FB8"/>
    <w:rsid w:val="00815182"/>
    <w:rsid w:val="008E68DA"/>
    <w:rsid w:val="00916B20"/>
    <w:rsid w:val="00955353"/>
    <w:rsid w:val="00996BC2"/>
    <w:rsid w:val="009B1CC6"/>
    <w:rsid w:val="009C7A4A"/>
    <w:rsid w:val="00A02B8E"/>
    <w:rsid w:val="00A21D5B"/>
    <w:rsid w:val="00A27131"/>
    <w:rsid w:val="00A4612E"/>
    <w:rsid w:val="00A51C4D"/>
    <w:rsid w:val="00A52D92"/>
    <w:rsid w:val="00A62A0D"/>
    <w:rsid w:val="00A93F92"/>
    <w:rsid w:val="00AA6FDE"/>
    <w:rsid w:val="00AC6B18"/>
    <w:rsid w:val="00AD742F"/>
    <w:rsid w:val="00AE5BA4"/>
    <w:rsid w:val="00AF0038"/>
    <w:rsid w:val="00B06C9E"/>
    <w:rsid w:val="00B11F3D"/>
    <w:rsid w:val="00B12076"/>
    <w:rsid w:val="00B42742"/>
    <w:rsid w:val="00B46D77"/>
    <w:rsid w:val="00B851EA"/>
    <w:rsid w:val="00B87E9A"/>
    <w:rsid w:val="00BA5276"/>
    <w:rsid w:val="00C06B98"/>
    <w:rsid w:val="00C071D8"/>
    <w:rsid w:val="00C210E5"/>
    <w:rsid w:val="00C23B3D"/>
    <w:rsid w:val="00C25F46"/>
    <w:rsid w:val="00C41D68"/>
    <w:rsid w:val="00C43A22"/>
    <w:rsid w:val="00C503DC"/>
    <w:rsid w:val="00C55416"/>
    <w:rsid w:val="00C930A9"/>
    <w:rsid w:val="00CA7E98"/>
    <w:rsid w:val="00CC0573"/>
    <w:rsid w:val="00D753CA"/>
    <w:rsid w:val="00D82B3D"/>
    <w:rsid w:val="00DA17A6"/>
    <w:rsid w:val="00DC7396"/>
    <w:rsid w:val="00DD2767"/>
    <w:rsid w:val="00DE5470"/>
    <w:rsid w:val="00DE572E"/>
    <w:rsid w:val="00DF2EE8"/>
    <w:rsid w:val="00E030B9"/>
    <w:rsid w:val="00E2074E"/>
    <w:rsid w:val="00E35820"/>
    <w:rsid w:val="00E544D6"/>
    <w:rsid w:val="00E557FB"/>
    <w:rsid w:val="00E67B11"/>
    <w:rsid w:val="00E7227D"/>
    <w:rsid w:val="00E80CA0"/>
    <w:rsid w:val="00E91C95"/>
    <w:rsid w:val="00EC4D43"/>
    <w:rsid w:val="00F051E3"/>
    <w:rsid w:val="00F11C92"/>
    <w:rsid w:val="00F52BBF"/>
    <w:rsid w:val="00F659D5"/>
    <w:rsid w:val="00F92E90"/>
    <w:rsid w:val="00F95B74"/>
    <w:rsid w:val="00FD3C13"/>
    <w:rsid w:val="00FE4B19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ar"/>
    <w:uiPriority w:val="9"/>
    <w:qFormat/>
    <w:rsid w:val="00C071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001" w:eastAsia="en-00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character" w:styleId="Hipervnculo">
    <w:name w:val="Hyperlink"/>
    <w:basedOn w:val="Fuentedeprrafopredeter"/>
    <w:uiPriority w:val="99"/>
    <w:unhideWhenUsed/>
    <w:rsid w:val="00A271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001" w:eastAsia="en-001"/>
    </w:rPr>
  </w:style>
  <w:style w:type="character" w:styleId="Refdecomentario">
    <w:name w:val="annotation reference"/>
    <w:basedOn w:val="Fuentedeprrafopredeter"/>
    <w:uiPriority w:val="99"/>
    <w:semiHidden/>
    <w:unhideWhenUsed/>
    <w:rsid w:val="00E54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4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4D6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C071D8"/>
    <w:rPr>
      <w:rFonts w:ascii="Times New Roman" w:eastAsia="Times New Roman" w:hAnsi="Times New Roman" w:cs="Times New Roman"/>
      <w:b/>
      <w:bCs/>
      <w:sz w:val="27"/>
      <w:szCs w:val="27"/>
      <w:lang w:val="en-001" w:eastAsia="en-001"/>
    </w:rPr>
  </w:style>
  <w:style w:type="character" w:styleId="Textoennegrita">
    <w:name w:val="Strong"/>
    <w:basedOn w:val="Fuentedeprrafopredeter"/>
    <w:uiPriority w:val="22"/>
    <w:qFormat/>
    <w:rsid w:val="00C071D8"/>
    <w:rPr>
      <w:b/>
      <w:bCs/>
    </w:rPr>
  </w:style>
  <w:style w:type="character" w:styleId="nfasis">
    <w:name w:val="Emphasis"/>
    <w:basedOn w:val="Fuentedeprrafopredeter"/>
    <w:uiPriority w:val="20"/>
    <w:qFormat/>
    <w:rsid w:val="00C07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Eliana Esnaola</cp:lastModifiedBy>
  <cp:revision>3</cp:revision>
  <dcterms:created xsi:type="dcterms:W3CDTF">2025-12-05T16:52:00Z</dcterms:created>
  <dcterms:modified xsi:type="dcterms:W3CDTF">2025-12-05T16:53:00Z</dcterms:modified>
</cp:coreProperties>
</file>