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7487" w:rsidRDefault="005D7487">
      <w:pPr>
        <w:spacing w:line="276" w:lineRule="auto"/>
        <w:jc w:val="both"/>
      </w:pPr>
    </w:p>
    <w:p w:rsidR="005D7487" w:rsidRDefault="00000000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Maquinaria, tecnología y conocimiento: YOMEL prepara una propuesta integral</w:t>
      </w:r>
    </w:p>
    <w:p w:rsidR="005D7487" w:rsidRDefault="005D7487">
      <w:pPr>
        <w:spacing w:after="0" w:line="276" w:lineRule="auto"/>
        <w:jc w:val="center"/>
      </w:pPr>
    </w:p>
    <w:p w:rsidR="005D7487" w:rsidRDefault="00000000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Con uno de los portfolios más amplios de la megamuestra, la histórica fabricante anticipó que su participación en </w:t>
      </w:r>
      <w:proofErr w:type="spellStart"/>
      <w:r>
        <w:rPr>
          <w:b/>
          <w:bCs/>
          <w:i/>
          <w:iCs/>
        </w:rPr>
        <w:t>Expoagro</w:t>
      </w:r>
      <w:proofErr w:type="spellEnd"/>
      <w:r>
        <w:rPr>
          <w:b/>
          <w:bCs/>
          <w:i/>
          <w:iCs/>
        </w:rPr>
        <w:t xml:space="preserve"> 2026 </w:t>
      </w:r>
      <w:r>
        <w:rPr>
          <w:i/>
          <w:iCs/>
        </w:rPr>
        <w:t>combinará equipos, soluciones tecnológicas y espacios de intercambio técnico.</w:t>
      </w:r>
    </w:p>
    <w:p w:rsidR="005D7487" w:rsidRDefault="005D7487">
      <w:pPr>
        <w:spacing w:after="0" w:line="276" w:lineRule="auto"/>
        <w:rPr>
          <w:b/>
          <w:bCs/>
          <w:i/>
          <w:iCs/>
        </w:rPr>
      </w:pPr>
    </w:p>
    <w:p w:rsidR="005D7487" w:rsidRDefault="00000000">
      <w:pPr>
        <w:spacing w:after="0" w:line="276" w:lineRule="auto"/>
        <w:jc w:val="both"/>
      </w:pPr>
      <w:proofErr w:type="spellStart"/>
      <w:r>
        <w:rPr>
          <w:b/>
          <w:bCs/>
        </w:rPr>
        <w:t>Expoagro</w:t>
      </w:r>
      <w:proofErr w:type="spellEnd"/>
      <w:r>
        <w:rPr>
          <w:b/>
          <w:bCs/>
        </w:rPr>
        <w:t xml:space="preserve"> festeja sus 20 años a lo grande</w:t>
      </w:r>
      <w:r>
        <w:t xml:space="preserve">, y la fábrica de maquinarias agrícolas </w:t>
      </w:r>
      <w:r>
        <w:rPr>
          <w:b/>
          <w:bCs/>
        </w:rPr>
        <w:t>YOMEL</w:t>
      </w:r>
      <w:r>
        <w:t xml:space="preserve"> prepara una propuesta integral y </w:t>
      </w:r>
      <w:proofErr w:type="spellStart"/>
      <w:r>
        <w:t>abarcativa</w:t>
      </w:r>
      <w:proofErr w:type="spellEnd"/>
      <w:r>
        <w:t xml:space="preserve"> para estar a tono con la edición aniversario. La pyme familiar, que acumula más de 5 décadas de trabajo en la industria metalmecánica, reafirma su compromiso histórico con el desarrollo del agro argentino y regional y vuelve a decir presente en la </w:t>
      </w:r>
      <w:r>
        <w:rPr>
          <w:b/>
          <w:bCs/>
        </w:rPr>
        <w:t>“Capital de los Agronegocios”</w:t>
      </w:r>
      <w:r>
        <w:t>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rPr>
          <w:i/>
          <w:iCs/>
        </w:rPr>
        <w:t xml:space="preserve">“Somos expositores desde la primera hora. </w:t>
      </w:r>
      <w:proofErr w:type="spellStart"/>
      <w:r>
        <w:rPr>
          <w:i/>
          <w:iCs/>
        </w:rPr>
        <w:t>Expoagro</w:t>
      </w:r>
      <w:proofErr w:type="spellEnd"/>
      <w:r>
        <w:rPr>
          <w:i/>
          <w:iCs/>
        </w:rPr>
        <w:t xml:space="preserve"> es parte del ADN de nuestra empresa y una cita obligada en la agenda anual”</w:t>
      </w:r>
      <w:r>
        <w:t xml:space="preserve">, expresaron desde la firma, al detallar su desembarco en el </w:t>
      </w:r>
      <w:r>
        <w:rPr>
          <w:b/>
          <w:bCs/>
        </w:rPr>
        <w:t>predio ferial y autódromo de San Nicolás</w:t>
      </w:r>
      <w:r>
        <w:t xml:space="preserve"> a partir del 10 de marzo.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La propuesta fue diseñada tanto para los productores como para los distintos actores del sector agropecuario en todas sus ramas, a las que YOMEL atiende con una amplia oferta de productos y soluciones. En </w:t>
      </w:r>
      <w:proofErr w:type="spellStart"/>
      <w:r>
        <w:rPr>
          <w:b/>
          <w:bCs/>
        </w:rPr>
        <w:t>Expoagro</w:t>
      </w:r>
      <w:proofErr w:type="spellEnd"/>
      <w:r>
        <w:rPr>
          <w:b/>
          <w:bCs/>
        </w:rPr>
        <w:t xml:space="preserve"> 2026 edición YPF Agro</w:t>
      </w:r>
      <w:r>
        <w:t xml:space="preserve"> ofrecerán maquinaria, tecnología aplicada y generación de conocimiento.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rPr>
          <w:b/>
          <w:bCs/>
        </w:rPr>
        <w:t>Los “fierros” serán protagonistas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La maquinaria YOMEL tiene un liderazgo indiscutido en las actividades agrícolas y ganaderas. Con </w:t>
      </w:r>
      <w:r>
        <w:rPr>
          <w:b/>
          <w:bCs/>
        </w:rPr>
        <w:t>más de 200 productos en su portfolio</w:t>
      </w:r>
      <w:r>
        <w:t xml:space="preserve">, la firma ofrece una </w:t>
      </w:r>
      <w:r>
        <w:rPr>
          <w:b/>
          <w:bCs/>
        </w:rPr>
        <w:t>amplia gama de maquinaria e implementos agrícolas</w:t>
      </w:r>
      <w:r>
        <w:t xml:space="preserve">, incluyendo equipos para fertilización, henificación, desmalezado, nivelación de suelos, fruticultura, y horticultura, con soluciones que cubren diversas necesidades del campo argentino. 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>Esa propuesta se verá reflejada en su participación de la megamuestra agroindustrial, a la que ven como una oportunidad para acercar al público equipos consolidados y desarrollos que surgen del diálogo permanente con productores, contratistas y técnicos; eje central de la filosofía de la empresa.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Uno de los hitos más relevantes de esta edición es la continuidad de YOMEL como </w:t>
      </w:r>
      <w:proofErr w:type="spellStart"/>
      <w:r>
        <w:rPr>
          <w:b/>
          <w:bCs/>
        </w:rPr>
        <w:t>Rotoenfardadora</w:t>
      </w:r>
      <w:proofErr w:type="spellEnd"/>
      <w:r>
        <w:rPr>
          <w:b/>
          <w:bCs/>
        </w:rPr>
        <w:t xml:space="preserve"> oficial de </w:t>
      </w:r>
      <w:proofErr w:type="spellStart"/>
      <w:r>
        <w:rPr>
          <w:b/>
          <w:bCs/>
        </w:rPr>
        <w:t>Expoagro</w:t>
      </w:r>
      <w:proofErr w:type="spellEnd"/>
      <w:r>
        <w:t xml:space="preserve"> con la emblemática </w:t>
      </w:r>
      <w:r>
        <w:rPr>
          <w:b/>
          <w:bCs/>
        </w:rPr>
        <w:t>MAGNA</w:t>
      </w:r>
      <w:r>
        <w:t xml:space="preserve">. Se trata de un reconocimiento que pone en valor la trayectoria, confiabilidad y desempeño de una línea de productos que se ha convertido en referencia para el sector forrajero. Esta </w:t>
      </w:r>
      <w:r>
        <w:lastRenderedPageBreak/>
        <w:t>distinción refuerza el vínculo entre la marca y una muestra que representa el corazón del agro argentino.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Asimismo, nuevamente YOMEL formará parte del </w:t>
      </w:r>
      <w:proofErr w:type="spellStart"/>
      <w:r>
        <w:rPr>
          <w:b/>
          <w:bCs/>
        </w:rPr>
        <w:t>Tecnódromo</w:t>
      </w:r>
      <w:proofErr w:type="spellEnd"/>
      <w:r>
        <w:t>, el espacio donde la tecnología se pone en acción y se muestran soluciones aplicadas a la producción real. Allí, la empresa participa con equipos en funcionamiento, acercando al público una experiencia concreta y dinámica sobre el uso eficiente de la maquinaria en el campo.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Conocimiento al servicio del agro</w:t>
      </w:r>
    </w:p>
    <w:p w:rsidR="005D7487" w:rsidRDefault="005D7487">
      <w:pPr>
        <w:spacing w:after="0" w:line="276" w:lineRule="auto"/>
        <w:jc w:val="both"/>
        <w:rPr>
          <w:b/>
          <w:bCs/>
        </w:rPr>
      </w:pPr>
    </w:p>
    <w:p w:rsidR="005D7487" w:rsidRDefault="00000000">
      <w:pPr>
        <w:spacing w:after="0" w:line="276" w:lineRule="auto"/>
        <w:jc w:val="both"/>
      </w:pPr>
      <w:r>
        <w:t xml:space="preserve">La agenda institucional se completa con una charla técnica sobre </w:t>
      </w:r>
      <w:proofErr w:type="spellStart"/>
      <w:r>
        <w:rPr>
          <w:b/>
          <w:bCs/>
        </w:rPr>
        <w:t>henolaje</w:t>
      </w:r>
      <w:proofErr w:type="spellEnd"/>
      <w:r>
        <w:t xml:space="preserve">, </w:t>
      </w:r>
      <w:r w:rsidRPr="00BF0505">
        <w:rPr>
          <w:b/>
          <w:bCs/>
        </w:rPr>
        <w:t>un método de conservación del forraje que permite trabajar en condiciones climáticas adversas</w:t>
      </w:r>
      <w:r>
        <w:t xml:space="preserve"> y se torna cada vez más relevante para la producción ganadera moderna. 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La misma será dictada por un especialista de la empresa en el </w:t>
      </w:r>
      <w:r>
        <w:rPr>
          <w:b/>
          <w:bCs/>
        </w:rPr>
        <w:t>Auditorio de Ganadería</w:t>
      </w:r>
      <w:r>
        <w:t xml:space="preserve">, y abordará </w:t>
      </w:r>
      <w:r>
        <w:rPr>
          <w:b/>
          <w:bCs/>
        </w:rPr>
        <w:t>prácticas, beneficios y claves de manejo</w:t>
      </w:r>
      <w:r>
        <w:t>. La propuesta se enmarca en el objetivo de YOMEL de contribuir a la capacitación y al intercambio de conocimiento, entendiendo que la tecnología cobra verdadero valor cuando va acompañada de información y buenas prácticas.</w:t>
      </w:r>
    </w:p>
    <w:p w:rsidR="005D7487" w:rsidRDefault="005D7487">
      <w:pPr>
        <w:spacing w:after="0" w:line="276" w:lineRule="auto"/>
        <w:jc w:val="both"/>
      </w:pPr>
    </w:p>
    <w:p w:rsidR="005D7487" w:rsidRDefault="00000000">
      <w:pPr>
        <w:spacing w:after="0" w:line="276" w:lineRule="auto"/>
        <w:jc w:val="both"/>
      </w:pPr>
      <w:r>
        <w:t xml:space="preserve">Con esta participación, YOMEL reafirma en </w:t>
      </w:r>
      <w:proofErr w:type="spellStart"/>
      <w:r>
        <w:rPr>
          <w:b/>
          <w:bCs/>
        </w:rPr>
        <w:t>Expoagro</w:t>
      </w:r>
      <w:proofErr w:type="spellEnd"/>
      <w:r>
        <w:rPr>
          <w:b/>
          <w:bCs/>
        </w:rPr>
        <w:t xml:space="preserve"> 2026</w:t>
      </w:r>
      <w:r>
        <w:t xml:space="preserve"> su rol como </w:t>
      </w:r>
      <w:r>
        <w:rPr>
          <w:b/>
          <w:bCs/>
        </w:rPr>
        <w:t>empresa industrial comprometida con el presente y el futuro del campo,</w:t>
      </w:r>
      <w:r>
        <w:t xml:space="preserve"> consolidando vínculos, impulsando innovación y acompañando a quienes hacen del campo un motor de desarrollo. </w:t>
      </w:r>
    </w:p>
    <w:p w:rsidR="005D7487" w:rsidRDefault="005D7487">
      <w:pPr>
        <w:spacing w:line="276" w:lineRule="auto"/>
        <w:jc w:val="both"/>
      </w:pPr>
    </w:p>
    <w:p w:rsidR="005D7487" w:rsidRDefault="005D7487">
      <w:pPr>
        <w:spacing w:line="276" w:lineRule="auto"/>
        <w:jc w:val="both"/>
      </w:pPr>
    </w:p>
    <w:sectPr w:rsidR="005D7487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3BF" w:rsidRDefault="006F23BF">
      <w:pPr>
        <w:spacing w:after="0" w:line="240" w:lineRule="auto"/>
      </w:pPr>
      <w:r>
        <w:separator/>
      </w:r>
    </w:p>
  </w:endnote>
  <w:endnote w:type="continuationSeparator" w:id="0">
    <w:p w:rsidR="006F23BF" w:rsidRDefault="006F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383347-6525-C544-AC18-9B4E1D05DAA4}"/>
    <w:embedBold r:id="rId2" w:fontKey="{B2C76DF6-1C7E-3B43-B010-B57B2D5661CA}"/>
    <w:embedItalic r:id="rId3" w:fontKey="{B1DDD870-9D5F-4341-91AE-38349433A0AE}"/>
    <w:embedBoldItalic r:id="rId4" w:fontKey="{4D4CE4CC-72BF-9F49-A94C-536A66E471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FB9D4B9-7FAB-4C49-A21A-6C068ECD9529}"/>
    <w:embedBold r:id="rId6" w:fontKey="{53B4EDDE-CF7B-B646-94E1-1BCFF1D3A9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94665B-AFFD-5E48-8990-302FF522F4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67EF417-1A06-5F4C-8A52-4FE63E2641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BCCAAA0-348D-E046-905E-3C655120B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7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3BF" w:rsidRDefault="006F23BF">
      <w:pPr>
        <w:spacing w:after="0" w:line="240" w:lineRule="auto"/>
      </w:pPr>
      <w:r>
        <w:separator/>
      </w:r>
    </w:p>
  </w:footnote>
  <w:footnote w:type="continuationSeparator" w:id="0">
    <w:p w:rsidR="006F23BF" w:rsidRDefault="006F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7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487"/>
    <w:rsid w:val="00216CC4"/>
    <w:rsid w:val="005D7487"/>
    <w:rsid w:val="006F23BF"/>
    <w:rsid w:val="00BF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ED9D6FE-5288-A748-8FE2-7906FED7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BF05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cyfFjlIqFp78BAMoDGEJsRmDdA==">CgMxLjA4AHIhMWZ4bk5YM0lJQjYzVEZNOGpMNkl2bjd2RksyaFlvcUhI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Microsoft Office User</cp:lastModifiedBy>
  <cp:revision>2</cp:revision>
  <dcterms:created xsi:type="dcterms:W3CDTF">2026-01-09T18:11:00Z</dcterms:created>
  <dcterms:modified xsi:type="dcterms:W3CDTF">2026-01-09T18:11:00Z</dcterms:modified>
</cp:coreProperties>
</file>