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ind w:right="26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“El Acuerdo Mercosur-UE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 un antes y un después en la inserción de Argentina en el comercio internacional”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ind w:right="260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Así lo afirmaron los referentes que debatieron en el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Congreso Aapresid 2026 </w:t>
      </w:r>
      <w:r w:rsidDel="00000000" w:rsidR="00000000" w:rsidRPr="00000000">
        <w:rPr>
          <w:i w:val="1"/>
          <w:iCs w:val="1"/>
          <w:rtl w:val="0"/>
        </w:rPr>
        <w:t xml:space="preserve">sobre la situación internacional actual, el contexto geopolítico y el rol de Argentina en los principales mercados.</w:t>
      </w:r>
    </w:p>
    <w:p w:rsidR="00000000" w:rsidDel="00000000" w:rsidP="00000000" w:rsidRDefault="00000000" w:rsidRPr="00000000" w14:paraId="00000004">
      <w:pPr>
        <w:spacing w:after="120" w:before="120" w:lineRule="auto"/>
        <w:ind w:right="260"/>
        <w:jc w:val="left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FOTO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ind w:right="260"/>
        <w:jc w:val="both"/>
        <w:rPr/>
      </w:pPr>
      <w:r w:rsidDel="00000000" w:rsidR="00000000" w:rsidRPr="00000000">
        <w:rPr>
          <w:rtl w:val="0"/>
        </w:rPr>
        <w:t xml:space="preserve">Con el interés de analizar tensiones internacionales, la reconfiguración del poder global y su impacto en el desarrollo de la agroindustria, tanto a nivel local como mundial, la nueva edición del </w:t>
      </w:r>
      <w:r w:rsidDel="00000000" w:rsidR="00000000" w:rsidRPr="00000000">
        <w:rPr>
          <w:b w:val="1"/>
          <w:bCs w:val="1"/>
          <w:rtl w:val="0"/>
        </w:rPr>
        <w:t xml:space="preserve">Congreso Aapresid 2026 con la fuerza de Expoagro</w:t>
      </w:r>
      <w:r w:rsidDel="00000000" w:rsidR="00000000" w:rsidRPr="00000000">
        <w:rPr>
          <w:rtl w:val="0"/>
        </w:rPr>
        <w:t xml:space="preserve"> contó con la participación de referentes de renombre.</w:t>
      </w:r>
    </w:p>
    <w:p w:rsidR="00000000" w:rsidDel="00000000" w:rsidP="00000000" w:rsidRDefault="00000000" w:rsidRPr="00000000" w14:paraId="00000006">
      <w:pPr>
        <w:spacing w:after="120" w:before="120" w:lineRule="auto"/>
        <w:ind w:right="260"/>
        <w:jc w:val="both"/>
        <w:rPr/>
      </w:pPr>
      <w:r w:rsidDel="00000000" w:rsidR="00000000" w:rsidRPr="00000000">
        <w:rPr>
          <w:rtl w:val="0"/>
        </w:rPr>
        <w:t xml:space="preserve">En el panel “</w:t>
      </w:r>
      <w:r w:rsidDel="00000000" w:rsidR="00000000" w:rsidRPr="00000000">
        <w:rPr>
          <w:b w:val="1"/>
          <w:bCs w:val="1"/>
          <w:rtl w:val="0"/>
        </w:rPr>
        <w:t xml:space="preserve">El agro en el tablero geopolítico global</w:t>
      </w:r>
      <w:r w:rsidDel="00000000" w:rsidR="00000000" w:rsidRPr="00000000">
        <w:rPr>
          <w:rtl w:val="0"/>
        </w:rPr>
        <w:t xml:space="preserve">”, realizado en la </w:t>
      </w:r>
      <w:r w:rsidDel="00000000" w:rsidR="00000000" w:rsidRPr="00000000">
        <w:rPr>
          <w:b w:val="1"/>
          <w:bCs w:val="1"/>
          <w:rtl w:val="0"/>
        </w:rPr>
        <w:t xml:space="preserve">sala BASF</w:t>
      </w:r>
      <w:r w:rsidDel="00000000" w:rsidR="00000000" w:rsidRPr="00000000">
        <w:rPr>
          <w:rtl w:val="0"/>
        </w:rPr>
        <w:t xml:space="preserve">, el secretario de Relaciones Económicas Internacionales de la Cancillería argentina, </w:t>
      </w:r>
      <w:r w:rsidDel="00000000" w:rsidR="00000000" w:rsidRPr="00000000">
        <w:rPr>
          <w:b w:val="1"/>
          <w:bCs w:val="1"/>
          <w:rtl w:val="0"/>
        </w:rPr>
        <w:t xml:space="preserve">Fernando Brun,</w:t>
      </w:r>
      <w:r w:rsidDel="00000000" w:rsidR="00000000" w:rsidRPr="00000000">
        <w:rPr>
          <w:rtl w:val="0"/>
        </w:rPr>
        <w:t xml:space="preserve"> delineó datos clave para ilustrar el escenario actual. "</w:t>
      </w:r>
      <w:r w:rsidDel="00000000" w:rsidR="00000000" w:rsidRPr="00000000">
        <w:rPr>
          <w:i w:val="1"/>
          <w:iCs w:val="1"/>
          <w:rtl w:val="0"/>
        </w:rPr>
        <w:t xml:space="preserve">Desde el cambio de siglo,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el comercio mundial de productos agropecuarios se multiplicó</w:t>
      </w:r>
      <w:r w:rsidDel="00000000" w:rsidR="00000000" w:rsidRPr="00000000">
        <w:rPr>
          <w:i w:val="1"/>
          <w:iCs w:val="1"/>
          <w:rtl w:val="0"/>
        </w:rPr>
        <w:t xml:space="preserve"> casi por 5: de 300 mil millones de dólares en el año 2000 pasamos a cerca de 1.500 millones en el 2024</w:t>
      </w:r>
      <w:r w:rsidDel="00000000" w:rsidR="00000000" w:rsidRPr="00000000">
        <w:rPr>
          <w:rtl w:val="0"/>
        </w:rPr>
        <w:t xml:space="preserve">”, señaló, dando cuenta de un importante aumento en la demanda de alimentos.</w:t>
      </w:r>
    </w:p>
    <w:p w:rsidR="00000000" w:rsidDel="00000000" w:rsidP="00000000" w:rsidRDefault="00000000" w:rsidRPr="00000000" w14:paraId="00000007">
      <w:pPr>
        <w:spacing w:after="120" w:before="120" w:lineRule="auto"/>
        <w:ind w:right="260"/>
        <w:jc w:val="both"/>
        <w:rPr/>
      </w:pPr>
      <w:r w:rsidDel="00000000" w:rsidR="00000000" w:rsidRPr="00000000">
        <w:rPr>
          <w:rtl w:val="0"/>
        </w:rPr>
        <w:t xml:space="preserve">En ese marco, el funcionario afirmó que “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Argentina tiene hoy la posibilidad de pasar de ser un abastecedor confiable a un socio necesario en el contexto internacional</w:t>
      </w:r>
      <w:r w:rsidDel="00000000" w:rsidR="00000000" w:rsidRPr="00000000">
        <w:rPr>
          <w:rtl w:val="0"/>
        </w:rPr>
        <w:t xml:space="preserve">”. Y añadió: “</w:t>
      </w:r>
      <w:r w:rsidDel="00000000" w:rsidR="00000000" w:rsidRPr="00000000">
        <w:rPr>
          <w:i w:val="1"/>
          <w:iCs w:val="1"/>
          <w:rtl w:val="0"/>
        </w:rPr>
        <w:t xml:space="preserve">El comercio es liderazgo, tenemos que ser líderes. La visibilización viene de la mano de que la Argentina esté presente en organismos internacionales</w:t>
      </w:r>
      <w:r w:rsidDel="00000000" w:rsidR="00000000" w:rsidRPr="00000000">
        <w:rPr>
          <w:rtl w:val="0"/>
        </w:rPr>
        <w:t xml:space="preserve">”.</w:t>
      </w:r>
    </w:p>
    <w:p w:rsidR="00000000" w:rsidDel="00000000" w:rsidP="00000000" w:rsidRDefault="00000000" w:rsidRPr="00000000" w14:paraId="00000008">
      <w:pPr>
        <w:spacing w:after="120" w:before="120" w:lineRule="auto"/>
        <w:ind w:right="260"/>
        <w:jc w:val="both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FOTO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ind w:right="260"/>
        <w:jc w:val="both"/>
        <w:rPr/>
      </w:pPr>
      <w:r w:rsidDel="00000000" w:rsidR="00000000" w:rsidRPr="00000000">
        <w:rPr>
          <w:rtl w:val="0"/>
        </w:rPr>
        <w:t xml:space="preserve">Sobre ello también disertó el consultor Manuel Otero, quien consideró que “</w:t>
      </w:r>
      <w:r w:rsidDel="00000000" w:rsidR="00000000" w:rsidRPr="00000000">
        <w:rPr>
          <w:i w:val="1"/>
          <w:iCs w:val="1"/>
          <w:rtl w:val="0"/>
        </w:rPr>
        <w:t xml:space="preserve">Argentina tiene que dejar de ser el país más cerrado del mundo y mirar al escenario internacional</w:t>
      </w:r>
      <w:r w:rsidDel="00000000" w:rsidR="00000000" w:rsidRPr="00000000">
        <w:rPr>
          <w:rtl w:val="0"/>
        </w:rPr>
        <w:t xml:space="preserve">".</w:t>
      </w:r>
    </w:p>
    <w:p w:rsidR="00000000" w:rsidDel="00000000" w:rsidP="00000000" w:rsidRDefault="00000000" w:rsidRPr="00000000" w14:paraId="0000000A">
      <w:pPr>
        <w:spacing w:after="120" w:before="120" w:lineRule="auto"/>
        <w:ind w:right="260"/>
        <w:jc w:val="both"/>
        <w:rPr/>
      </w:pPr>
      <w:r w:rsidDel="00000000" w:rsidR="00000000" w:rsidRPr="00000000">
        <w:rPr>
          <w:rtl w:val="0"/>
        </w:rPr>
        <w:t xml:space="preserve">"</w:t>
      </w:r>
      <w:r w:rsidDel="00000000" w:rsidR="00000000" w:rsidRPr="00000000">
        <w:rPr>
          <w:i w:val="1"/>
          <w:iCs w:val="1"/>
          <w:rtl w:val="0"/>
        </w:rPr>
        <w:t xml:space="preserve">El comercio es político, nosotros tenemos que tener una presencia agresiva en foros internacionales, en donde nada se da por sentado. Tenemos que participar, asumir una nueva narrativa y defender inteligentemente todas las transformaciones que están ocurriendo en la agricultura argentina</w:t>
      </w:r>
      <w:r w:rsidDel="00000000" w:rsidR="00000000" w:rsidRPr="00000000">
        <w:rPr>
          <w:rtl w:val="0"/>
        </w:rPr>
        <w:t xml:space="preserve">”, sostuvo el ex titular del Instituto Interamericano de Cooperación para la Agricultura (IICA).</w:t>
      </w:r>
    </w:p>
    <w:p w:rsidR="00000000" w:rsidDel="00000000" w:rsidP="00000000" w:rsidRDefault="00000000" w:rsidRPr="00000000" w14:paraId="0000000B">
      <w:pPr>
        <w:spacing w:after="120" w:before="120" w:lineRule="auto"/>
        <w:ind w:right="260"/>
        <w:jc w:val="both"/>
        <w:rPr/>
      </w:pPr>
      <w:r w:rsidDel="00000000" w:rsidR="00000000" w:rsidRPr="00000000">
        <w:rPr>
          <w:rtl w:val="0"/>
        </w:rPr>
        <w:t xml:space="preserve">Respecto a la actitud que el país debe tener en el marco de las negociaciones vigentes con otros bloques comerciales, Brun remarcó: "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No nos podemos conformar</w:t>
      </w:r>
      <w:r w:rsidDel="00000000" w:rsidR="00000000" w:rsidRPr="00000000">
        <w:rPr>
          <w:i w:val="1"/>
          <w:iCs w:val="1"/>
          <w:rtl w:val="0"/>
        </w:rPr>
        <w:t xml:space="preserve"> con tomar las reglas de otros, con intereses diferentes a los nuestros. Tenemos que ser parte de los procesos donde se definen las reglas del comercio internacional</w:t>
      </w:r>
      <w:r w:rsidDel="00000000" w:rsidR="00000000" w:rsidRPr="00000000">
        <w:rPr>
          <w:rtl w:val="0"/>
        </w:rPr>
        <w:t xml:space="preserve">."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Aquello abrió una pestaña para debatir sobre las relaciones comerciales entre el Mercosur y la Unión Europea, que tuvo su abordaje particular en el panel “</w:t>
      </w:r>
      <w:r w:rsidDel="00000000" w:rsidR="00000000" w:rsidRPr="00000000">
        <w:rPr>
          <w:b w:val="1"/>
          <w:bCs w:val="1"/>
          <w:rtl w:val="0"/>
        </w:rPr>
        <w:t xml:space="preserve">Acuerdo Mercosur-UE: de la firma a la acción</w:t>
      </w:r>
      <w:r w:rsidDel="00000000" w:rsidR="00000000" w:rsidRPr="00000000">
        <w:rPr>
          <w:rtl w:val="0"/>
        </w:rPr>
        <w:t xml:space="preserve">”, realizado también en la </w:t>
      </w:r>
      <w:r w:rsidDel="00000000" w:rsidR="00000000" w:rsidRPr="00000000">
        <w:rPr>
          <w:b w:val="1"/>
          <w:bCs w:val="1"/>
          <w:rtl w:val="0"/>
        </w:rPr>
        <w:t xml:space="preserve">sala BASF</w:t>
      </w:r>
      <w:r w:rsidDel="00000000" w:rsidR="00000000" w:rsidRPr="00000000">
        <w:rPr>
          <w:rtl w:val="0"/>
        </w:rPr>
        <w:t xml:space="preserve">. Del mismo participaron la jefa de la Sección Economía y Comercio, de la Delegación de la UE en Argentina, Inmaculada Montero Luque, y el Subsecretario de Mercados Agropecuarios y Negociaciones Internacionales, Agustín Tejeda.</w:t>
      </w:r>
    </w:p>
    <w:p w:rsidR="00000000" w:rsidDel="00000000" w:rsidP="00000000" w:rsidRDefault="00000000" w:rsidRPr="00000000" w14:paraId="0000000D">
      <w:pPr>
        <w:spacing w:after="120" w:before="120" w:lineRule="auto"/>
        <w:ind w:right="260"/>
        <w:jc w:val="both"/>
        <w:rPr/>
      </w:pPr>
      <w:r w:rsidDel="00000000" w:rsidR="00000000" w:rsidRPr="00000000">
        <w:rPr>
          <w:rtl w:val="0"/>
        </w:rPr>
        <w:t xml:space="preserve">“</w:t>
      </w:r>
      <w:r w:rsidDel="00000000" w:rsidR="00000000" w:rsidRPr="00000000">
        <w:rPr>
          <w:i w:val="1"/>
          <w:iCs w:val="1"/>
          <w:rtl w:val="0"/>
        </w:rPr>
        <w:t xml:space="preserve">Somos un continente abierto a la negociación. En negociar acuerdos comerciales y en implementarlos tenemos bastante experiencia, y que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para el Mercosur -y particularmente para Argentina- es un desafío</w:t>
      </w:r>
      <w:r w:rsidDel="00000000" w:rsidR="00000000" w:rsidRPr="00000000">
        <w:rPr>
          <w:i w:val="1"/>
          <w:iCs w:val="1"/>
          <w:rtl w:val="0"/>
        </w:rPr>
        <w:t xml:space="preserve"> porque es el primer gran acuerdo firmado</w:t>
      </w:r>
      <w:r w:rsidDel="00000000" w:rsidR="00000000" w:rsidRPr="00000000">
        <w:rPr>
          <w:rtl w:val="0"/>
        </w:rPr>
        <w:t xml:space="preserve">”, planteó Luque al inicio de su presentación.</w:t>
      </w:r>
    </w:p>
    <w:p w:rsidR="00000000" w:rsidDel="00000000" w:rsidP="00000000" w:rsidRDefault="00000000" w:rsidRPr="00000000" w14:paraId="0000000E">
      <w:pPr>
        <w:spacing w:after="120" w:before="120" w:lineRule="auto"/>
        <w:ind w:right="260"/>
        <w:jc w:val="both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FOTO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Rule="auto"/>
        <w:ind w:right="260"/>
        <w:jc w:val="both"/>
        <w:rPr/>
      </w:pPr>
      <w:r w:rsidDel="00000000" w:rsidR="00000000" w:rsidRPr="00000000">
        <w:rPr>
          <w:rtl w:val="0"/>
        </w:rPr>
        <w:t xml:space="preserve">A continuación, y retomando la exposición previa de Brun, la representante de la UE afirmó que un acuerdo de la talla como el que se busca implementar entre el Mercosur y Europa haría que la región “</w:t>
      </w:r>
      <w:r w:rsidDel="00000000" w:rsidR="00000000" w:rsidRPr="00000000">
        <w:rPr>
          <w:i w:val="1"/>
          <w:iCs w:val="1"/>
          <w:rtl w:val="0"/>
        </w:rPr>
        <w:t xml:space="preserve">pase de ser un proveedor importante a un socio necesario</w:t>
      </w:r>
      <w:r w:rsidDel="00000000" w:rsidR="00000000" w:rsidRPr="00000000">
        <w:rPr>
          <w:rtl w:val="0"/>
        </w:rPr>
        <w:t xml:space="preserve">”. “</w:t>
      </w:r>
      <w:r w:rsidDel="00000000" w:rsidR="00000000" w:rsidRPr="00000000">
        <w:rPr>
          <w:i w:val="1"/>
          <w:iCs w:val="1"/>
          <w:rtl w:val="0"/>
        </w:rPr>
        <w:t xml:space="preserve">Nos referimos a un socio privilegiado para nosotros</w:t>
      </w:r>
      <w:r w:rsidDel="00000000" w:rsidR="00000000" w:rsidRPr="00000000">
        <w:rPr>
          <w:rtl w:val="0"/>
        </w:rPr>
        <w:t xml:space="preserve">”.</w:t>
      </w:r>
    </w:p>
    <w:p w:rsidR="00000000" w:rsidDel="00000000" w:rsidP="00000000" w:rsidRDefault="00000000" w:rsidRPr="00000000" w14:paraId="00000010">
      <w:pPr>
        <w:spacing w:after="16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“Tenemos una tarea de explicar, de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construir una mesa de diálogo</w:t>
      </w:r>
      <w:r w:rsidDel="00000000" w:rsidR="00000000" w:rsidRPr="00000000">
        <w:rPr>
          <w:i w:val="1"/>
          <w:iCs w:val="1"/>
          <w:rtl w:val="0"/>
        </w:rPr>
        <w:t xml:space="preserve"> que realmente pueda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acercar posiciones</w:t>
      </w:r>
      <w:r w:rsidDel="00000000" w:rsidR="00000000" w:rsidRPr="00000000">
        <w:rPr>
          <w:i w:val="1"/>
          <w:iCs w:val="1"/>
          <w:rtl w:val="0"/>
        </w:rPr>
        <w:t xml:space="preserve">. El desafío es grande, yo lo reconozco, pero está inspirado por un objetivo político que es muy superior”, </w:t>
      </w:r>
      <w:r w:rsidDel="00000000" w:rsidR="00000000" w:rsidRPr="00000000">
        <w:rPr>
          <w:rtl w:val="0"/>
        </w:rPr>
        <w:t xml:space="preserve">indicó en ese sentido.</w:t>
      </w:r>
    </w:p>
    <w:p w:rsidR="00000000" w:rsidDel="00000000" w:rsidP="00000000" w:rsidRDefault="00000000" w:rsidRPr="00000000" w14:paraId="00000011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Respecto a los requisitos impuestos por ese bloque comercial, ampliamente discutidos en el plano local, Luque destacó que “</w:t>
      </w:r>
      <w:r w:rsidDel="00000000" w:rsidR="00000000" w:rsidRPr="00000000">
        <w:rPr>
          <w:i w:val="1"/>
          <w:iCs w:val="1"/>
          <w:rtl w:val="0"/>
        </w:rPr>
        <w:t xml:space="preserve">de los países del Mercosur, si hay uno que ha hecho la tarea es Argentina</w:t>
      </w:r>
      <w:r w:rsidDel="00000000" w:rsidR="00000000" w:rsidRPr="00000000">
        <w:rPr>
          <w:rtl w:val="0"/>
        </w:rPr>
        <w:t xml:space="preserve">”.</w:t>
      </w:r>
    </w:p>
    <w:p w:rsidR="00000000" w:rsidDel="00000000" w:rsidP="00000000" w:rsidRDefault="00000000" w:rsidRPr="00000000" w14:paraId="00000012">
      <w:pPr>
        <w:spacing w:after="160" w:lineRule="auto"/>
        <w:jc w:val="both"/>
        <w:rPr/>
      </w:pPr>
      <w:r w:rsidDel="00000000" w:rsidR="00000000" w:rsidRPr="00000000">
        <w:rPr>
          <w:rtl w:val="0"/>
        </w:rPr>
        <w:t xml:space="preserve">“</w:t>
      </w:r>
      <w:r w:rsidDel="00000000" w:rsidR="00000000" w:rsidRPr="00000000">
        <w:rPr>
          <w:i w:val="1"/>
          <w:iCs w:val="1"/>
          <w:rtl w:val="0"/>
        </w:rPr>
        <w:t xml:space="preserve">Lo han hecho con ejercicios de trazabilidad, de sostenibilidad. A mí me gustaría que se replicara en otros países y hacer valer este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trabajo interno</w:t>
      </w:r>
      <w:r w:rsidDel="00000000" w:rsidR="00000000" w:rsidRPr="00000000">
        <w:rPr>
          <w:i w:val="1"/>
          <w:iCs w:val="1"/>
          <w:rtl w:val="0"/>
        </w:rPr>
        <w:t xml:space="preserve"> que se ha hecho aquí. Yo creo que les da un grado de preparación muy elevado</w:t>
      </w:r>
      <w:r w:rsidDel="00000000" w:rsidR="00000000" w:rsidRPr="00000000">
        <w:rPr>
          <w:rtl w:val="0"/>
        </w:rPr>
        <w:t xml:space="preserve">”, reconoció la representante, que luego aseguró: “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El acuerdo representa un montón de posibilidades</w:t>
      </w:r>
      <w:r w:rsidDel="00000000" w:rsidR="00000000" w:rsidRPr="00000000">
        <w:rPr>
          <w:i w:val="1"/>
          <w:iCs w:val="1"/>
          <w:rtl w:val="0"/>
        </w:rPr>
        <w:t xml:space="preserve">. Está en los sectores el poder adaptarse, pero tienen un proceso de acompañamiento, tienen un socio. No estamos fuera, estamos en la misma mesa de diálogo</w:t>
      </w:r>
      <w:r w:rsidDel="00000000" w:rsidR="00000000" w:rsidRPr="00000000">
        <w:rPr>
          <w:rtl w:val="0"/>
        </w:rPr>
        <w:t xml:space="preserve">”.</w:t>
      </w:r>
    </w:p>
    <w:p w:rsidR="00000000" w:rsidDel="00000000" w:rsidP="00000000" w:rsidRDefault="00000000" w:rsidRPr="00000000" w14:paraId="00000013">
      <w:pPr>
        <w:spacing w:after="120" w:before="120" w:lineRule="auto"/>
        <w:ind w:right="260"/>
        <w:jc w:val="both"/>
        <w:rPr/>
      </w:pPr>
      <w:r w:rsidDel="00000000" w:rsidR="00000000" w:rsidRPr="00000000">
        <w:rPr>
          <w:rtl w:val="0"/>
        </w:rPr>
        <w:t xml:space="preserve">Por su parte, y en línea con lo ya expuesto, Tejeda afirmó que el acuerdo “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es un antes y un después</w:t>
      </w:r>
      <w:r w:rsidDel="00000000" w:rsidR="00000000" w:rsidRPr="00000000">
        <w:rPr>
          <w:i w:val="1"/>
          <w:iCs w:val="1"/>
          <w:rtl w:val="0"/>
        </w:rPr>
        <w:t xml:space="preserve"> en la inserción internacional de Argentina</w:t>
      </w:r>
      <w:r w:rsidDel="00000000" w:rsidR="00000000" w:rsidRPr="00000000">
        <w:rPr>
          <w:rtl w:val="0"/>
        </w:rPr>
        <w:t xml:space="preserve">”, que permite retomar negociaciones en las que el país estuvo fuera por décadas, así como “</w:t>
      </w:r>
      <w:r w:rsidDel="00000000" w:rsidR="00000000" w:rsidRPr="00000000">
        <w:rPr>
          <w:i w:val="1"/>
          <w:iCs w:val="1"/>
          <w:rtl w:val="0"/>
        </w:rPr>
        <w:t xml:space="preserve">re-equilibrar las reglas de juego para nuestros productores y exportadores</w:t>
      </w:r>
      <w:r w:rsidDel="00000000" w:rsidR="00000000" w:rsidRPr="00000000">
        <w:rPr>
          <w:rtl w:val="0"/>
        </w:rPr>
        <w:t xml:space="preserve">”.</w:t>
      </w:r>
    </w:p>
    <w:p w:rsidR="00000000" w:rsidDel="00000000" w:rsidP="00000000" w:rsidRDefault="00000000" w:rsidRPr="00000000" w14:paraId="00000014">
      <w:pPr>
        <w:spacing w:after="120" w:before="120" w:lineRule="auto"/>
        <w:ind w:right="260"/>
        <w:jc w:val="both"/>
        <w:rPr/>
      </w:pPr>
      <w:r w:rsidDel="00000000" w:rsidR="00000000" w:rsidRPr="00000000">
        <w:rPr>
          <w:rtl w:val="0"/>
        </w:rPr>
        <w:t xml:space="preserve">“</w:t>
      </w:r>
      <w:r w:rsidDel="00000000" w:rsidR="00000000" w:rsidRPr="00000000">
        <w:rPr>
          <w:i w:val="1"/>
          <w:iCs w:val="1"/>
          <w:rtl w:val="0"/>
        </w:rPr>
        <w:t xml:space="preserve">Refleja un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cambio de época</w:t>
      </w:r>
      <w:r w:rsidDel="00000000" w:rsidR="00000000" w:rsidRPr="00000000">
        <w:rPr>
          <w:i w:val="1"/>
          <w:iCs w:val="1"/>
          <w:rtl w:val="0"/>
        </w:rPr>
        <w:t xml:space="preserve">: es el primero de una agenda muy ambiciosa que se ha propuesto Argentina, entendiendo al comercio internacional como una de las principales fuentes de crecimiento y desarrollo</w:t>
      </w:r>
      <w:r w:rsidDel="00000000" w:rsidR="00000000" w:rsidRPr="00000000">
        <w:rPr>
          <w:rtl w:val="0"/>
        </w:rPr>
        <w:t xml:space="preserve">”, resumió el funcionario.</w:t>
      </w:r>
    </w:p>
    <w:p w:rsidR="00000000" w:rsidDel="00000000" w:rsidP="00000000" w:rsidRDefault="00000000" w:rsidRPr="00000000" w14:paraId="00000015">
      <w:pPr>
        <w:spacing w:after="120" w:before="120" w:lineRule="auto"/>
        <w:ind w:right="260"/>
        <w:jc w:val="both"/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FOTO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Rule="auto"/>
        <w:ind w:right="2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 taller exclusivo</w:t>
      </w:r>
    </w:p>
    <w:p w:rsidR="00000000" w:rsidDel="00000000" w:rsidP="00000000" w:rsidRDefault="00000000" w:rsidRPr="00000000" w14:paraId="00000017">
      <w:pPr>
        <w:spacing w:after="120" w:before="120" w:lineRule="auto"/>
        <w:ind w:right="260"/>
        <w:jc w:val="both"/>
        <w:rPr/>
      </w:pPr>
      <w:r w:rsidDel="00000000" w:rsidR="00000000" w:rsidRPr="00000000">
        <w:rPr>
          <w:rtl w:val="0"/>
        </w:rPr>
        <w:t xml:space="preserve">Para aportar a estos intercambios, el </w:t>
      </w:r>
      <w:r w:rsidDel="00000000" w:rsidR="00000000" w:rsidRPr="00000000">
        <w:rPr>
          <w:b w:val="1"/>
          <w:bCs w:val="1"/>
          <w:rtl w:val="0"/>
        </w:rPr>
        <w:t xml:space="preserve">Congreso Aapresid 2026</w:t>
      </w:r>
      <w:r w:rsidDel="00000000" w:rsidR="00000000" w:rsidRPr="00000000">
        <w:rPr>
          <w:rtl w:val="0"/>
        </w:rPr>
        <w:t xml:space="preserve"> contó además con la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realización del taller “</w:t>
      </w:r>
      <w:r w:rsidDel="00000000" w:rsidR="00000000" w:rsidRPr="00000000">
        <w:rPr>
          <w:b w:val="1"/>
          <w:bCs w:val="1"/>
          <w:rtl w:val="0"/>
        </w:rPr>
        <w:t xml:space="preserve">Implementación del acuerdo interino de comercio Mercosur-UE para el sector agroindustrial argentino</w:t>
      </w:r>
      <w:r w:rsidDel="00000000" w:rsidR="00000000" w:rsidRPr="00000000">
        <w:rPr>
          <w:rtl w:val="0"/>
        </w:rPr>
        <w:t xml:space="preserve">”, que fue organizado en conjunto por Aapresid, el Grupo de Países Productores del Sur (GPS) y la Secretaría de Relaciones Económicas Internacionales de SAGYP.</w:t>
      </w:r>
    </w:p>
    <w:p w:rsidR="00000000" w:rsidDel="00000000" w:rsidP="00000000" w:rsidRDefault="00000000" w:rsidRPr="00000000" w14:paraId="00000018">
      <w:pPr>
        <w:spacing w:after="120" w:before="120" w:lineRule="auto"/>
        <w:ind w:right="260"/>
        <w:jc w:val="both"/>
        <w:rPr/>
      </w:pPr>
      <w:r w:rsidDel="00000000" w:rsidR="00000000" w:rsidRPr="00000000">
        <w:rPr>
          <w:rtl w:val="0"/>
        </w:rPr>
        <w:t xml:space="preserve">El mismo apuntó a generar un espacio de actualización técnica y operativa con los actores de la agroindustria nacional, con el objetivo de </w:t>
      </w:r>
      <w:r w:rsidDel="00000000" w:rsidR="00000000" w:rsidRPr="00000000">
        <w:rPr>
          <w:b w:val="1"/>
          <w:bCs w:val="1"/>
          <w:rtl w:val="0"/>
        </w:rPr>
        <w:t xml:space="preserve">brindar las herramientas necesarias para capitalizar las ventajas competitivas del tratado</w:t>
      </w:r>
      <w:r w:rsidDel="00000000" w:rsidR="00000000" w:rsidRPr="00000000">
        <w:rPr>
          <w:rtl w:val="0"/>
        </w:rPr>
        <w:t xml:space="preserve">, haciendo especial énfasis en el acceso a mercados, la gestión de cupos, la facilitación del comercio, la defensa comercial, la calidad y el aprovechamiento de los fondos de cooperación orientados a la agricultura sostenible.  </w:t>
      </w:r>
    </w:p>
    <w:p w:rsidR="00000000" w:rsidDel="00000000" w:rsidP="00000000" w:rsidRDefault="00000000" w:rsidRPr="00000000" w14:paraId="00000019">
      <w:pPr>
        <w:spacing w:after="120" w:before="120" w:lineRule="auto"/>
        <w:ind w:right="260"/>
        <w:jc w:val="both"/>
        <w:rPr/>
      </w:pPr>
      <w:r w:rsidDel="00000000" w:rsidR="00000000" w:rsidRPr="00000000">
        <w:rPr>
          <w:rtl w:val="0"/>
        </w:rPr>
        <w:t xml:space="preserve">Entre sus asistentes se encontraron productores, asociaciones del sector, autoridades provinciales, PyMEs agroindustriales, exportadores, cámaras sectoriales y binacionales, entidades especializadas en comercio exterior y logística, y expertos en normativas técnicas.  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-9519</wp:posOffset>
          </wp:positionH>
          <wp:positionV relativeFrom="page">
            <wp:posOffset>-47618</wp:posOffset>
          </wp:positionV>
          <wp:extent cx="7606030" cy="9150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drive.google.com/file/d/1xwpwEj1g2Nk1d-hLg-BQgijN8z6ejhER/view?usp=drive_link" TargetMode="External"/><Relationship Id="rId12" Type="http://schemas.openxmlformats.org/officeDocument/2006/relationships/footer" Target="footer1.xml"/><Relationship Id="rId9" Type="http://schemas.openxmlformats.org/officeDocument/2006/relationships/hyperlink" Target="https://drive.google.com/file/d/1hnKGav_cM2Nmnkekt_3KCzv07Kj5snAh/view?usp=drive_lin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file/d/15uVa_8xknZhsehYHj-nCrDuPXnNUHpYw/view?usp=drive_link" TargetMode="External"/><Relationship Id="rId8" Type="http://schemas.openxmlformats.org/officeDocument/2006/relationships/hyperlink" Target="https://drive.google.com/file/d/1EGdA4brbBdFaPNO_lORW_u2T0MaBxtBx/view?usp=drive_link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7bvBdubcA71S0ec33LAM5x5W9g==">CgMxLjA4AHIhMUJPQ0t6U2FxRXBVVXJ2dlNzSm9ITHRBZUEtVndhSnpD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