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0743" w14:textId="36A079FD" w:rsidR="00016A57" w:rsidRPr="00016A57" w:rsidRDefault="00016A57" w:rsidP="00016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sz w:val="28"/>
          <w:szCs w:val="28"/>
          <w:lang w:val="es-AR" w:eastAsia="es-AR"/>
        </w:rPr>
      </w:pPr>
      <w:r w:rsidRPr="00016A57">
        <w:rPr>
          <w:rFonts w:ascii="Calibri" w:eastAsia="Times New Roman" w:hAnsi="Calibri" w:cs="Calibri"/>
          <w:b/>
          <w:bCs/>
          <w:sz w:val="28"/>
          <w:szCs w:val="28"/>
          <w:lang w:val="es-AR" w:eastAsia="es-AR"/>
        </w:rPr>
        <w:t>Impulso financiero para el desarrollo ganadero en Corrientes</w:t>
      </w:r>
    </w:p>
    <w:p w14:paraId="43D892F4" w14:textId="194DD081" w:rsidR="00E86F8E" w:rsidRDefault="00E86F8E" w:rsidP="00016A5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sz w:val="24"/>
          <w:szCs w:val="24"/>
          <w:lang w:val="es-AR" w:eastAsia="es-AR"/>
        </w:rPr>
      </w:pPr>
      <w:r w:rsidRPr="00E86F8E">
        <w:rPr>
          <w:rFonts w:eastAsia="Times New Roman" w:cstheme="minorHAnsi"/>
          <w:i/>
          <w:iCs/>
          <w:sz w:val="24"/>
          <w:szCs w:val="24"/>
          <w:lang w:val="es-AR" w:eastAsia="es-AR"/>
        </w:rPr>
        <w:t>Banco</w:t>
      </w:r>
      <w:r w:rsidR="00D85729">
        <w:rPr>
          <w:rFonts w:eastAsia="Times New Roman" w:cstheme="minorHAnsi"/>
          <w:i/>
          <w:iCs/>
          <w:sz w:val="24"/>
          <w:szCs w:val="24"/>
          <w:lang w:val="es-AR" w:eastAsia="es-AR"/>
        </w:rPr>
        <w:t xml:space="preserve"> </w:t>
      </w:r>
      <w:r w:rsidRPr="00E86F8E">
        <w:rPr>
          <w:rFonts w:eastAsia="Times New Roman" w:cstheme="minorHAnsi"/>
          <w:i/>
          <w:iCs/>
          <w:sz w:val="24"/>
          <w:szCs w:val="24"/>
          <w:lang w:val="es-AR" w:eastAsia="es-AR"/>
        </w:rPr>
        <w:t xml:space="preserve">Nación participará como </w:t>
      </w:r>
      <w:r w:rsidR="00910313">
        <w:rPr>
          <w:rFonts w:eastAsia="Times New Roman" w:cstheme="minorHAnsi"/>
          <w:i/>
          <w:iCs/>
          <w:sz w:val="24"/>
          <w:szCs w:val="24"/>
          <w:lang w:val="es-AR" w:eastAsia="es-AR"/>
        </w:rPr>
        <w:t>auspiciante</w:t>
      </w:r>
      <w:r w:rsidRPr="00E86F8E">
        <w:rPr>
          <w:rFonts w:eastAsia="Times New Roman" w:cstheme="minorHAnsi"/>
          <w:i/>
          <w:iCs/>
          <w:sz w:val="24"/>
          <w:szCs w:val="24"/>
          <w:lang w:val="es-AR" w:eastAsia="es-AR"/>
        </w:rPr>
        <w:t xml:space="preserve"> </w:t>
      </w:r>
      <w:r w:rsidR="007475CF">
        <w:rPr>
          <w:rFonts w:eastAsia="Times New Roman" w:cstheme="minorHAnsi"/>
          <w:i/>
          <w:iCs/>
          <w:sz w:val="24"/>
          <w:szCs w:val="24"/>
          <w:lang w:val="es-AR" w:eastAsia="es-AR"/>
        </w:rPr>
        <w:t>del</w:t>
      </w:r>
      <w:r w:rsidRPr="00E86F8E">
        <w:rPr>
          <w:rFonts w:eastAsia="Times New Roman" w:cstheme="minorHAnsi"/>
          <w:i/>
          <w:iCs/>
          <w:sz w:val="24"/>
          <w:szCs w:val="24"/>
          <w:lang w:val="es-AR" w:eastAsia="es-AR"/>
        </w:rPr>
        <w:t xml:space="preserve"> evento que se desarrollará del </w:t>
      </w:r>
      <w:r w:rsidRPr="00E86F8E">
        <w:rPr>
          <w:rFonts w:eastAsia="Times New Roman" w:cstheme="minorHAnsi"/>
          <w:b/>
          <w:bCs/>
          <w:i/>
          <w:iCs/>
          <w:sz w:val="24"/>
          <w:szCs w:val="24"/>
          <w:lang w:val="es-AR" w:eastAsia="es-AR"/>
        </w:rPr>
        <w:t>26 al 30 de mayo de 2025</w:t>
      </w:r>
      <w:r w:rsidRPr="00E86F8E">
        <w:rPr>
          <w:rFonts w:eastAsia="Times New Roman" w:cstheme="minorHAnsi"/>
          <w:i/>
          <w:iCs/>
          <w:sz w:val="24"/>
          <w:szCs w:val="24"/>
          <w:lang w:val="es-AR" w:eastAsia="es-AR"/>
        </w:rPr>
        <w:t xml:space="preserve"> en la </w:t>
      </w:r>
      <w:r w:rsidRPr="00E86F8E">
        <w:rPr>
          <w:rFonts w:eastAsia="Times New Roman" w:cstheme="minorHAnsi"/>
          <w:b/>
          <w:bCs/>
          <w:i/>
          <w:iCs/>
          <w:sz w:val="24"/>
          <w:szCs w:val="24"/>
          <w:lang w:val="es-AR" w:eastAsia="es-AR"/>
        </w:rPr>
        <w:t>Sociedad Rural de Corrientes</w:t>
      </w:r>
      <w:r w:rsidR="00AB306D">
        <w:rPr>
          <w:rFonts w:eastAsia="Times New Roman" w:cstheme="minorHAnsi"/>
          <w:i/>
          <w:iCs/>
          <w:sz w:val="24"/>
          <w:szCs w:val="24"/>
          <w:lang w:val="es-AR" w:eastAsia="es-AR"/>
        </w:rPr>
        <w:t>.</w:t>
      </w:r>
    </w:p>
    <w:p w14:paraId="2404851B" w14:textId="7C964116" w:rsidR="00547FE3" w:rsidRPr="00E86F8E" w:rsidRDefault="00547FE3" w:rsidP="00547FE3">
      <w:p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iCs/>
          <w:sz w:val="24"/>
          <w:szCs w:val="24"/>
          <w:lang w:val="es-AR" w:eastAsia="es-AR"/>
        </w:rPr>
      </w:pPr>
      <w:r w:rsidRPr="00547FE3">
        <w:rPr>
          <w:sz w:val="24"/>
          <w:szCs w:val="24"/>
        </w:rPr>
        <w:t xml:space="preserve">Con el objetivo de seguir impulsando el crecimiento del sector agropecuario y acompañar a los productores en cada instancia clave del calendario rural, </w:t>
      </w:r>
      <w:r w:rsidRPr="00F8544F">
        <w:rPr>
          <w:b/>
          <w:bCs/>
          <w:sz w:val="24"/>
          <w:szCs w:val="24"/>
        </w:rPr>
        <w:t>Banco Nación Argentina</w:t>
      </w:r>
      <w:r w:rsidRPr="00547FE3">
        <w:rPr>
          <w:sz w:val="24"/>
          <w:szCs w:val="24"/>
        </w:rPr>
        <w:t xml:space="preserve"> estará presente en uno de los encuentros ganaderos más importantes del año</w:t>
      </w:r>
      <w:r w:rsidR="00F8544F">
        <w:rPr>
          <w:sz w:val="24"/>
          <w:szCs w:val="24"/>
        </w:rPr>
        <w:t>.</w:t>
      </w:r>
    </w:p>
    <w:p w14:paraId="668A75AD" w14:textId="71656B5D" w:rsidR="00E86F8E" w:rsidRPr="00E86F8E" w:rsidRDefault="00F8544F" w:rsidP="00E86F8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s-AR"/>
        </w:rPr>
      </w:pPr>
      <w:r>
        <w:rPr>
          <w:rFonts w:eastAsia="Times New Roman" w:cstheme="minorHAnsi"/>
          <w:sz w:val="24"/>
          <w:szCs w:val="24"/>
          <w:lang w:val="es-AR" w:eastAsia="es-AR"/>
        </w:rPr>
        <w:t>La entidad financiera</w:t>
      </w:r>
      <w:r w:rsidR="00E86F8E" w:rsidRPr="00E86F8E">
        <w:rPr>
          <w:rFonts w:eastAsia="Times New Roman" w:cstheme="minorHAnsi"/>
          <w:sz w:val="24"/>
          <w:szCs w:val="24"/>
          <w:lang w:val="es-AR" w:eastAsia="es-AR"/>
        </w:rPr>
        <w:t xml:space="preserve"> acompañará con una amplia propuesta de beneficios exclusivos para sus clientes, que incluirán </w:t>
      </w:r>
      <w:r w:rsidR="00E86F8E"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ofertas especiales, tasas convenientes y condiciones preferenciales de financiación</w:t>
      </w:r>
      <w:r w:rsidR="00E86F8E" w:rsidRPr="00E86F8E">
        <w:rPr>
          <w:rFonts w:eastAsia="Times New Roman" w:cstheme="minorHAnsi"/>
          <w:sz w:val="24"/>
          <w:szCs w:val="24"/>
          <w:lang w:val="es-AR" w:eastAsia="es-AR"/>
        </w:rPr>
        <w:t xml:space="preserve">, con el objetivo de </w:t>
      </w:r>
      <w:r w:rsidR="00E86F8E"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fortalecer el respaldo al sector agropecuario</w:t>
      </w:r>
      <w:r w:rsidR="00E86F8E" w:rsidRPr="00E86F8E">
        <w:rPr>
          <w:rFonts w:eastAsia="Times New Roman" w:cstheme="minorHAnsi"/>
          <w:sz w:val="24"/>
          <w:szCs w:val="24"/>
          <w:lang w:val="es-AR" w:eastAsia="es-AR"/>
        </w:rPr>
        <w:t xml:space="preserve"> y continuar promocionando líneas de crédito especialmente diseñadas para la actividad ganadera.</w:t>
      </w:r>
    </w:p>
    <w:p w14:paraId="68D16249" w14:textId="1016F4CB" w:rsidR="00E86F8E" w:rsidRPr="00E86F8E" w:rsidRDefault="00E86F8E" w:rsidP="00E86F8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s-AR"/>
        </w:rPr>
      </w:pPr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Como </w:t>
      </w:r>
      <w:r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principal institución financiera del país</w:t>
      </w:r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, Banco Nación reafirma su compromiso con el desarrollo de la producción, entendiendo que </w:t>
      </w:r>
      <w:r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la ganadería es un pilar estratégico para el crecimiento económico de la Argentina</w:t>
      </w:r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. En esta línea, viene participando activamente en los eventos más relevantes del sector, como </w:t>
      </w:r>
      <w:proofErr w:type="spellStart"/>
      <w:r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Expoagro</w:t>
      </w:r>
      <w:proofErr w:type="spellEnd"/>
      <w:r w:rsidR="0089115C">
        <w:rPr>
          <w:rFonts w:eastAsia="Times New Roman" w:cstheme="minorHAnsi"/>
          <w:sz w:val="24"/>
          <w:szCs w:val="24"/>
          <w:lang w:val="es-AR" w:eastAsia="es-AR"/>
        </w:rPr>
        <w:t>,</w:t>
      </w:r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 el </w:t>
      </w:r>
      <w:r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primer remate ganadero realizado en su Casa Central</w:t>
      </w:r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 el pasado 4 de abril</w:t>
      </w:r>
      <w:r w:rsidR="006F24B9">
        <w:rPr>
          <w:rFonts w:eastAsia="Times New Roman" w:cstheme="minorHAnsi"/>
          <w:sz w:val="24"/>
          <w:szCs w:val="24"/>
          <w:lang w:val="es-AR" w:eastAsia="es-AR"/>
        </w:rPr>
        <w:t xml:space="preserve"> </w:t>
      </w:r>
      <w:r w:rsidR="006F24B9" w:rsidRPr="006F24B9">
        <w:rPr>
          <w:rFonts w:eastAsia="Times New Roman" w:cstheme="minorHAnsi"/>
          <w:sz w:val="24"/>
          <w:szCs w:val="24"/>
          <w:lang w:val="es-AR" w:eastAsia="es-AR"/>
        </w:rPr>
        <w:t>y los encuentros que se avecinan</w:t>
      </w:r>
      <w:r w:rsidR="009B50C6">
        <w:rPr>
          <w:rFonts w:eastAsia="Times New Roman" w:cstheme="minorHAnsi"/>
          <w:sz w:val="24"/>
          <w:szCs w:val="24"/>
          <w:lang w:val="es-AR" w:eastAsia="es-AR"/>
        </w:rPr>
        <w:t>.</w:t>
      </w:r>
    </w:p>
    <w:p w14:paraId="43B46EB3" w14:textId="3319370F" w:rsidR="00E86F8E" w:rsidRPr="00E86F8E" w:rsidRDefault="00E86F8E" w:rsidP="00E86F8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s-AR"/>
        </w:rPr>
      </w:pPr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Organizado por </w:t>
      </w:r>
      <w:proofErr w:type="spellStart"/>
      <w:r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Exponenciar</w:t>
      </w:r>
      <w:proofErr w:type="spellEnd"/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 junto a las principales asociaciones de razas bovinas, </w:t>
      </w:r>
      <w:r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Las Nacionales</w:t>
      </w:r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 promete</w:t>
      </w:r>
      <w:r w:rsidR="00ED6FD6">
        <w:rPr>
          <w:rFonts w:eastAsia="Times New Roman" w:cstheme="minorHAnsi"/>
          <w:sz w:val="24"/>
          <w:szCs w:val="24"/>
          <w:lang w:val="es-AR" w:eastAsia="es-AR"/>
        </w:rPr>
        <w:t>n</w:t>
      </w:r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 ser un verdadero hito. Durante cinco jornadas se exhibirá la </w:t>
      </w:r>
      <w:r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mejor genética de cada raza</w:t>
      </w:r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, junto a una </w:t>
      </w:r>
      <w:r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vidriera comercial de primer nivel</w:t>
      </w:r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, remates, juras, jornadas técnicas y actividades que combinan la </w:t>
      </w:r>
      <w:r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pasión ganadera con visión de negocios</w:t>
      </w:r>
      <w:r w:rsidRPr="00E86F8E">
        <w:rPr>
          <w:rFonts w:eastAsia="Times New Roman" w:cstheme="minorHAnsi"/>
          <w:sz w:val="24"/>
          <w:szCs w:val="24"/>
          <w:lang w:val="es-AR" w:eastAsia="es-AR"/>
        </w:rPr>
        <w:t>.</w:t>
      </w:r>
    </w:p>
    <w:p w14:paraId="7C079D3E" w14:textId="77777777" w:rsidR="00E86F8E" w:rsidRPr="00E86F8E" w:rsidRDefault="00E86F8E" w:rsidP="00E86F8E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val="es-AR" w:eastAsia="es-AR"/>
        </w:rPr>
      </w:pPr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El evento será transmitido </w:t>
      </w:r>
      <w:r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en vivo y en directo</w:t>
      </w:r>
      <w:r w:rsidRPr="00E86F8E">
        <w:rPr>
          <w:rFonts w:eastAsia="Times New Roman" w:cstheme="minorHAnsi"/>
          <w:sz w:val="24"/>
          <w:szCs w:val="24"/>
          <w:lang w:val="es-AR" w:eastAsia="es-AR"/>
        </w:rPr>
        <w:t xml:space="preserve"> a través de </w:t>
      </w:r>
      <w:r w:rsidRPr="00E86F8E">
        <w:rPr>
          <w:rFonts w:eastAsia="Times New Roman" w:cstheme="minorHAnsi"/>
          <w:b/>
          <w:bCs/>
          <w:sz w:val="24"/>
          <w:szCs w:val="24"/>
          <w:lang w:val="es-AR" w:eastAsia="es-AR"/>
        </w:rPr>
        <w:t>expoagro.com.ar, clarin.com y lanacion.com.ar</w:t>
      </w:r>
      <w:r w:rsidRPr="00E86F8E">
        <w:rPr>
          <w:rFonts w:eastAsia="Times New Roman" w:cstheme="minorHAnsi"/>
          <w:sz w:val="24"/>
          <w:szCs w:val="24"/>
          <w:lang w:val="es-AR" w:eastAsia="es-AR"/>
        </w:rPr>
        <w:t>, ampliando su alcance a todo el país y permitiendo a miles de personas ser parte de una exposición única.</w:t>
      </w:r>
    </w:p>
    <w:p w14:paraId="4CD1EC53" w14:textId="77777777" w:rsidR="006179AD" w:rsidRPr="00016A57" w:rsidRDefault="006179AD" w:rsidP="006179AD">
      <w:pPr>
        <w:pStyle w:val="NormalWeb"/>
        <w:spacing w:before="280" w:after="280"/>
        <w:ind w:left="1418" w:right="1274"/>
        <w:jc w:val="both"/>
        <w:rPr>
          <w:rFonts w:ascii="KievitOT-Light" w:eastAsia="Calibri" w:hAnsi="KievitOT-Light" w:cs="Arial"/>
          <w:lang w:eastAsia="en-US"/>
        </w:rPr>
      </w:pPr>
    </w:p>
    <w:p w14:paraId="2C6410EF" w14:textId="77777777" w:rsidR="006179AD" w:rsidRPr="00016A57" w:rsidRDefault="006179AD" w:rsidP="006179AD">
      <w:pPr>
        <w:spacing w:before="100" w:beforeAutospacing="1" w:after="100" w:afterAutospacing="1" w:line="240" w:lineRule="auto"/>
        <w:ind w:left="1418" w:right="1274"/>
        <w:jc w:val="both"/>
        <w:rPr>
          <w:rFonts w:ascii="KievitOT-Light" w:hAnsi="KievitOT-Light"/>
          <w:sz w:val="24"/>
          <w:szCs w:val="24"/>
        </w:rPr>
      </w:pPr>
    </w:p>
    <w:p w14:paraId="7072D3C1" w14:textId="6CCF0C07" w:rsidR="000D78F0" w:rsidRPr="00016A57" w:rsidRDefault="000D78F0" w:rsidP="006179AD">
      <w:pPr>
        <w:rPr>
          <w:sz w:val="24"/>
          <w:szCs w:val="24"/>
        </w:rPr>
      </w:pPr>
    </w:p>
    <w:sectPr w:rsidR="000D78F0" w:rsidRPr="00016A57" w:rsidSect="001E3088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69D92" w14:textId="77777777" w:rsidR="000006CB" w:rsidRDefault="000006CB" w:rsidP="00061E7D">
      <w:pPr>
        <w:spacing w:after="0" w:line="240" w:lineRule="auto"/>
      </w:pPr>
      <w:r>
        <w:separator/>
      </w:r>
    </w:p>
  </w:endnote>
  <w:endnote w:type="continuationSeparator" w:id="0">
    <w:p w14:paraId="587B062C" w14:textId="77777777" w:rsidR="000006CB" w:rsidRDefault="000006CB" w:rsidP="000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evitOT-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E80" w14:textId="6A6E262D" w:rsidR="00061E7D" w:rsidRDefault="00061E7D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BB6F7B" wp14:editId="169A0817">
          <wp:simplePos x="0" y="0"/>
          <wp:positionH relativeFrom="page">
            <wp:posOffset>19050</wp:posOffset>
          </wp:positionH>
          <wp:positionV relativeFrom="paragraph">
            <wp:posOffset>0</wp:posOffset>
          </wp:positionV>
          <wp:extent cx="7486650" cy="5334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6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E8C1" w14:textId="77777777" w:rsidR="000006CB" w:rsidRDefault="000006CB" w:rsidP="00061E7D">
      <w:pPr>
        <w:spacing w:after="0" w:line="240" w:lineRule="auto"/>
      </w:pPr>
      <w:r>
        <w:separator/>
      </w:r>
    </w:p>
  </w:footnote>
  <w:footnote w:type="continuationSeparator" w:id="0">
    <w:p w14:paraId="2B1B47DC" w14:textId="77777777" w:rsidR="000006CB" w:rsidRDefault="000006CB" w:rsidP="000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C829" w14:textId="6F1410C4" w:rsidR="00AC6B18" w:rsidRDefault="00AC6B18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FD419E6" wp14:editId="22E4E029">
          <wp:simplePos x="0" y="0"/>
          <wp:positionH relativeFrom="page">
            <wp:posOffset>0</wp:posOffset>
          </wp:positionH>
          <wp:positionV relativeFrom="paragraph">
            <wp:posOffset>-457835</wp:posOffset>
          </wp:positionV>
          <wp:extent cx="7556500" cy="144970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4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7D"/>
    <w:rsid w:val="000006CB"/>
    <w:rsid w:val="00014690"/>
    <w:rsid w:val="00016A57"/>
    <w:rsid w:val="00020328"/>
    <w:rsid w:val="00040F1E"/>
    <w:rsid w:val="00061E7D"/>
    <w:rsid w:val="00064C5B"/>
    <w:rsid w:val="00093D03"/>
    <w:rsid w:val="000A08FE"/>
    <w:rsid w:val="000D4E1C"/>
    <w:rsid w:val="000D78F0"/>
    <w:rsid w:val="000E0810"/>
    <w:rsid w:val="000E2320"/>
    <w:rsid w:val="00112862"/>
    <w:rsid w:val="00151289"/>
    <w:rsid w:val="00156E87"/>
    <w:rsid w:val="001C273A"/>
    <w:rsid w:val="001D685C"/>
    <w:rsid w:val="001E3088"/>
    <w:rsid w:val="002021C1"/>
    <w:rsid w:val="00205D5F"/>
    <w:rsid w:val="00230D6B"/>
    <w:rsid w:val="002477FA"/>
    <w:rsid w:val="00276872"/>
    <w:rsid w:val="002C0FC8"/>
    <w:rsid w:val="00330097"/>
    <w:rsid w:val="00372F04"/>
    <w:rsid w:val="00384E07"/>
    <w:rsid w:val="003B04A1"/>
    <w:rsid w:val="00412CAB"/>
    <w:rsid w:val="00426C74"/>
    <w:rsid w:val="004E24C5"/>
    <w:rsid w:val="0052439C"/>
    <w:rsid w:val="00547FE3"/>
    <w:rsid w:val="005641E4"/>
    <w:rsid w:val="00577428"/>
    <w:rsid w:val="005B0833"/>
    <w:rsid w:val="005B2DDD"/>
    <w:rsid w:val="006179AD"/>
    <w:rsid w:val="006354E4"/>
    <w:rsid w:val="006424D1"/>
    <w:rsid w:val="00645FA7"/>
    <w:rsid w:val="006807D3"/>
    <w:rsid w:val="006F24B9"/>
    <w:rsid w:val="006F2A9A"/>
    <w:rsid w:val="007475CF"/>
    <w:rsid w:val="0076313E"/>
    <w:rsid w:val="007B5D08"/>
    <w:rsid w:val="007B6989"/>
    <w:rsid w:val="007E4742"/>
    <w:rsid w:val="007F3413"/>
    <w:rsid w:val="00804F31"/>
    <w:rsid w:val="008711C3"/>
    <w:rsid w:val="0088624F"/>
    <w:rsid w:val="0089115C"/>
    <w:rsid w:val="008E6492"/>
    <w:rsid w:val="008F5C5E"/>
    <w:rsid w:val="00906E6D"/>
    <w:rsid w:val="00910313"/>
    <w:rsid w:val="009967C6"/>
    <w:rsid w:val="009A3135"/>
    <w:rsid w:val="009A4D00"/>
    <w:rsid w:val="009B50C6"/>
    <w:rsid w:val="009E1AA7"/>
    <w:rsid w:val="00A40EEF"/>
    <w:rsid w:val="00A74DF1"/>
    <w:rsid w:val="00AB306D"/>
    <w:rsid w:val="00AB6D99"/>
    <w:rsid w:val="00AC5F47"/>
    <w:rsid w:val="00AC6B18"/>
    <w:rsid w:val="00AF50FB"/>
    <w:rsid w:val="00AF752B"/>
    <w:rsid w:val="00B11F3D"/>
    <w:rsid w:val="00B40AC6"/>
    <w:rsid w:val="00B45531"/>
    <w:rsid w:val="00BB2C8F"/>
    <w:rsid w:val="00BB3D1B"/>
    <w:rsid w:val="00BC2C12"/>
    <w:rsid w:val="00BD077C"/>
    <w:rsid w:val="00BE1C25"/>
    <w:rsid w:val="00BF3F11"/>
    <w:rsid w:val="00BF4A9F"/>
    <w:rsid w:val="00BF739D"/>
    <w:rsid w:val="00C04B3D"/>
    <w:rsid w:val="00C20DEE"/>
    <w:rsid w:val="00C34989"/>
    <w:rsid w:val="00C729E3"/>
    <w:rsid w:val="00C91FC8"/>
    <w:rsid w:val="00CC15B8"/>
    <w:rsid w:val="00D03A97"/>
    <w:rsid w:val="00D0478D"/>
    <w:rsid w:val="00D42D17"/>
    <w:rsid w:val="00D63733"/>
    <w:rsid w:val="00D85729"/>
    <w:rsid w:val="00D86870"/>
    <w:rsid w:val="00D876D3"/>
    <w:rsid w:val="00DC0E28"/>
    <w:rsid w:val="00DD5332"/>
    <w:rsid w:val="00DE221F"/>
    <w:rsid w:val="00E033A8"/>
    <w:rsid w:val="00E2074E"/>
    <w:rsid w:val="00E76F55"/>
    <w:rsid w:val="00E77CB1"/>
    <w:rsid w:val="00E86F8E"/>
    <w:rsid w:val="00EC29D4"/>
    <w:rsid w:val="00ED6FD6"/>
    <w:rsid w:val="00ED7575"/>
    <w:rsid w:val="00F11DF4"/>
    <w:rsid w:val="00F44E10"/>
    <w:rsid w:val="00F616BA"/>
    <w:rsid w:val="00F62BA1"/>
    <w:rsid w:val="00F72DF8"/>
    <w:rsid w:val="00F84FA6"/>
    <w:rsid w:val="00F8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52E04"/>
  <w15:chartTrackingRefBased/>
  <w15:docId w15:val="{39C8CE77-3F37-4055-877D-91344B1C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F0"/>
    <w:pPr>
      <w:spacing w:line="25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061E7D"/>
  </w:style>
  <w:style w:type="paragraph" w:styleId="Piedepgina">
    <w:name w:val="footer"/>
    <w:basedOn w:val="Normal"/>
    <w:link w:val="PiedepginaCar"/>
    <w:uiPriority w:val="99"/>
    <w:unhideWhenUsed/>
    <w:rsid w:val="00061E7D"/>
    <w:pPr>
      <w:tabs>
        <w:tab w:val="center" w:pos="4252"/>
        <w:tab w:val="right" w:pos="8504"/>
      </w:tabs>
      <w:spacing w:after="0" w:line="240" w:lineRule="auto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E7D"/>
  </w:style>
  <w:style w:type="paragraph" w:styleId="NormalWeb">
    <w:name w:val="Normal (Web)"/>
    <w:basedOn w:val="Normal"/>
    <w:uiPriority w:val="99"/>
    <w:unhideWhenUsed/>
    <w:rsid w:val="00156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D78F0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B40AC6"/>
    <w:rPr>
      <w:b/>
      <w:bCs/>
    </w:rPr>
  </w:style>
  <w:style w:type="character" w:styleId="nfasis">
    <w:name w:val="Emphasis"/>
    <w:basedOn w:val="Fuentedeprrafopredeter"/>
    <w:uiPriority w:val="20"/>
    <w:qFormat/>
    <w:rsid w:val="00247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Torterola</dc:creator>
  <cp:keywords>NACIONALES 2025</cp:keywords>
  <dc:description/>
  <cp:lastModifiedBy>Brenda Quattrini</cp:lastModifiedBy>
  <cp:revision>9</cp:revision>
  <dcterms:created xsi:type="dcterms:W3CDTF">2025-04-15T18:51:00Z</dcterms:created>
  <dcterms:modified xsi:type="dcterms:W3CDTF">2025-04-16T13:25:00Z</dcterms:modified>
</cp:coreProperties>
</file>