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80BB0" w14:textId="1D3285B6" w:rsidR="00C001E1" w:rsidRPr="00C001E1" w:rsidRDefault="00C001E1" w:rsidP="00710969">
      <w:pPr>
        <w:jc w:val="center"/>
        <w:rPr>
          <w:rFonts w:eastAsia="Times New Roman"/>
          <w:b/>
          <w:bCs/>
          <w:sz w:val="28"/>
          <w:szCs w:val="28"/>
        </w:rPr>
      </w:pPr>
      <w:r w:rsidRPr="00C001E1">
        <w:rPr>
          <w:rFonts w:eastAsia="Times New Roman"/>
          <w:b/>
          <w:bCs/>
          <w:sz w:val="28"/>
          <w:szCs w:val="28"/>
        </w:rPr>
        <w:t>Itá Sirí puso a su rodeo</w:t>
      </w:r>
      <w:r w:rsidRPr="00C001E1">
        <w:rPr>
          <w:rFonts w:eastAsia="Times New Roman"/>
          <w:b/>
          <w:bCs/>
          <w:sz w:val="28"/>
          <w:szCs w:val="28"/>
        </w:rPr>
        <w:t xml:space="preserve"> </w:t>
      </w:r>
      <w:r w:rsidRPr="00C001E1">
        <w:rPr>
          <w:rFonts w:eastAsia="Times New Roman"/>
          <w:b/>
          <w:bCs/>
          <w:sz w:val="28"/>
          <w:szCs w:val="28"/>
        </w:rPr>
        <w:t>Brangus en pastoreo rotativo</w:t>
      </w:r>
    </w:p>
    <w:p w14:paraId="2AE53BC6" w14:textId="77777777" w:rsidR="00C001E1" w:rsidRDefault="00C001E1" w:rsidP="00710969">
      <w:pPr>
        <w:jc w:val="both"/>
        <w:rPr>
          <w:rFonts w:eastAsia="Times New Roman"/>
        </w:rPr>
      </w:pPr>
    </w:p>
    <w:p w14:paraId="3732F6CB" w14:textId="77777777" w:rsidR="00C001E1" w:rsidRDefault="00C001E1" w:rsidP="00710969">
      <w:pPr>
        <w:jc w:val="both"/>
        <w:rPr>
          <w:rFonts w:eastAsia="Times New Roman"/>
        </w:rPr>
      </w:pPr>
    </w:p>
    <w:p w14:paraId="393297BF" w14:textId="267B0037" w:rsidR="00C001E1" w:rsidRPr="00710969" w:rsidRDefault="00C001E1" w:rsidP="00710969">
      <w:pPr>
        <w:jc w:val="both"/>
        <w:rPr>
          <w:rFonts w:eastAsia="Times New Roman"/>
          <w:i/>
          <w:iCs/>
          <w:sz w:val="24"/>
          <w:szCs w:val="24"/>
        </w:rPr>
      </w:pPr>
      <w:r w:rsidRPr="00710969">
        <w:rPr>
          <w:rFonts w:eastAsia="Times New Roman"/>
          <w:i/>
          <w:iCs/>
          <w:sz w:val="24"/>
          <w:szCs w:val="24"/>
        </w:rPr>
        <w:t>La cabaña</w:t>
      </w:r>
      <w:r w:rsidR="00710969">
        <w:rPr>
          <w:rFonts w:eastAsia="Times New Roman"/>
          <w:i/>
          <w:iCs/>
          <w:sz w:val="24"/>
          <w:szCs w:val="24"/>
        </w:rPr>
        <w:t xml:space="preserve"> familiar</w:t>
      </w:r>
      <w:r w:rsidRPr="00710969">
        <w:rPr>
          <w:rFonts w:eastAsia="Times New Roman"/>
          <w:i/>
          <w:iCs/>
          <w:sz w:val="24"/>
          <w:szCs w:val="24"/>
        </w:rPr>
        <w:t xml:space="preserve"> ubicada en Desmochado, Corrientes, fue la segunda sede de la gira del Congreso Mundial Brangus, que se realiza en nuestro país organizado por </w:t>
      </w:r>
      <w:r w:rsidR="00710969">
        <w:rPr>
          <w:rFonts w:eastAsia="Times New Roman"/>
          <w:i/>
          <w:iCs/>
          <w:sz w:val="24"/>
          <w:szCs w:val="24"/>
        </w:rPr>
        <w:t>la Asociación Argentina de Brangus con el impulso de</w:t>
      </w:r>
      <w:r w:rsidRPr="00710969">
        <w:rPr>
          <w:rFonts w:eastAsia="Times New Roman"/>
          <w:i/>
          <w:iCs/>
          <w:sz w:val="24"/>
          <w:szCs w:val="24"/>
        </w:rPr>
        <w:t xml:space="preserve"> Expoagro.</w:t>
      </w:r>
    </w:p>
    <w:p w14:paraId="64F45798" w14:textId="77777777" w:rsidR="00C001E1" w:rsidRDefault="00C001E1" w:rsidP="00710969">
      <w:pPr>
        <w:jc w:val="both"/>
        <w:rPr>
          <w:rFonts w:eastAsia="Times New Roman"/>
        </w:rPr>
      </w:pPr>
    </w:p>
    <w:p w14:paraId="0CD160ED" w14:textId="77777777" w:rsidR="00C001E1" w:rsidRDefault="00C001E1" w:rsidP="00710969">
      <w:pPr>
        <w:jc w:val="both"/>
        <w:rPr>
          <w:rFonts w:eastAsia="Times New Roman"/>
        </w:rPr>
      </w:pPr>
    </w:p>
    <w:p w14:paraId="57801D7E" w14:textId="1E0F8842" w:rsidR="00C001E1" w:rsidRPr="00710969" w:rsidRDefault="00C001E1" w:rsidP="00710969">
      <w:pPr>
        <w:jc w:val="both"/>
        <w:rPr>
          <w:rFonts w:eastAsia="Times New Roman"/>
          <w:sz w:val="24"/>
          <w:szCs w:val="24"/>
        </w:rPr>
      </w:pPr>
      <w:r w:rsidRPr="00710969">
        <w:rPr>
          <w:rFonts w:eastAsia="Times New Roman"/>
          <w:sz w:val="24"/>
          <w:szCs w:val="24"/>
        </w:rPr>
        <w:t xml:space="preserve">Con una gran asistencia de público a sus instalaciones en Desmochado, Corrientes, </w:t>
      </w:r>
      <w:r w:rsidRPr="00710969">
        <w:rPr>
          <w:rFonts w:eastAsia="Times New Roman"/>
          <w:b/>
          <w:bCs/>
          <w:sz w:val="24"/>
          <w:szCs w:val="24"/>
        </w:rPr>
        <w:t>la cabaña Itá Sirí</w:t>
      </w:r>
      <w:r w:rsidRPr="00710969">
        <w:rPr>
          <w:rFonts w:eastAsia="Times New Roman"/>
          <w:sz w:val="24"/>
          <w:szCs w:val="24"/>
        </w:rPr>
        <w:t xml:space="preserve">, de la </w:t>
      </w:r>
      <w:r w:rsidRPr="00710969">
        <w:rPr>
          <w:rFonts w:eastAsia="Times New Roman"/>
          <w:b/>
          <w:bCs/>
          <w:sz w:val="24"/>
          <w:szCs w:val="24"/>
        </w:rPr>
        <w:t xml:space="preserve">familia </w:t>
      </w:r>
      <w:proofErr w:type="spellStart"/>
      <w:r w:rsidRPr="00710969">
        <w:rPr>
          <w:rFonts w:eastAsia="Times New Roman"/>
          <w:b/>
          <w:bCs/>
          <w:sz w:val="24"/>
          <w:szCs w:val="24"/>
        </w:rPr>
        <w:t>Sellarés</w:t>
      </w:r>
      <w:proofErr w:type="spellEnd"/>
      <w:r w:rsidRPr="00710969">
        <w:rPr>
          <w:rFonts w:eastAsia="Times New Roman"/>
          <w:sz w:val="24"/>
          <w:szCs w:val="24"/>
        </w:rPr>
        <w:t>, fue la segunda parada que tuvo la gira del Congreso Mundial Brangus Argentina 2023</w:t>
      </w:r>
      <w:r w:rsidR="00710969" w:rsidRPr="00710969">
        <w:rPr>
          <w:rFonts w:eastAsia="Times New Roman"/>
          <w:sz w:val="24"/>
          <w:szCs w:val="24"/>
        </w:rPr>
        <w:t xml:space="preserve"> este jueves 20 de abril. </w:t>
      </w:r>
      <w:r w:rsidRPr="00710969">
        <w:rPr>
          <w:rFonts w:eastAsia="Times New Roman"/>
          <w:sz w:val="24"/>
          <w:szCs w:val="24"/>
        </w:rPr>
        <w:t xml:space="preserve">Un sistema de pastoreo rotativo e intensivo, que le permitió a la cabaña mejorar sus índices productivos, aplicando este manejo a la genética Brangus de su rodeo. </w:t>
      </w:r>
    </w:p>
    <w:p w14:paraId="68F849DB" w14:textId="77777777" w:rsidR="00C001E1" w:rsidRPr="00710969" w:rsidRDefault="00C001E1" w:rsidP="00710969">
      <w:pPr>
        <w:jc w:val="both"/>
        <w:rPr>
          <w:rFonts w:eastAsia="Times New Roman"/>
          <w:sz w:val="24"/>
          <w:szCs w:val="24"/>
        </w:rPr>
      </w:pPr>
    </w:p>
    <w:p w14:paraId="183643A8" w14:textId="3C8152AF" w:rsidR="00C001E1" w:rsidRPr="00710969" w:rsidRDefault="00C001E1" w:rsidP="00710969">
      <w:pPr>
        <w:jc w:val="both"/>
        <w:rPr>
          <w:rFonts w:eastAsia="Times New Roman"/>
          <w:sz w:val="24"/>
          <w:szCs w:val="24"/>
        </w:rPr>
      </w:pPr>
      <w:r w:rsidRPr="00710969">
        <w:rPr>
          <w:rFonts w:eastAsia="Times New Roman"/>
          <w:sz w:val="24"/>
          <w:szCs w:val="24"/>
        </w:rPr>
        <w:t>La gran comitiva que se encuentra realizando la gira por l</w:t>
      </w:r>
      <w:r w:rsidR="00710969" w:rsidRPr="00710969">
        <w:rPr>
          <w:rFonts w:eastAsia="Times New Roman"/>
          <w:sz w:val="24"/>
          <w:szCs w:val="24"/>
        </w:rPr>
        <w:t>os establecimientos</w:t>
      </w:r>
      <w:r w:rsidRPr="00710969">
        <w:rPr>
          <w:rFonts w:eastAsia="Times New Roman"/>
          <w:sz w:val="24"/>
          <w:szCs w:val="24"/>
        </w:rPr>
        <w:t xml:space="preserve"> del Congreso Mundial Brangus llegó ayer a la cabaña Itá Sirí, para conocer el sistema productivo de esta cabaña familiar, elegida por la AAB por lo </w:t>
      </w:r>
      <w:r w:rsidRPr="00710969">
        <w:rPr>
          <w:rFonts w:eastAsia="Times New Roman"/>
          <w:b/>
          <w:bCs/>
          <w:sz w:val="24"/>
          <w:szCs w:val="24"/>
        </w:rPr>
        <w:t>innovador de su sistema de pastoreo rotativo.</w:t>
      </w:r>
      <w:r w:rsidRPr="00710969">
        <w:rPr>
          <w:rFonts w:eastAsia="Times New Roman"/>
          <w:sz w:val="24"/>
          <w:szCs w:val="24"/>
        </w:rPr>
        <w:t xml:space="preserve"> Muchos productores de la zona se sumaron a la jornada, que contó con la presencia de unas 300 personas, al igual que el primer día en Las Marías.</w:t>
      </w:r>
    </w:p>
    <w:p w14:paraId="74CE497D" w14:textId="77777777" w:rsidR="00C001E1" w:rsidRPr="00710969" w:rsidRDefault="00C001E1" w:rsidP="00710969">
      <w:pPr>
        <w:jc w:val="both"/>
        <w:rPr>
          <w:rFonts w:eastAsia="Times New Roman"/>
          <w:sz w:val="24"/>
          <w:szCs w:val="24"/>
        </w:rPr>
      </w:pPr>
    </w:p>
    <w:p w14:paraId="28E628DD" w14:textId="77777777" w:rsidR="00C001E1" w:rsidRPr="00710969" w:rsidRDefault="00C001E1" w:rsidP="00710969">
      <w:pPr>
        <w:jc w:val="both"/>
        <w:rPr>
          <w:rFonts w:eastAsia="Times New Roman"/>
          <w:sz w:val="24"/>
          <w:szCs w:val="24"/>
        </w:rPr>
      </w:pPr>
      <w:r w:rsidRPr="00710969">
        <w:rPr>
          <w:rFonts w:eastAsia="Times New Roman"/>
          <w:sz w:val="24"/>
          <w:szCs w:val="24"/>
        </w:rPr>
        <w:t xml:space="preserve">Mario y Máximo Sellares, padre e hijo respectivamente, fueron los encargados de detallar el sistema de producción que implementaron y pulieron para su cabaña hace más de diez años: </w:t>
      </w:r>
      <w:r w:rsidRPr="00710969">
        <w:rPr>
          <w:rFonts w:eastAsia="Times New Roman"/>
          <w:b/>
          <w:bCs/>
          <w:sz w:val="24"/>
          <w:szCs w:val="24"/>
        </w:rPr>
        <w:t>el pastoreo rotativo “</w:t>
      </w:r>
      <w:proofErr w:type="spellStart"/>
      <w:r w:rsidRPr="00710969">
        <w:rPr>
          <w:rFonts w:eastAsia="Times New Roman"/>
          <w:b/>
          <w:bCs/>
          <w:sz w:val="24"/>
          <w:szCs w:val="24"/>
        </w:rPr>
        <w:t>Voisin</w:t>
      </w:r>
      <w:proofErr w:type="spellEnd"/>
      <w:r w:rsidRPr="00710969">
        <w:rPr>
          <w:rFonts w:eastAsia="Times New Roman"/>
          <w:b/>
          <w:bCs/>
          <w:sz w:val="24"/>
          <w:szCs w:val="24"/>
        </w:rPr>
        <w:t>”</w:t>
      </w:r>
      <w:r w:rsidRPr="00710969">
        <w:rPr>
          <w:rFonts w:eastAsia="Times New Roman"/>
          <w:sz w:val="24"/>
          <w:szCs w:val="24"/>
        </w:rPr>
        <w:t>.</w:t>
      </w:r>
    </w:p>
    <w:p w14:paraId="20BA61DB" w14:textId="77777777" w:rsidR="00C001E1" w:rsidRPr="00710969" w:rsidRDefault="00C001E1" w:rsidP="00710969">
      <w:pPr>
        <w:jc w:val="both"/>
        <w:rPr>
          <w:rFonts w:eastAsia="Times New Roman"/>
          <w:sz w:val="24"/>
          <w:szCs w:val="24"/>
        </w:rPr>
      </w:pPr>
    </w:p>
    <w:p w14:paraId="2948D18C" w14:textId="77777777" w:rsidR="00C001E1" w:rsidRPr="00710969" w:rsidRDefault="00C001E1" w:rsidP="00710969">
      <w:pPr>
        <w:jc w:val="both"/>
        <w:rPr>
          <w:rFonts w:eastAsia="Times New Roman"/>
          <w:sz w:val="24"/>
          <w:szCs w:val="24"/>
        </w:rPr>
      </w:pPr>
      <w:r w:rsidRPr="00710969">
        <w:rPr>
          <w:rFonts w:eastAsia="Times New Roman"/>
          <w:sz w:val="24"/>
          <w:szCs w:val="24"/>
        </w:rPr>
        <w:t>Se trata de un sistema de pequeñas parcelas dentro de los potreros, donde los animales comen diariamente en una de ellas y al otro día pasan a otro de estos piquetes, permitiendo el descanso y la recuperación de la pastura del anterior. “Así, cuando llegan al último piquete y tienen que comenzar de nuevo, el primero ya está recuperado y con pasto nuevamente”, explicó Mario Sellares.</w:t>
      </w:r>
    </w:p>
    <w:p w14:paraId="699BAA2B" w14:textId="77777777" w:rsidR="00C001E1" w:rsidRPr="00710969" w:rsidRDefault="00C001E1" w:rsidP="00710969">
      <w:pPr>
        <w:jc w:val="both"/>
        <w:rPr>
          <w:rFonts w:eastAsia="Times New Roman"/>
          <w:sz w:val="24"/>
          <w:szCs w:val="24"/>
        </w:rPr>
      </w:pPr>
    </w:p>
    <w:p w14:paraId="13DC2A4F" w14:textId="09D164F9" w:rsidR="00C001E1" w:rsidRPr="00710969" w:rsidRDefault="00C001E1" w:rsidP="00710969">
      <w:pPr>
        <w:jc w:val="both"/>
        <w:rPr>
          <w:rFonts w:eastAsia="Times New Roman"/>
          <w:sz w:val="24"/>
          <w:szCs w:val="24"/>
        </w:rPr>
      </w:pPr>
      <w:r w:rsidRPr="00710969">
        <w:rPr>
          <w:rFonts w:eastAsia="Times New Roman"/>
          <w:b/>
          <w:bCs/>
          <w:sz w:val="24"/>
          <w:szCs w:val="24"/>
        </w:rPr>
        <w:t>Este sistema les ha permitido, entre otros resultados, tener un 90% de preñez en los últimos años</w:t>
      </w:r>
      <w:r w:rsidRPr="00710969">
        <w:rPr>
          <w:rFonts w:eastAsia="Times New Roman"/>
          <w:sz w:val="24"/>
          <w:szCs w:val="24"/>
        </w:rPr>
        <w:t xml:space="preserve">, en los cuales la sequía ha </w:t>
      </w:r>
      <w:r w:rsidR="00710969">
        <w:rPr>
          <w:rFonts w:eastAsia="Times New Roman"/>
          <w:sz w:val="24"/>
          <w:szCs w:val="24"/>
        </w:rPr>
        <w:t>castiga</w:t>
      </w:r>
      <w:r w:rsidRPr="00710969">
        <w:rPr>
          <w:rFonts w:eastAsia="Times New Roman"/>
          <w:sz w:val="24"/>
          <w:szCs w:val="24"/>
        </w:rPr>
        <w:t xml:space="preserve">do a los productores ganaderos correntinos. La </w:t>
      </w:r>
      <w:r w:rsidR="00710969" w:rsidRPr="00710969">
        <w:rPr>
          <w:rFonts w:eastAsia="Times New Roman"/>
          <w:sz w:val="24"/>
          <w:szCs w:val="24"/>
        </w:rPr>
        <w:t>incorporación</w:t>
      </w:r>
      <w:r w:rsidRPr="00710969">
        <w:rPr>
          <w:rFonts w:eastAsia="Times New Roman"/>
          <w:sz w:val="24"/>
          <w:szCs w:val="24"/>
        </w:rPr>
        <w:t xml:space="preserve"> de genética Brangus, a partir de un convenio con cabaña Tres Cruces, hizo el resto: “Nosotros preñamos la vaquilla con 15 meses, y esa precocidad es la que nos permite la genética del Brangus”, comentó Mario </w:t>
      </w:r>
      <w:proofErr w:type="spellStart"/>
      <w:r w:rsidRPr="00710969">
        <w:rPr>
          <w:rFonts w:eastAsia="Times New Roman"/>
          <w:sz w:val="24"/>
          <w:szCs w:val="24"/>
        </w:rPr>
        <w:t>Sellarés</w:t>
      </w:r>
      <w:proofErr w:type="spellEnd"/>
      <w:r w:rsidRPr="00710969">
        <w:rPr>
          <w:rFonts w:eastAsia="Times New Roman"/>
          <w:sz w:val="24"/>
          <w:szCs w:val="24"/>
        </w:rPr>
        <w:t>.</w:t>
      </w:r>
    </w:p>
    <w:p w14:paraId="004FE7C1" w14:textId="77777777" w:rsidR="00C001E1" w:rsidRPr="00710969" w:rsidRDefault="00C001E1" w:rsidP="00710969">
      <w:pPr>
        <w:jc w:val="both"/>
        <w:rPr>
          <w:rFonts w:eastAsia="Times New Roman"/>
          <w:sz w:val="24"/>
          <w:szCs w:val="24"/>
        </w:rPr>
      </w:pPr>
    </w:p>
    <w:p w14:paraId="147A7C6E" w14:textId="5E13E31C" w:rsidR="00C001E1" w:rsidRPr="00710969" w:rsidRDefault="00C001E1" w:rsidP="00710969">
      <w:pPr>
        <w:jc w:val="both"/>
        <w:rPr>
          <w:rFonts w:eastAsia="Times New Roman"/>
          <w:sz w:val="24"/>
          <w:szCs w:val="24"/>
        </w:rPr>
      </w:pPr>
      <w:r w:rsidRPr="00710969">
        <w:rPr>
          <w:rFonts w:eastAsia="Times New Roman"/>
          <w:sz w:val="24"/>
          <w:szCs w:val="24"/>
        </w:rPr>
        <w:t xml:space="preserve">Durante su exposición, Sellares explicó que </w:t>
      </w:r>
      <w:r w:rsidRPr="00710969">
        <w:rPr>
          <w:rFonts w:eastAsia="Times New Roman"/>
          <w:b/>
          <w:bCs/>
          <w:sz w:val="24"/>
          <w:szCs w:val="24"/>
        </w:rPr>
        <w:t>Itá Sirí es una explotación, en la que todos los integrantes tienen una función dentro de la empresa familiar</w:t>
      </w:r>
      <w:r w:rsidRPr="00710969">
        <w:rPr>
          <w:rFonts w:eastAsia="Times New Roman"/>
          <w:sz w:val="24"/>
          <w:szCs w:val="24"/>
        </w:rPr>
        <w:t>. También destacó al personal del campo. "Sin ellos no podríamos hacer nada de esto", consideró Sellares.</w:t>
      </w:r>
    </w:p>
    <w:p w14:paraId="3A044CF9" w14:textId="77777777" w:rsidR="00C001E1" w:rsidRPr="00710969" w:rsidRDefault="00C001E1" w:rsidP="00710969">
      <w:pPr>
        <w:jc w:val="both"/>
        <w:rPr>
          <w:rFonts w:eastAsia="Times New Roman"/>
          <w:sz w:val="24"/>
          <w:szCs w:val="24"/>
        </w:rPr>
      </w:pPr>
    </w:p>
    <w:p w14:paraId="5209B977" w14:textId="053DBFB8" w:rsidR="00C001E1" w:rsidRPr="00710969" w:rsidRDefault="00C001E1" w:rsidP="00710969">
      <w:pPr>
        <w:jc w:val="both"/>
        <w:rPr>
          <w:rFonts w:eastAsia="Times New Roman"/>
          <w:b/>
          <w:bCs/>
          <w:sz w:val="24"/>
          <w:szCs w:val="24"/>
        </w:rPr>
      </w:pPr>
      <w:r w:rsidRPr="00710969">
        <w:rPr>
          <w:rFonts w:eastAsia="Times New Roman"/>
          <w:b/>
          <w:bCs/>
          <w:sz w:val="24"/>
          <w:szCs w:val="24"/>
        </w:rPr>
        <w:t>Genétic</w:t>
      </w:r>
      <w:r w:rsidR="00710969" w:rsidRPr="00710969">
        <w:rPr>
          <w:rFonts w:eastAsia="Times New Roman"/>
          <w:b/>
          <w:bCs/>
          <w:sz w:val="24"/>
          <w:szCs w:val="24"/>
        </w:rPr>
        <w:t>a en conjunto</w:t>
      </w:r>
    </w:p>
    <w:p w14:paraId="5A1CE172" w14:textId="77777777" w:rsidR="00C001E1" w:rsidRPr="00710969" w:rsidRDefault="00C001E1" w:rsidP="00710969">
      <w:pPr>
        <w:jc w:val="both"/>
        <w:rPr>
          <w:rFonts w:eastAsia="Times New Roman"/>
          <w:sz w:val="24"/>
          <w:szCs w:val="24"/>
        </w:rPr>
      </w:pPr>
      <w:r w:rsidRPr="00710969">
        <w:rPr>
          <w:rFonts w:eastAsia="Times New Roman"/>
          <w:sz w:val="24"/>
          <w:szCs w:val="24"/>
        </w:rPr>
        <w:lastRenderedPageBreak/>
        <w:t>Cabaña Itá Sirí mantiene un convenio con la cabaña Tres Cruces, de la familia Goldstein, mediante el cual tienen varios reproductores Brangus en conjunto. </w:t>
      </w:r>
    </w:p>
    <w:p w14:paraId="2101BCBD" w14:textId="77777777" w:rsidR="00C001E1" w:rsidRPr="00710969" w:rsidRDefault="00C001E1" w:rsidP="00710969">
      <w:pPr>
        <w:jc w:val="both"/>
        <w:rPr>
          <w:rFonts w:eastAsia="Times New Roman"/>
          <w:sz w:val="24"/>
          <w:szCs w:val="24"/>
        </w:rPr>
      </w:pPr>
    </w:p>
    <w:p w14:paraId="5AB26ED5" w14:textId="77777777" w:rsidR="00C001E1" w:rsidRPr="00710969" w:rsidRDefault="00C001E1" w:rsidP="00710969">
      <w:pPr>
        <w:jc w:val="both"/>
        <w:rPr>
          <w:rFonts w:eastAsia="Times New Roman"/>
          <w:sz w:val="24"/>
          <w:szCs w:val="24"/>
        </w:rPr>
      </w:pPr>
      <w:r w:rsidRPr="00710969">
        <w:rPr>
          <w:rFonts w:eastAsia="Times New Roman"/>
          <w:sz w:val="24"/>
          <w:szCs w:val="24"/>
        </w:rPr>
        <w:t>Parte de estos animales estuvo en exposición en la jornada de ayer en Desmochado, generando comentarios muy positivos por parte de los visitantes, por la calidad y funcionalidad de las terneras mostradas. Incluso algunas de ellas participarán la semana próxima en la Sociedad Rural de Corrientes. </w:t>
      </w:r>
    </w:p>
    <w:p w14:paraId="0A52C8DC" w14:textId="77777777" w:rsidR="00C001E1" w:rsidRPr="00710969" w:rsidRDefault="00C001E1" w:rsidP="00710969">
      <w:pPr>
        <w:jc w:val="both"/>
        <w:rPr>
          <w:rFonts w:eastAsia="Times New Roman"/>
          <w:sz w:val="24"/>
          <w:szCs w:val="24"/>
        </w:rPr>
      </w:pPr>
    </w:p>
    <w:p w14:paraId="24F04D7B" w14:textId="27B35517" w:rsidR="00C001E1" w:rsidRPr="00710969" w:rsidRDefault="00710969" w:rsidP="00710969">
      <w:pPr>
        <w:jc w:val="both"/>
        <w:rPr>
          <w:rFonts w:eastAsia="Times New Roman"/>
          <w:sz w:val="24"/>
          <w:szCs w:val="24"/>
        </w:rPr>
      </w:pPr>
      <w:r w:rsidRPr="00710969">
        <w:rPr>
          <w:rFonts w:eastAsia="Times New Roman"/>
          <w:b/>
          <w:bCs/>
          <w:sz w:val="24"/>
          <w:szCs w:val="24"/>
        </w:rPr>
        <w:t>Más cabañas por conocer</w:t>
      </w:r>
      <w:r w:rsidR="00C001E1" w:rsidRPr="00710969">
        <w:rPr>
          <w:rFonts w:eastAsia="Times New Roman"/>
          <w:sz w:val="24"/>
          <w:szCs w:val="24"/>
        </w:rPr>
        <w:t> </w:t>
      </w:r>
    </w:p>
    <w:p w14:paraId="31D92BF2" w14:textId="77777777" w:rsidR="00C001E1" w:rsidRPr="00710969" w:rsidRDefault="00C001E1" w:rsidP="00710969">
      <w:pPr>
        <w:jc w:val="both"/>
        <w:rPr>
          <w:rFonts w:eastAsia="Times New Roman"/>
          <w:sz w:val="24"/>
          <w:szCs w:val="24"/>
        </w:rPr>
      </w:pPr>
      <w:r w:rsidRPr="00710969">
        <w:rPr>
          <w:rFonts w:eastAsia="Times New Roman"/>
          <w:sz w:val="24"/>
          <w:szCs w:val="24"/>
        </w:rPr>
        <w:t>La gira del Congreso Mundial Brangus Argentina 2023 continúa hoy en la cabaña La Victoria, en la zona de Esquina (Corrientes), que será el último establecimiento visitado en Corrientes. El sábado la actividad se trasladará a Formosa, con la visita a cabaña El Bagual, y el domingo a Presidencia Roca, Chaco, en cabaña La Leonor. El lunes será la última recorrida a campo en cabaña Los Guasunchos, en Santa Margarita, Santa Fe.</w:t>
      </w:r>
    </w:p>
    <w:p w14:paraId="7377A898" w14:textId="77777777" w:rsidR="00C001E1" w:rsidRPr="00710969" w:rsidRDefault="00C001E1" w:rsidP="00710969">
      <w:pPr>
        <w:jc w:val="both"/>
        <w:rPr>
          <w:rFonts w:eastAsia="Times New Roman"/>
          <w:sz w:val="24"/>
          <w:szCs w:val="24"/>
        </w:rPr>
      </w:pPr>
    </w:p>
    <w:p w14:paraId="508BCC93" w14:textId="1AFDC4EA" w:rsidR="00C001E1" w:rsidRPr="00710969" w:rsidRDefault="00C001E1" w:rsidP="00710969">
      <w:pPr>
        <w:jc w:val="both"/>
        <w:rPr>
          <w:rFonts w:eastAsia="Times New Roman"/>
          <w:sz w:val="24"/>
          <w:szCs w:val="24"/>
        </w:rPr>
      </w:pPr>
      <w:r w:rsidRPr="00710969">
        <w:rPr>
          <w:rFonts w:eastAsia="Times New Roman"/>
          <w:sz w:val="24"/>
          <w:szCs w:val="24"/>
        </w:rPr>
        <w:t xml:space="preserve">Desde el martes la actividad se trasladará a la Sociedad Rural de Corrientes, con la Exposición Nacional Brangus, que tendrá más de 800 reproductores en pista para las juras. </w:t>
      </w:r>
    </w:p>
    <w:p w14:paraId="761A48EF" w14:textId="77777777" w:rsidR="00710969" w:rsidRPr="00710969" w:rsidRDefault="00710969" w:rsidP="00710969">
      <w:pPr>
        <w:jc w:val="both"/>
        <w:rPr>
          <w:rFonts w:eastAsia="Times New Roman"/>
          <w:sz w:val="24"/>
          <w:szCs w:val="24"/>
        </w:rPr>
      </w:pPr>
    </w:p>
    <w:p w14:paraId="2EAA21D8" w14:textId="4FE12858" w:rsidR="00710969" w:rsidRPr="00710969" w:rsidRDefault="00710969" w:rsidP="00710969">
      <w:pPr>
        <w:jc w:val="both"/>
        <w:rPr>
          <w:rFonts w:eastAsia="Times New Roman"/>
          <w:sz w:val="24"/>
          <w:szCs w:val="24"/>
        </w:rPr>
      </w:pPr>
      <w:r w:rsidRPr="00710969">
        <w:rPr>
          <w:sz w:val="24"/>
          <w:szCs w:val="24"/>
        </w:rPr>
        <w:t xml:space="preserve">Toda la actividad se podrá ver a través de </w:t>
      </w:r>
      <w:hyperlink r:id="rId7" w:history="1">
        <w:r w:rsidRPr="00710969">
          <w:rPr>
            <w:rStyle w:val="Hipervnculo"/>
            <w:sz w:val="24"/>
            <w:szCs w:val="24"/>
          </w:rPr>
          <w:t>www.expoagro.com.ar</w:t>
        </w:r>
      </w:hyperlink>
      <w:r w:rsidRPr="00710969">
        <w:rPr>
          <w:sz w:val="24"/>
          <w:szCs w:val="24"/>
        </w:rPr>
        <w:t>, lanacion.com.ar y clarin.com.</w:t>
      </w:r>
    </w:p>
    <w:p w14:paraId="762940EB" w14:textId="73BF148C" w:rsidR="0076313E" w:rsidRPr="00710969" w:rsidRDefault="0076313E" w:rsidP="00710969">
      <w:pPr>
        <w:jc w:val="both"/>
        <w:rPr>
          <w:sz w:val="24"/>
          <w:szCs w:val="24"/>
        </w:rPr>
      </w:pPr>
    </w:p>
    <w:p w14:paraId="55BFB5F7" w14:textId="77777777" w:rsidR="00710969" w:rsidRPr="00710969" w:rsidRDefault="00710969" w:rsidP="00710969">
      <w:pPr>
        <w:jc w:val="both"/>
        <w:rPr>
          <w:sz w:val="24"/>
          <w:szCs w:val="24"/>
        </w:rPr>
      </w:pPr>
      <w:r w:rsidRPr="00710969">
        <w:rPr>
          <w:b/>
          <w:bCs/>
          <w:sz w:val="24"/>
          <w:szCs w:val="24"/>
        </w:rPr>
        <w:t>Cabe destacar que el Congreso Mundial Brangus organizado con la fuerza de Expoagro edición YPF Agro cuenta con el apoyo del Gobierno de la provincia de Corrientes</w:t>
      </w:r>
      <w:r w:rsidRPr="00710969">
        <w:rPr>
          <w:sz w:val="24"/>
          <w:szCs w:val="24"/>
        </w:rPr>
        <w:t>. Tal es el interés que ha despertado que cuenta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p w14:paraId="49A3D8F7" w14:textId="77777777" w:rsidR="00710969" w:rsidRPr="00710969" w:rsidRDefault="00710969" w:rsidP="00710969">
      <w:pPr>
        <w:jc w:val="both"/>
        <w:rPr>
          <w:sz w:val="24"/>
          <w:szCs w:val="24"/>
        </w:rPr>
      </w:pPr>
    </w:p>
    <w:sectPr w:rsidR="00710969" w:rsidRPr="0071096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5445" w14:textId="77777777" w:rsidR="009746C4" w:rsidRDefault="009746C4" w:rsidP="00061E7D">
      <w:r>
        <w:separator/>
      </w:r>
    </w:p>
  </w:endnote>
  <w:endnote w:type="continuationSeparator" w:id="0">
    <w:p w14:paraId="3E4DFE26" w14:textId="77777777" w:rsidR="009746C4" w:rsidRDefault="009746C4"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DA61" w14:textId="77777777" w:rsidR="009746C4" w:rsidRDefault="009746C4" w:rsidP="00061E7D">
      <w:r>
        <w:separator/>
      </w:r>
    </w:p>
  </w:footnote>
  <w:footnote w:type="continuationSeparator" w:id="0">
    <w:p w14:paraId="57E8CFA0" w14:textId="77777777" w:rsidR="009746C4" w:rsidRDefault="009746C4"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D5CB0"/>
    <w:multiLevelType w:val="hybridMultilevel"/>
    <w:tmpl w:val="2EC6BF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748527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E0810"/>
    <w:rsid w:val="00177BE7"/>
    <w:rsid w:val="004004F3"/>
    <w:rsid w:val="004A76E5"/>
    <w:rsid w:val="005B2DDD"/>
    <w:rsid w:val="005D4589"/>
    <w:rsid w:val="0064502F"/>
    <w:rsid w:val="00710969"/>
    <w:rsid w:val="0076313E"/>
    <w:rsid w:val="007B1991"/>
    <w:rsid w:val="007E5C9A"/>
    <w:rsid w:val="007F0A69"/>
    <w:rsid w:val="00905D17"/>
    <w:rsid w:val="009746C4"/>
    <w:rsid w:val="00AC6B18"/>
    <w:rsid w:val="00B11F3D"/>
    <w:rsid w:val="00BA764A"/>
    <w:rsid w:val="00C001E1"/>
    <w:rsid w:val="00E2074E"/>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Prrafodelista">
    <w:name w:val="List Paragraph"/>
    <w:basedOn w:val="Normal"/>
    <w:uiPriority w:val="34"/>
    <w:qFormat/>
    <w:rsid w:val="00905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8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xpoagro.com.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650</Words>
  <Characters>3578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4</cp:revision>
  <dcterms:created xsi:type="dcterms:W3CDTF">2023-04-21T12:17:00Z</dcterms:created>
  <dcterms:modified xsi:type="dcterms:W3CDTF">2023-04-21T12:30:00Z</dcterms:modified>
</cp:coreProperties>
</file>