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A94D4" w14:textId="77777777" w:rsidR="00F70B95" w:rsidRPr="00F70B95" w:rsidRDefault="00F70B95" w:rsidP="00F70B95">
      <w:pPr>
        <w:pStyle w:val="Ttulo1"/>
        <w:spacing w:line="276" w:lineRule="auto"/>
        <w:jc w:val="center"/>
        <w:rPr>
          <w:rFonts w:asciiTheme="minorHAnsi" w:hAnsiTheme="minorHAnsi" w:cstheme="minorHAnsi"/>
          <w:sz w:val="32"/>
          <w:szCs w:val="32"/>
        </w:rPr>
      </w:pPr>
      <w:r w:rsidRPr="00F70B95">
        <w:rPr>
          <w:rFonts w:asciiTheme="minorHAnsi" w:hAnsiTheme="minorHAnsi" w:cstheme="minorHAnsi"/>
          <w:sz w:val="32"/>
          <w:szCs w:val="32"/>
        </w:rPr>
        <w:t>Jauregui Lorda reafirma su compromiso con Angus y el productor ganadero</w:t>
      </w:r>
    </w:p>
    <w:p w14:paraId="534C7656" w14:textId="77777777" w:rsidR="00F70B95" w:rsidRPr="00F23E16" w:rsidRDefault="00F70B95" w:rsidP="00F70B95">
      <w:pPr>
        <w:pStyle w:val="NormalWeb"/>
        <w:spacing w:line="276" w:lineRule="auto"/>
        <w:jc w:val="center"/>
        <w:rPr>
          <w:rFonts w:asciiTheme="minorHAnsi" w:hAnsiTheme="minorHAnsi" w:cstheme="minorHAnsi"/>
          <w:b/>
          <w:bCs/>
          <w:i/>
          <w:iCs/>
        </w:rPr>
      </w:pPr>
      <w:r w:rsidRPr="00F23E16">
        <w:rPr>
          <w:rStyle w:val="Textoennegrita"/>
          <w:rFonts w:asciiTheme="minorHAnsi" w:hAnsiTheme="minorHAnsi" w:cstheme="minorHAnsi"/>
          <w:b w:val="0"/>
          <w:bCs w:val="0"/>
          <w:i/>
          <w:iCs/>
        </w:rPr>
        <w:t>Con una histórica relación con la Asociación Argentina de Angus y una propuesta de asesoramiento integral para el productor, la consignataria será parte de la Semana Angus de Primavera edición Banco Provincia, con la fuerza de Expoagro. El viernes 25 de septiembre, a las 14 horas, realizará su remate televisado desde el Salón del Centro de Remates y Exposiciones Angus de Cañuelas.</w:t>
      </w:r>
    </w:p>
    <w:p w14:paraId="37649B9B" w14:textId="77777777" w:rsidR="00F70B95" w:rsidRPr="00F70B95" w:rsidRDefault="00F70B95" w:rsidP="00F70B95">
      <w:pPr>
        <w:pStyle w:val="NormalWeb"/>
        <w:spacing w:line="276" w:lineRule="auto"/>
        <w:jc w:val="both"/>
        <w:rPr>
          <w:rFonts w:asciiTheme="minorHAnsi" w:hAnsiTheme="minorHAnsi" w:cstheme="minorHAnsi"/>
        </w:rPr>
      </w:pPr>
      <w:r w:rsidRPr="00F70B95">
        <w:rPr>
          <w:rFonts w:asciiTheme="minorHAnsi" w:hAnsiTheme="minorHAnsi" w:cstheme="minorHAnsi"/>
        </w:rPr>
        <w:t xml:space="preserve">Del </w:t>
      </w:r>
      <w:r w:rsidRPr="00F70B95">
        <w:rPr>
          <w:rStyle w:val="Textoennegrita"/>
          <w:rFonts w:asciiTheme="minorHAnsi" w:hAnsiTheme="minorHAnsi" w:cstheme="minorHAnsi"/>
        </w:rPr>
        <w:t>21 al 25 de septiembre</w:t>
      </w:r>
      <w:r w:rsidRPr="00F70B95">
        <w:rPr>
          <w:rFonts w:asciiTheme="minorHAnsi" w:hAnsiTheme="minorHAnsi" w:cstheme="minorHAnsi"/>
        </w:rPr>
        <w:t xml:space="preserve">, el Centro de Remates y Exposiciones Angus de Cañuelas será nuevamente punto de encuentro para la ganadería argentina con la realización de la </w:t>
      </w:r>
      <w:r w:rsidRPr="00F70B95">
        <w:rPr>
          <w:rStyle w:val="Textoennegrita"/>
          <w:rFonts w:asciiTheme="minorHAnsi" w:hAnsiTheme="minorHAnsi" w:cstheme="minorHAnsi"/>
        </w:rPr>
        <w:t>Semana Angus de Primavera edición Banco Provincia, con la fuerza de Expoagro</w:t>
      </w:r>
      <w:r w:rsidRPr="00F70B95">
        <w:rPr>
          <w:rFonts w:asciiTheme="minorHAnsi" w:hAnsiTheme="minorHAnsi" w:cstheme="minorHAnsi"/>
        </w:rPr>
        <w:t>.</w:t>
      </w:r>
    </w:p>
    <w:p w14:paraId="29B26566" w14:textId="77777777" w:rsidR="00F70B95" w:rsidRPr="00F70B95" w:rsidRDefault="00F70B95" w:rsidP="00F70B95">
      <w:pPr>
        <w:pStyle w:val="NormalWeb"/>
        <w:spacing w:line="276" w:lineRule="auto"/>
        <w:jc w:val="both"/>
        <w:rPr>
          <w:rFonts w:asciiTheme="minorHAnsi" w:hAnsiTheme="minorHAnsi" w:cstheme="minorHAnsi"/>
        </w:rPr>
      </w:pPr>
      <w:r w:rsidRPr="00F70B95">
        <w:rPr>
          <w:rFonts w:asciiTheme="minorHAnsi" w:hAnsiTheme="minorHAnsi" w:cstheme="minorHAnsi"/>
        </w:rPr>
        <w:t xml:space="preserve">En un escenario marcado por una oferta acotada y una demanda sostenida, </w:t>
      </w:r>
      <w:r w:rsidRPr="00F70B95">
        <w:rPr>
          <w:rStyle w:val="Textoennegrita"/>
          <w:rFonts w:asciiTheme="minorHAnsi" w:hAnsiTheme="minorHAnsi" w:cstheme="minorHAnsi"/>
        </w:rPr>
        <w:t>Jauregui Lorda</w:t>
      </w:r>
      <w:r w:rsidRPr="00F70B95">
        <w:rPr>
          <w:rFonts w:asciiTheme="minorHAnsi" w:hAnsiTheme="minorHAnsi" w:cstheme="minorHAnsi"/>
        </w:rPr>
        <w:t xml:space="preserve"> volverá a acompañar una cita que considera estratégica tanto para el negocio ganadero como para el desarrollo y crecimiento de la raza Angus.</w:t>
      </w:r>
    </w:p>
    <w:p w14:paraId="3BE8B699" w14:textId="77777777" w:rsidR="00F70B95" w:rsidRPr="00F70B95" w:rsidRDefault="00F70B95" w:rsidP="00F70B95">
      <w:pPr>
        <w:pStyle w:val="NormalWeb"/>
        <w:spacing w:line="276" w:lineRule="auto"/>
        <w:jc w:val="both"/>
        <w:rPr>
          <w:rFonts w:asciiTheme="minorHAnsi" w:hAnsiTheme="minorHAnsi" w:cstheme="minorHAnsi"/>
        </w:rPr>
      </w:pPr>
      <w:r w:rsidRPr="00E82E9A">
        <w:rPr>
          <w:rFonts w:asciiTheme="minorHAnsi" w:hAnsiTheme="minorHAnsi" w:cstheme="minorHAnsi"/>
          <w:i/>
          <w:iCs/>
        </w:rPr>
        <w:t>“</w:t>
      </w:r>
      <w:r w:rsidRPr="00E82E9A">
        <w:rPr>
          <w:rStyle w:val="Textoennegrita"/>
          <w:rFonts w:asciiTheme="minorHAnsi" w:hAnsiTheme="minorHAnsi" w:cstheme="minorHAnsi"/>
          <w:i/>
          <w:iCs/>
        </w:rPr>
        <w:t>Estamos entusiasmados y contentos de pertenecer a esta Semana Angus, que es muy importante para Jauregui Lorda y para la ganadería en general. Es una semana muy importante en un momento donde hay poca oferta y bastante demanda</w:t>
      </w:r>
      <w:r w:rsidRPr="00E82E9A">
        <w:rPr>
          <w:rFonts w:asciiTheme="minorHAnsi" w:hAnsiTheme="minorHAnsi" w:cstheme="minorHAnsi"/>
          <w:i/>
          <w:iCs/>
        </w:rPr>
        <w:t>”,</w:t>
      </w:r>
      <w:r w:rsidRPr="00F70B95">
        <w:rPr>
          <w:rFonts w:asciiTheme="minorHAnsi" w:hAnsiTheme="minorHAnsi" w:cstheme="minorHAnsi"/>
        </w:rPr>
        <w:t xml:space="preserve"> destacó </w:t>
      </w:r>
      <w:r w:rsidRPr="00F70B95">
        <w:rPr>
          <w:rStyle w:val="Textoennegrita"/>
          <w:rFonts w:asciiTheme="minorHAnsi" w:hAnsiTheme="minorHAnsi" w:cstheme="minorHAnsi"/>
        </w:rPr>
        <w:t>Gonzalo Caram</w:t>
      </w:r>
      <w:r w:rsidRPr="00F70B95">
        <w:rPr>
          <w:rFonts w:asciiTheme="minorHAnsi" w:hAnsiTheme="minorHAnsi" w:cstheme="minorHAnsi"/>
        </w:rPr>
        <w:t>, de Jauregui Lorda.</w:t>
      </w:r>
    </w:p>
    <w:p w14:paraId="69B1DC6D" w14:textId="77777777" w:rsidR="00F70B95" w:rsidRPr="00F70B95" w:rsidRDefault="00F70B95" w:rsidP="00F70B95">
      <w:pPr>
        <w:pStyle w:val="NormalWeb"/>
        <w:spacing w:line="276" w:lineRule="auto"/>
        <w:jc w:val="both"/>
        <w:rPr>
          <w:rFonts w:asciiTheme="minorHAnsi" w:hAnsiTheme="minorHAnsi" w:cstheme="minorHAnsi"/>
        </w:rPr>
      </w:pPr>
      <w:r w:rsidRPr="00F70B95">
        <w:rPr>
          <w:rFonts w:asciiTheme="minorHAnsi" w:hAnsiTheme="minorHAnsi" w:cstheme="minorHAnsi"/>
        </w:rPr>
        <w:t>La participación de la consignataria también se inscribe en una relación de larga trayectoria con la Asociación Argentina de Angus. Desde sus comienzos, la firma acompañó diferentes iniciativas vinculadas con la raza y continúa renovando ese compromiso.</w:t>
      </w:r>
    </w:p>
    <w:p w14:paraId="6762416C" w14:textId="77777777" w:rsidR="00F70B95" w:rsidRPr="00F70B95" w:rsidRDefault="00F70B95" w:rsidP="00F70B95">
      <w:pPr>
        <w:pStyle w:val="NormalWeb"/>
        <w:spacing w:line="276" w:lineRule="auto"/>
        <w:jc w:val="both"/>
        <w:rPr>
          <w:rFonts w:asciiTheme="minorHAnsi" w:hAnsiTheme="minorHAnsi" w:cstheme="minorHAnsi"/>
        </w:rPr>
      </w:pPr>
      <w:r w:rsidRPr="00E82E9A">
        <w:rPr>
          <w:rFonts w:asciiTheme="minorHAnsi" w:hAnsiTheme="minorHAnsi" w:cstheme="minorHAnsi"/>
          <w:i/>
          <w:iCs/>
        </w:rPr>
        <w:t>“</w:t>
      </w:r>
      <w:r w:rsidRPr="00E82E9A">
        <w:rPr>
          <w:rStyle w:val="Textoennegrita"/>
          <w:rFonts w:asciiTheme="minorHAnsi" w:hAnsiTheme="minorHAnsi" w:cstheme="minorHAnsi"/>
          <w:i/>
          <w:iCs/>
        </w:rPr>
        <w:t>Son eventos que Jauregui Lorda apoyó desde sus inicios. El primer remate auspiciado por Angus lo hizo Jauregui Lorda y, después de tantos años, seguimos apoyando a la Asociación y dándole fuerza para que continúe desarrollando la raza en la Cuenca del Salado</w:t>
      </w:r>
      <w:r w:rsidRPr="00E82E9A">
        <w:rPr>
          <w:rFonts w:asciiTheme="minorHAnsi" w:hAnsiTheme="minorHAnsi" w:cstheme="minorHAnsi"/>
          <w:i/>
          <w:iCs/>
        </w:rPr>
        <w:t>”,</w:t>
      </w:r>
      <w:r w:rsidRPr="00F70B95">
        <w:rPr>
          <w:rFonts w:asciiTheme="minorHAnsi" w:hAnsiTheme="minorHAnsi" w:cstheme="minorHAnsi"/>
        </w:rPr>
        <w:t xml:space="preserve"> señaló Caram.</w:t>
      </w:r>
    </w:p>
    <w:p w14:paraId="3F74C7CB" w14:textId="77777777" w:rsidR="00F70B95" w:rsidRPr="00F70B95" w:rsidRDefault="00F70B95" w:rsidP="00F70B95">
      <w:pPr>
        <w:pStyle w:val="Ttulo2"/>
        <w:spacing w:line="276" w:lineRule="auto"/>
        <w:jc w:val="both"/>
        <w:rPr>
          <w:rFonts w:asciiTheme="minorHAnsi" w:hAnsiTheme="minorHAnsi" w:cstheme="minorHAnsi"/>
          <w:sz w:val="24"/>
          <w:szCs w:val="24"/>
        </w:rPr>
      </w:pPr>
      <w:r w:rsidRPr="00F70B95">
        <w:rPr>
          <w:rFonts w:asciiTheme="minorHAnsi" w:hAnsiTheme="minorHAnsi" w:cstheme="minorHAnsi"/>
          <w:sz w:val="24"/>
          <w:szCs w:val="24"/>
        </w:rPr>
        <w:t>Jauregui Lorda vuelve a levantar el martillo</w:t>
      </w:r>
    </w:p>
    <w:p w14:paraId="7E217E60" w14:textId="77777777" w:rsidR="00F70B95" w:rsidRPr="00F70B95" w:rsidRDefault="00F70B95" w:rsidP="00F70B95">
      <w:pPr>
        <w:pStyle w:val="NormalWeb"/>
        <w:spacing w:line="276" w:lineRule="auto"/>
        <w:jc w:val="both"/>
        <w:rPr>
          <w:rFonts w:asciiTheme="minorHAnsi" w:hAnsiTheme="minorHAnsi" w:cstheme="minorHAnsi"/>
        </w:rPr>
      </w:pPr>
      <w:r w:rsidRPr="00F70B95">
        <w:rPr>
          <w:rFonts w:asciiTheme="minorHAnsi" w:hAnsiTheme="minorHAnsi" w:cstheme="minorHAnsi"/>
        </w:rPr>
        <w:t xml:space="preserve">Uno de los momentos destacados de la participación de la firma llegará el </w:t>
      </w:r>
      <w:r w:rsidRPr="00F70B95">
        <w:rPr>
          <w:rStyle w:val="Textoennegrita"/>
          <w:rFonts w:asciiTheme="minorHAnsi" w:hAnsiTheme="minorHAnsi" w:cstheme="minorHAnsi"/>
        </w:rPr>
        <w:t>viernes 25 de septiembre, a las 14 horas</w:t>
      </w:r>
      <w:r w:rsidRPr="00F70B95">
        <w:rPr>
          <w:rFonts w:asciiTheme="minorHAnsi" w:hAnsiTheme="minorHAnsi" w:cstheme="minorHAnsi"/>
        </w:rPr>
        <w:t xml:space="preserve">, cuando </w:t>
      </w:r>
      <w:r w:rsidRPr="00F70B95">
        <w:rPr>
          <w:rStyle w:val="Textoennegrita"/>
          <w:rFonts w:asciiTheme="minorHAnsi" w:hAnsiTheme="minorHAnsi" w:cstheme="minorHAnsi"/>
        </w:rPr>
        <w:t>Jauregui Lorda realizará su remate televisado desde el Salón</w:t>
      </w:r>
      <w:r w:rsidRPr="00F70B95">
        <w:rPr>
          <w:rFonts w:asciiTheme="minorHAnsi" w:hAnsiTheme="minorHAnsi" w:cstheme="minorHAnsi"/>
        </w:rPr>
        <w:t xml:space="preserve"> del Centro de Remates y Exposiciones Angus.</w:t>
      </w:r>
    </w:p>
    <w:p w14:paraId="65FA1B97" w14:textId="77777777" w:rsidR="00F70B95" w:rsidRPr="00F70B95" w:rsidRDefault="00F70B95" w:rsidP="00F70B95">
      <w:pPr>
        <w:pStyle w:val="NormalWeb"/>
        <w:spacing w:line="276" w:lineRule="auto"/>
        <w:jc w:val="both"/>
        <w:rPr>
          <w:rFonts w:asciiTheme="minorHAnsi" w:hAnsiTheme="minorHAnsi" w:cstheme="minorHAnsi"/>
        </w:rPr>
      </w:pPr>
      <w:r w:rsidRPr="00F70B95">
        <w:rPr>
          <w:rFonts w:asciiTheme="minorHAnsi" w:hAnsiTheme="minorHAnsi" w:cstheme="minorHAnsi"/>
        </w:rPr>
        <w:lastRenderedPageBreak/>
        <w:t>La subasta formará parte de una intensa agenda de remates que tendrá como protagonistas a diferentes casas consignatarias durante los cinco días del encuentro y que volverá a poner a los negocios ganaderos en el centro de la escena.</w:t>
      </w:r>
    </w:p>
    <w:p w14:paraId="47014D4A" w14:textId="77777777" w:rsidR="00F70B95" w:rsidRPr="00F70B95" w:rsidRDefault="00F70B95" w:rsidP="00F70B95">
      <w:pPr>
        <w:pStyle w:val="NormalWeb"/>
        <w:spacing w:line="276" w:lineRule="auto"/>
        <w:jc w:val="both"/>
        <w:rPr>
          <w:rFonts w:asciiTheme="minorHAnsi" w:hAnsiTheme="minorHAnsi" w:cstheme="minorHAnsi"/>
        </w:rPr>
      </w:pPr>
      <w:r w:rsidRPr="00F70B95">
        <w:rPr>
          <w:rFonts w:asciiTheme="minorHAnsi" w:hAnsiTheme="minorHAnsi" w:cstheme="minorHAnsi"/>
        </w:rPr>
        <w:t>Para Jauregui Lorda, el remate representa además una nueva oportunidad para encontrarse con productores y clientes y continuar fortaleciendo una relación construida durante años con la ganadería y, particularmente, con Angus.</w:t>
      </w:r>
    </w:p>
    <w:p w14:paraId="17FEFD22" w14:textId="77777777" w:rsidR="00F70B95" w:rsidRPr="00F70B95" w:rsidRDefault="00F70B95" w:rsidP="00F70B95">
      <w:pPr>
        <w:pStyle w:val="Ttulo2"/>
        <w:spacing w:line="276" w:lineRule="auto"/>
        <w:jc w:val="both"/>
        <w:rPr>
          <w:rFonts w:asciiTheme="minorHAnsi" w:hAnsiTheme="minorHAnsi" w:cstheme="minorHAnsi"/>
          <w:sz w:val="24"/>
          <w:szCs w:val="24"/>
        </w:rPr>
      </w:pPr>
      <w:r w:rsidRPr="00F70B95">
        <w:rPr>
          <w:rFonts w:asciiTheme="minorHAnsi" w:hAnsiTheme="minorHAnsi" w:cstheme="minorHAnsi"/>
          <w:sz w:val="24"/>
          <w:szCs w:val="24"/>
        </w:rPr>
        <w:t>Un acompañamiento integral al productor</w:t>
      </w:r>
    </w:p>
    <w:p w14:paraId="2C41AE63" w14:textId="77777777" w:rsidR="00F70B95" w:rsidRPr="00F70B95" w:rsidRDefault="00F70B95" w:rsidP="00F70B95">
      <w:pPr>
        <w:pStyle w:val="NormalWeb"/>
        <w:spacing w:line="276" w:lineRule="auto"/>
        <w:jc w:val="both"/>
        <w:rPr>
          <w:rFonts w:asciiTheme="minorHAnsi" w:hAnsiTheme="minorHAnsi" w:cstheme="minorHAnsi"/>
        </w:rPr>
      </w:pPr>
      <w:r w:rsidRPr="00F70B95">
        <w:rPr>
          <w:rFonts w:asciiTheme="minorHAnsi" w:hAnsiTheme="minorHAnsi" w:cstheme="minorHAnsi"/>
        </w:rPr>
        <w:t xml:space="preserve">Más allá de su actividad comercial, </w:t>
      </w:r>
      <w:r w:rsidRPr="00F70B95">
        <w:rPr>
          <w:rStyle w:val="Textoennegrita"/>
          <w:rFonts w:asciiTheme="minorHAnsi" w:hAnsiTheme="minorHAnsi" w:cstheme="minorHAnsi"/>
        </w:rPr>
        <w:t>Jauregui Lorda brinda un servicio de asesoramiento a los productores</w:t>
      </w:r>
      <w:r w:rsidRPr="00F70B95">
        <w:rPr>
          <w:rFonts w:asciiTheme="minorHAnsi" w:hAnsiTheme="minorHAnsi" w:cstheme="minorHAnsi"/>
        </w:rPr>
        <w:t>, con el objetivo de acompañarlos en la toma de decisiones y ofrecer alternativas de acuerdo con las necesidades de cada establecimiento.</w:t>
      </w:r>
    </w:p>
    <w:p w14:paraId="6ECBC5CF" w14:textId="77777777" w:rsidR="00F70B95" w:rsidRPr="00F70B95" w:rsidRDefault="00F70B95" w:rsidP="00F70B95">
      <w:pPr>
        <w:pStyle w:val="NormalWeb"/>
        <w:spacing w:line="276" w:lineRule="auto"/>
        <w:jc w:val="both"/>
        <w:rPr>
          <w:rFonts w:asciiTheme="minorHAnsi" w:hAnsiTheme="minorHAnsi" w:cstheme="minorHAnsi"/>
        </w:rPr>
      </w:pPr>
      <w:r w:rsidRPr="00F70B95">
        <w:rPr>
          <w:rFonts w:asciiTheme="minorHAnsi" w:hAnsiTheme="minorHAnsi" w:cstheme="minorHAnsi"/>
        </w:rPr>
        <w:t xml:space="preserve">La propuesta incluye también servicios complementarios. En aquellos casos en que los clientes lo requieran, la consignataria ofrece </w:t>
      </w:r>
      <w:r w:rsidRPr="00F70B95">
        <w:rPr>
          <w:rStyle w:val="Textoennegrita"/>
          <w:rFonts w:asciiTheme="minorHAnsi" w:hAnsiTheme="minorHAnsi" w:cstheme="minorHAnsi"/>
        </w:rPr>
        <w:t>asistencia veterinaria</w:t>
      </w:r>
      <w:r w:rsidRPr="00F70B95">
        <w:rPr>
          <w:rFonts w:asciiTheme="minorHAnsi" w:hAnsiTheme="minorHAnsi" w:cstheme="minorHAnsi"/>
        </w:rPr>
        <w:t xml:space="preserve"> y cuenta además con </w:t>
      </w:r>
      <w:r w:rsidRPr="00F70B95">
        <w:rPr>
          <w:rStyle w:val="Textoennegrita"/>
          <w:rFonts w:asciiTheme="minorHAnsi" w:hAnsiTheme="minorHAnsi" w:cstheme="minorHAnsi"/>
        </w:rPr>
        <w:t>un contador especializado en el área ganadera</w:t>
      </w:r>
      <w:r w:rsidRPr="00F70B95">
        <w:rPr>
          <w:rFonts w:asciiTheme="minorHAnsi" w:hAnsiTheme="minorHAnsi" w:cstheme="minorHAnsi"/>
        </w:rPr>
        <w:t>.</w:t>
      </w:r>
    </w:p>
    <w:p w14:paraId="1A7078BC" w14:textId="77777777" w:rsidR="00F70B95" w:rsidRPr="00F70B95" w:rsidRDefault="00F70B95" w:rsidP="00F70B95">
      <w:pPr>
        <w:pStyle w:val="NormalWeb"/>
        <w:spacing w:line="276" w:lineRule="auto"/>
        <w:jc w:val="both"/>
        <w:rPr>
          <w:rFonts w:asciiTheme="minorHAnsi" w:hAnsiTheme="minorHAnsi" w:cstheme="minorHAnsi"/>
        </w:rPr>
      </w:pPr>
      <w:r w:rsidRPr="00F70B95">
        <w:rPr>
          <w:rFonts w:asciiTheme="minorHAnsi" w:hAnsiTheme="minorHAnsi" w:cstheme="minorHAnsi"/>
        </w:rPr>
        <w:t>De esta manera, la firma busca brindar un acompañamiento integral que contemple no solo la comercialización de hacienda, sino también diferentes aspectos productivos, sanitarios y administrativos que forman parte de la gestión cotidiana de la actividad.</w:t>
      </w:r>
    </w:p>
    <w:p w14:paraId="67D47260" w14:textId="77777777" w:rsidR="00F70B95" w:rsidRPr="00F70B95" w:rsidRDefault="00F70B95" w:rsidP="00F70B95">
      <w:pPr>
        <w:pStyle w:val="Ttulo2"/>
        <w:spacing w:line="276" w:lineRule="auto"/>
        <w:jc w:val="both"/>
        <w:rPr>
          <w:rFonts w:asciiTheme="minorHAnsi" w:hAnsiTheme="minorHAnsi" w:cstheme="minorHAnsi"/>
          <w:sz w:val="24"/>
          <w:szCs w:val="24"/>
        </w:rPr>
      </w:pPr>
      <w:r w:rsidRPr="00F70B95">
        <w:rPr>
          <w:rFonts w:asciiTheme="minorHAnsi" w:hAnsiTheme="minorHAnsi" w:cstheme="minorHAnsi"/>
          <w:sz w:val="24"/>
          <w:szCs w:val="24"/>
        </w:rPr>
        <w:t>Cinco días para la genética y los negocios</w:t>
      </w:r>
    </w:p>
    <w:p w14:paraId="5C34C1E9" w14:textId="77777777" w:rsidR="00F70B95" w:rsidRPr="00F70B95" w:rsidRDefault="00F70B95" w:rsidP="00F70B95">
      <w:pPr>
        <w:pStyle w:val="NormalWeb"/>
        <w:spacing w:line="276" w:lineRule="auto"/>
        <w:jc w:val="both"/>
        <w:rPr>
          <w:rFonts w:asciiTheme="minorHAnsi" w:hAnsiTheme="minorHAnsi" w:cstheme="minorHAnsi"/>
        </w:rPr>
      </w:pPr>
      <w:r w:rsidRPr="00F70B95">
        <w:rPr>
          <w:rFonts w:asciiTheme="minorHAnsi" w:hAnsiTheme="minorHAnsi" w:cstheme="minorHAnsi"/>
        </w:rPr>
        <w:t xml:space="preserve">La </w:t>
      </w:r>
      <w:r w:rsidRPr="00F70B95">
        <w:rPr>
          <w:rStyle w:val="Textoennegrita"/>
          <w:rFonts w:asciiTheme="minorHAnsi" w:hAnsiTheme="minorHAnsi" w:cstheme="minorHAnsi"/>
        </w:rPr>
        <w:t>Semana Angus de Primavera edición Banco Provincia, con la fuerza de Expoagro</w:t>
      </w:r>
      <w:r w:rsidRPr="00F70B95">
        <w:rPr>
          <w:rFonts w:asciiTheme="minorHAnsi" w:hAnsiTheme="minorHAnsi" w:cstheme="minorHAnsi"/>
        </w:rPr>
        <w:t>, se desarrollará del 21 al 25 de septiembre en el Centro de Remates y Exposiciones Angus, ubicado en el kilómetro 87 de la Ruta Provincial 6, en Cañuelas, provincia de Buenos Aires.</w:t>
      </w:r>
    </w:p>
    <w:p w14:paraId="6EFFFD34" w14:textId="77777777" w:rsidR="00F70B95" w:rsidRPr="00F70B95" w:rsidRDefault="00F70B95" w:rsidP="00F70B95">
      <w:pPr>
        <w:pStyle w:val="NormalWeb"/>
        <w:spacing w:line="276" w:lineRule="auto"/>
        <w:jc w:val="both"/>
        <w:rPr>
          <w:rFonts w:asciiTheme="minorHAnsi" w:hAnsiTheme="minorHAnsi" w:cstheme="minorHAnsi"/>
        </w:rPr>
      </w:pPr>
      <w:r w:rsidRPr="00F70B95">
        <w:rPr>
          <w:rFonts w:asciiTheme="minorHAnsi" w:hAnsiTheme="minorHAnsi" w:cstheme="minorHAnsi"/>
        </w:rPr>
        <w:t xml:space="preserve">Durante cinco jornadas, criadores, productores, profesionales, empresas y referentes del sector se encontrarán en un ámbito pensado para poner en valor la </w:t>
      </w:r>
      <w:r w:rsidRPr="00F70B95">
        <w:rPr>
          <w:rStyle w:val="Textoennegrita"/>
          <w:rFonts w:asciiTheme="minorHAnsi" w:hAnsiTheme="minorHAnsi" w:cstheme="minorHAnsi"/>
        </w:rPr>
        <w:t>genética Angus</w:t>
      </w:r>
      <w:r w:rsidRPr="00F70B95">
        <w:rPr>
          <w:rFonts w:asciiTheme="minorHAnsi" w:hAnsiTheme="minorHAnsi" w:cstheme="minorHAnsi"/>
        </w:rPr>
        <w:t>, intercambiar conocimientos, fortalecer vínculos y generar nuevas oportunidades comerciales.</w:t>
      </w:r>
    </w:p>
    <w:p w14:paraId="6DA1B3DE" w14:textId="77777777" w:rsidR="00F70B95" w:rsidRPr="00F70B95" w:rsidRDefault="00F70B95" w:rsidP="00F70B95">
      <w:pPr>
        <w:pStyle w:val="NormalWeb"/>
        <w:spacing w:line="276" w:lineRule="auto"/>
        <w:jc w:val="both"/>
        <w:rPr>
          <w:rFonts w:asciiTheme="minorHAnsi" w:hAnsiTheme="minorHAnsi" w:cstheme="minorHAnsi"/>
        </w:rPr>
      </w:pPr>
      <w:r w:rsidRPr="00F70B95">
        <w:rPr>
          <w:rFonts w:asciiTheme="minorHAnsi" w:hAnsiTheme="minorHAnsi" w:cstheme="minorHAnsi"/>
        </w:rPr>
        <w:t>Para Jauregui Lorda será también una nueva oportunidad de continuar acompañando a una raza con la que mantiene un vínculo histórico y de reafirmar su presencia junto a los productores de la Cuenca del Salado.</w:t>
      </w:r>
    </w:p>
    <w:p w14:paraId="238B1E7B" w14:textId="08756FB4" w:rsidR="00304E8C" w:rsidRPr="00F70B95" w:rsidRDefault="00F70B95" w:rsidP="00E82E9A">
      <w:pPr>
        <w:pStyle w:val="NormalWeb"/>
        <w:spacing w:line="276" w:lineRule="auto"/>
        <w:jc w:val="both"/>
        <w:rPr>
          <w:rFonts w:asciiTheme="minorHAnsi" w:hAnsiTheme="minorHAnsi" w:cstheme="minorHAnsi"/>
        </w:rPr>
      </w:pPr>
      <w:r w:rsidRPr="00F70B95">
        <w:rPr>
          <w:rFonts w:asciiTheme="minorHAnsi" w:hAnsiTheme="minorHAnsi" w:cstheme="minorHAnsi"/>
        </w:rPr>
        <w:t xml:space="preserve">Como es tradición en los eventos organizados por Expoagro, </w:t>
      </w:r>
      <w:r w:rsidRPr="00F70B95">
        <w:rPr>
          <w:rStyle w:val="Textoennegrita"/>
          <w:rFonts w:asciiTheme="minorHAnsi" w:hAnsiTheme="minorHAnsi" w:cstheme="minorHAnsi"/>
        </w:rPr>
        <w:t>las juras, los remates y las palabras de los protagonistas podrán seguirse en vivo a través de Expoagro.com.ar</w:t>
      </w:r>
      <w:r w:rsidRPr="00F70B95">
        <w:rPr>
          <w:rFonts w:asciiTheme="minorHAnsi" w:hAnsiTheme="minorHAnsi" w:cstheme="minorHAnsi"/>
        </w:rPr>
        <w:t>.</w:t>
      </w:r>
    </w:p>
    <w:sectPr w:rsidR="00304E8C" w:rsidRPr="00F70B95" w:rsidSect="00E728E0">
      <w:headerReference w:type="default" r:id="rId6"/>
      <w:footerReference w:type="default" r:id="rId7"/>
      <w:pgSz w:w="11907" w:h="16839" w:code="9"/>
      <w:pgMar w:top="1417"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51188" w14:textId="77777777" w:rsidR="00A75BF2" w:rsidRDefault="00A75BF2" w:rsidP="00E728E0">
      <w:pPr>
        <w:spacing w:after="0" w:line="240" w:lineRule="auto"/>
      </w:pPr>
      <w:r>
        <w:separator/>
      </w:r>
    </w:p>
  </w:endnote>
  <w:endnote w:type="continuationSeparator" w:id="0">
    <w:p w14:paraId="0741372A" w14:textId="77777777" w:rsidR="00A75BF2" w:rsidRDefault="00A75BF2" w:rsidP="00E72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3E05" w14:textId="4C45C2E1" w:rsidR="00E728E0" w:rsidRDefault="00304E8C" w:rsidP="00E728E0">
    <w:pPr>
      <w:pStyle w:val="Piedepgina"/>
      <w:ind w:left="-1701"/>
    </w:pPr>
    <w:r>
      <w:rPr>
        <w:noProof/>
        <w:lang w:eastAsia="es-AR"/>
      </w:rPr>
      <w:drawing>
        <wp:inline distT="0" distB="0" distL="0" distR="0" wp14:anchorId="2B520B5B" wp14:editId="56AA5E50">
          <wp:extent cx="7649603" cy="26998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649603" cy="2699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35B65" w14:textId="77777777" w:rsidR="00A75BF2" w:rsidRDefault="00A75BF2" w:rsidP="00E728E0">
      <w:pPr>
        <w:spacing w:after="0" w:line="240" w:lineRule="auto"/>
      </w:pPr>
      <w:r>
        <w:separator/>
      </w:r>
    </w:p>
  </w:footnote>
  <w:footnote w:type="continuationSeparator" w:id="0">
    <w:p w14:paraId="21051D46" w14:textId="77777777" w:rsidR="00A75BF2" w:rsidRDefault="00A75BF2" w:rsidP="00E72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872B" w14:textId="1A25FF4C" w:rsidR="00E728E0" w:rsidRDefault="00F04603" w:rsidP="00E728E0">
    <w:pPr>
      <w:pStyle w:val="Encabezado"/>
      <w:ind w:left="-1701"/>
    </w:pPr>
    <w:r>
      <w:rPr>
        <w:noProof/>
      </w:rPr>
      <w:drawing>
        <wp:inline distT="0" distB="0" distL="0" distR="0" wp14:anchorId="3EBFD715" wp14:editId="6D601C61">
          <wp:extent cx="7638896" cy="123456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638896" cy="12345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8E0"/>
    <w:rsid w:val="00012698"/>
    <w:rsid w:val="00057B52"/>
    <w:rsid w:val="00071E7E"/>
    <w:rsid w:val="00077EA7"/>
    <w:rsid w:val="00117812"/>
    <w:rsid w:val="00133D94"/>
    <w:rsid w:val="00152E94"/>
    <w:rsid w:val="0023622E"/>
    <w:rsid w:val="00304E8C"/>
    <w:rsid w:val="003066A3"/>
    <w:rsid w:val="003469FF"/>
    <w:rsid w:val="003A46E4"/>
    <w:rsid w:val="003D6B52"/>
    <w:rsid w:val="00401C72"/>
    <w:rsid w:val="00407DC9"/>
    <w:rsid w:val="004D3374"/>
    <w:rsid w:val="005A2DD9"/>
    <w:rsid w:val="005B4E0C"/>
    <w:rsid w:val="005D7C52"/>
    <w:rsid w:val="00641EC9"/>
    <w:rsid w:val="00690C49"/>
    <w:rsid w:val="00697E80"/>
    <w:rsid w:val="006B2CCA"/>
    <w:rsid w:val="006D6E48"/>
    <w:rsid w:val="00760D1F"/>
    <w:rsid w:val="00794D9F"/>
    <w:rsid w:val="007B5323"/>
    <w:rsid w:val="007F5EAC"/>
    <w:rsid w:val="0082466E"/>
    <w:rsid w:val="0085148C"/>
    <w:rsid w:val="00864B80"/>
    <w:rsid w:val="00885C10"/>
    <w:rsid w:val="008D7D65"/>
    <w:rsid w:val="00960111"/>
    <w:rsid w:val="009A401E"/>
    <w:rsid w:val="00A2497E"/>
    <w:rsid w:val="00A46A9F"/>
    <w:rsid w:val="00A65E2E"/>
    <w:rsid w:val="00A758F3"/>
    <w:rsid w:val="00A75BF2"/>
    <w:rsid w:val="00A86251"/>
    <w:rsid w:val="00B361C8"/>
    <w:rsid w:val="00B76558"/>
    <w:rsid w:val="00C94227"/>
    <w:rsid w:val="00D44200"/>
    <w:rsid w:val="00D512C0"/>
    <w:rsid w:val="00D60DE9"/>
    <w:rsid w:val="00E25E6B"/>
    <w:rsid w:val="00E367DC"/>
    <w:rsid w:val="00E728E0"/>
    <w:rsid w:val="00E7315D"/>
    <w:rsid w:val="00E82E9A"/>
    <w:rsid w:val="00ED36B6"/>
    <w:rsid w:val="00EE6A97"/>
    <w:rsid w:val="00EE74EB"/>
    <w:rsid w:val="00F02CDD"/>
    <w:rsid w:val="00F04603"/>
    <w:rsid w:val="00F23E16"/>
    <w:rsid w:val="00F4647F"/>
    <w:rsid w:val="00F70B95"/>
    <w:rsid w:val="00F94131"/>
    <w:rsid w:val="00FB4770"/>
    <w:rsid w:val="00FD41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6CE32"/>
  <w15:docId w15:val="{3920392D-560D-3442-9103-F7C734C3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70B95"/>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Ttulo2">
    <w:name w:val="heading 2"/>
    <w:basedOn w:val="Normal"/>
    <w:link w:val="Ttulo2Car"/>
    <w:uiPriority w:val="9"/>
    <w:qFormat/>
    <w:rsid w:val="00F70B95"/>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728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28E0"/>
  </w:style>
  <w:style w:type="paragraph" w:styleId="Piedepgina">
    <w:name w:val="footer"/>
    <w:basedOn w:val="Normal"/>
    <w:link w:val="PiedepginaCar"/>
    <w:uiPriority w:val="99"/>
    <w:unhideWhenUsed/>
    <w:rsid w:val="00E728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28E0"/>
  </w:style>
  <w:style w:type="paragraph" w:styleId="Textodeglobo">
    <w:name w:val="Balloon Text"/>
    <w:basedOn w:val="Normal"/>
    <w:link w:val="TextodegloboCar"/>
    <w:uiPriority w:val="99"/>
    <w:semiHidden/>
    <w:unhideWhenUsed/>
    <w:rsid w:val="008D7D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7D65"/>
    <w:rPr>
      <w:rFonts w:ascii="Tahoma" w:hAnsi="Tahoma" w:cs="Tahoma"/>
      <w:sz w:val="16"/>
      <w:szCs w:val="16"/>
    </w:rPr>
  </w:style>
  <w:style w:type="character" w:customStyle="1" w:styleId="Ttulo1Car">
    <w:name w:val="Título 1 Car"/>
    <w:basedOn w:val="Fuentedeprrafopredeter"/>
    <w:link w:val="Ttulo1"/>
    <w:uiPriority w:val="9"/>
    <w:rsid w:val="00F70B95"/>
    <w:rPr>
      <w:rFonts w:ascii="Times New Roman" w:eastAsia="Times New Roman" w:hAnsi="Times New Roman" w:cs="Times New Roman"/>
      <w:b/>
      <w:bCs/>
      <w:kern w:val="36"/>
      <w:sz w:val="48"/>
      <w:szCs w:val="48"/>
      <w:lang/>
    </w:rPr>
  </w:style>
  <w:style w:type="character" w:customStyle="1" w:styleId="Ttulo2Car">
    <w:name w:val="Título 2 Car"/>
    <w:basedOn w:val="Fuentedeprrafopredeter"/>
    <w:link w:val="Ttulo2"/>
    <w:uiPriority w:val="9"/>
    <w:rsid w:val="00F70B95"/>
    <w:rPr>
      <w:rFonts w:ascii="Times New Roman" w:eastAsia="Times New Roman" w:hAnsi="Times New Roman" w:cs="Times New Roman"/>
      <w:b/>
      <w:bCs/>
      <w:sz w:val="36"/>
      <w:szCs w:val="36"/>
      <w:lang/>
    </w:rPr>
  </w:style>
  <w:style w:type="paragraph" w:styleId="NormalWeb">
    <w:name w:val="Normal (Web)"/>
    <w:basedOn w:val="Normal"/>
    <w:uiPriority w:val="99"/>
    <w:unhideWhenUsed/>
    <w:rsid w:val="00F70B95"/>
    <w:pPr>
      <w:spacing w:before="100" w:beforeAutospacing="1" w:after="100" w:afterAutospacing="1" w:line="240" w:lineRule="auto"/>
    </w:pPr>
    <w:rPr>
      <w:rFonts w:ascii="Times New Roman" w:eastAsia="Times New Roman" w:hAnsi="Times New Roman" w:cs="Times New Roman"/>
      <w:sz w:val="24"/>
      <w:szCs w:val="24"/>
      <w:lang/>
    </w:rPr>
  </w:style>
  <w:style w:type="character" w:styleId="Textoennegrita">
    <w:name w:val="Strong"/>
    <w:basedOn w:val="Fuentedeprrafopredeter"/>
    <w:uiPriority w:val="22"/>
    <w:qFormat/>
    <w:rsid w:val="00F70B95"/>
    <w:rPr>
      <w:b/>
      <w:bCs/>
    </w:rPr>
  </w:style>
  <w:style w:type="character" w:styleId="Hipervnculo">
    <w:name w:val="Hyperlink"/>
    <w:basedOn w:val="Fuentedeprrafopredeter"/>
    <w:uiPriority w:val="99"/>
    <w:semiHidden/>
    <w:unhideWhenUsed/>
    <w:rsid w:val="00F70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08277">
      <w:bodyDiv w:val="1"/>
      <w:marLeft w:val="0"/>
      <w:marRight w:val="0"/>
      <w:marTop w:val="0"/>
      <w:marBottom w:val="0"/>
      <w:divBdr>
        <w:top w:val="none" w:sz="0" w:space="0" w:color="auto"/>
        <w:left w:val="none" w:sz="0" w:space="0" w:color="auto"/>
        <w:bottom w:val="none" w:sz="0" w:space="0" w:color="auto"/>
        <w:right w:val="none" w:sz="0" w:space="0" w:color="auto"/>
      </w:divBdr>
    </w:div>
    <w:div w:id="64528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622</Words>
  <Characters>3551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ANYI</dc:creator>
  <cp:keywords/>
  <dc:description/>
  <cp:lastModifiedBy>Brenda Quattrini</cp:lastModifiedBy>
  <cp:revision>3</cp:revision>
  <dcterms:created xsi:type="dcterms:W3CDTF">2026-09-14T20:11:00Z</dcterms:created>
  <dcterms:modified xsi:type="dcterms:W3CDTF">2026-09-14T20:11:00Z</dcterms:modified>
</cp:coreProperties>
</file>