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AC138" w14:textId="77777777" w:rsidR="00E2339B" w:rsidRDefault="00E2339B" w:rsidP="00E2339B">
      <w:pPr>
        <w:pStyle w:val="NormalWeb"/>
        <w:spacing w:before="240" w:beforeAutospacing="0" w:after="240" w:afterAutospacing="0"/>
        <w:jc w:val="center"/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John Deere llega con un stand innovador y continúa con la apuesta a su Ecosistema Conectado</w:t>
      </w:r>
    </w:p>
    <w:p w14:paraId="2E933208" w14:textId="77777777" w:rsidR="00E2339B" w:rsidRDefault="00E2339B" w:rsidP="00E2339B">
      <w:pPr>
        <w:pStyle w:val="NormalWeb"/>
        <w:spacing w:before="240" w:beforeAutospacing="0" w:after="240" w:afterAutospacing="0"/>
        <w:jc w:val="center"/>
      </w:pPr>
      <w:r>
        <w:rPr>
          <w:rFonts w:ascii="Calibri" w:hAnsi="Calibri" w:cs="Calibri"/>
          <w:i/>
          <w:iCs/>
          <w:color w:val="000000"/>
          <w:shd w:val="clear" w:color="auto" w:fill="FFFFFF"/>
        </w:rPr>
        <w:t>En una nueva edición de Expoagro, la compañía estará presente con un stand sumamente moderno e integrado entre John Deere y PLA, que incluye experiencias inmersivas y digitales para quienes visiten la muestra. </w:t>
      </w:r>
    </w:p>
    <w:p w14:paraId="5FF31AC7" w14:textId="77777777" w:rsidR="00E2339B" w:rsidRDefault="00E2339B" w:rsidP="00E2339B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hd w:val="clear" w:color="auto" w:fill="FFFFFF"/>
        </w:rPr>
        <w:t xml:space="preserve">John Deere se ha convertido en una empresa que brinda soluciones y conocimiento al productor agropecuario, a través de su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portfolio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 xml:space="preserve"> tecnológico aplicado a la maquinaria agrícola. Es por ello </w:t>
      </w:r>
      <w:proofErr w:type="gramStart"/>
      <w:r>
        <w:rPr>
          <w:rFonts w:ascii="Calibri" w:hAnsi="Calibri" w:cs="Calibri"/>
          <w:color w:val="000000"/>
          <w:shd w:val="clear" w:color="auto" w:fill="FFFFFF"/>
        </w:rPr>
        <w:t>que</w:t>
      </w:r>
      <w:proofErr w:type="gramEnd"/>
      <w:r>
        <w:rPr>
          <w:rFonts w:ascii="Calibri" w:hAnsi="Calibri" w:cs="Calibri"/>
          <w:color w:val="000000"/>
          <w:shd w:val="clear" w:color="auto" w:fill="FFFFFF"/>
        </w:rPr>
        <w:t>, en una nueva edición de Expoagro, la compañía estará presente con un stand sumamente moderno e integrado entre John Deere y PLA, que incluye experiencias inmersivas y digitales para quienes visiten la muestra. Además, este año se estará mostrando la solución completa que ofrece John Deere para Agro y Construcción.</w:t>
      </w:r>
    </w:p>
    <w:p w14:paraId="0C57275A" w14:textId="77777777" w:rsidR="00E2339B" w:rsidRDefault="00E2339B" w:rsidP="00E2339B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hd w:val="clear" w:color="auto" w:fill="FFFFFF"/>
        </w:rPr>
        <w:t xml:space="preserve">El foco será el Ecosistema Conectado John Deere y podrá verse con un gran Centro de Soluciones Conectadas al centro del stand. De esta forma, se podrá vivir una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experiencia 100% real</w:t>
      </w:r>
      <w:r>
        <w:rPr>
          <w:rFonts w:ascii="Calibri" w:hAnsi="Calibri" w:cs="Calibri"/>
          <w:color w:val="000000"/>
          <w:shd w:val="clear" w:color="auto" w:fill="FFFFFF"/>
        </w:rPr>
        <w:t xml:space="preserve"> y que se podrá experimentar in situ.</w:t>
      </w:r>
    </w:p>
    <w:p w14:paraId="068D601F" w14:textId="77777777" w:rsidR="00E2339B" w:rsidRDefault="00E2339B" w:rsidP="00E2339B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hd w:val="clear" w:color="auto" w:fill="FFFFFF"/>
        </w:rPr>
        <w:t xml:space="preserve">El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Ecosistema Conectado John Deere</w:t>
      </w:r>
      <w:r>
        <w:rPr>
          <w:rFonts w:ascii="Calibri" w:hAnsi="Calibri" w:cs="Calibri"/>
          <w:color w:val="000000"/>
          <w:shd w:val="clear" w:color="auto" w:fill="FFFFFF"/>
        </w:rPr>
        <w:t xml:space="preserve"> es un sistema en donde personas, inteligencia, tecnología y máquinas trabajan de forma integrada, entregando datos relevantes para que se tomen decisiones cada vez más inteligentes. Toda la información que consolida el Ecosistema se gestiona a través del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Operations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Center, una herramienta de gestión de procesos agrícolas en línea, universal, abierta y gratuita; a la cual se puede acceder desde una computadora, celular o tablet; que brinda toda la información agronómica y de productividad de los equipos que los clientes tengan conectados.</w:t>
      </w:r>
    </w:p>
    <w:p w14:paraId="78AD301E" w14:textId="77777777" w:rsidR="00E2339B" w:rsidRDefault="00E2339B" w:rsidP="00E2339B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hd w:val="clear" w:color="auto" w:fill="FFFFFF"/>
        </w:rPr>
        <w:t xml:space="preserve">En ese sentido, la incorporación de tecnología a los equipos de la empresa está directamente relacionada con el propósito de la compañía de producir de forma eficiente y segura con el ambiente. De esta manera,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John Deere da un gran paso convirtiendo a la agricultura tradicional en una agricultura digital</w:t>
      </w:r>
      <w:r>
        <w:rPr>
          <w:rFonts w:ascii="Calibri" w:hAnsi="Calibri" w:cs="Calibri"/>
          <w:color w:val="000000"/>
          <w:shd w:val="clear" w:color="auto" w:fill="FFFFFF"/>
        </w:rPr>
        <w:t xml:space="preserve"> que se relaciona con la aplicación de tecnología a la maquinaria para analizar datos y tomar decisiones cada vez más eficientes.</w:t>
      </w:r>
    </w:p>
    <w:p w14:paraId="271BEB35" w14:textId="77777777" w:rsidR="00E2339B" w:rsidRDefault="00E2339B" w:rsidP="00E2339B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hd w:val="clear" w:color="auto" w:fill="FFFFFF"/>
        </w:rPr>
        <w:t xml:space="preserve"> Sin dudas el foco de John Deere estará puesto en la apuesta local de la compañía por la agricultura de precisión a través de la conectividad del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Operations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 xml:space="preserve"> Center y el Ecosistema Conectado. También </w:t>
      </w:r>
      <w:r>
        <w:rPr>
          <w:rFonts w:ascii="Calibri" w:hAnsi="Calibri" w:cs="Calibri"/>
          <w:b/>
          <w:bCs/>
          <w:color w:val="000000"/>
          <w:shd w:val="clear" w:color="auto" w:fill="FFFFFF"/>
        </w:rPr>
        <w:t>estarán presentes los 14 concesionarios de la red John Deere/PLA</w:t>
      </w:r>
      <w:r>
        <w:rPr>
          <w:rFonts w:ascii="Calibri" w:hAnsi="Calibri" w:cs="Calibri"/>
          <w:color w:val="000000"/>
          <w:shd w:val="clear" w:color="auto" w:fill="FFFFFF"/>
        </w:rPr>
        <w:t xml:space="preserve"> en donde cada uno tendrá un espacio individual, para una mejor atención y demostración de servicios a clientes e invitados. </w:t>
      </w:r>
    </w:p>
    <w:p w14:paraId="238B1E7B" w14:textId="77777777" w:rsidR="00304E8C" w:rsidRDefault="00304E8C"/>
    <w:sectPr w:rsidR="00304E8C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99017" w14:textId="77777777" w:rsidR="0002773F" w:rsidRDefault="0002773F" w:rsidP="00E728E0">
      <w:pPr>
        <w:spacing w:after="0" w:line="240" w:lineRule="auto"/>
      </w:pPr>
      <w:r>
        <w:separator/>
      </w:r>
    </w:p>
  </w:endnote>
  <w:endnote w:type="continuationSeparator" w:id="0">
    <w:p w14:paraId="01B33D31" w14:textId="77777777" w:rsidR="0002773F" w:rsidRDefault="0002773F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9F320" w14:textId="77777777" w:rsidR="0002773F" w:rsidRDefault="0002773F" w:rsidP="00E728E0">
      <w:pPr>
        <w:spacing w:after="0" w:line="240" w:lineRule="auto"/>
      </w:pPr>
      <w:r>
        <w:separator/>
      </w:r>
    </w:p>
  </w:footnote>
  <w:footnote w:type="continuationSeparator" w:id="0">
    <w:p w14:paraId="38FBD60C" w14:textId="77777777" w:rsidR="0002773F" w:rsidRDefault="0002773F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8977669">
    <w:abstractNumId w:val="1"/>
  </w:num>
  <w:num w:numId="2" w16cid:durableId="1595284047">
    <w:abstractNumId w:val="11"/>
  </w:num>
  <w:num w:numId="3" w16cid:durableId="1080252827">
    <w:abstractNumId w:val="9"/>
  </w:num>
  <w:num w:numId="4" w16cid:durableId="592007432">
    <w:abstractNumId w:val="6"/>
  </w:num>
  <w:num w:numId="5" w16cid:durableId="1551569739">
    <w:abstractNumId w:val="4"/>
  </w:num>
  <w:num w:numId="6" w16cid:durableId="1438217511">
    <w:abstractNumId w:val="3"/>
  </w:num>
  <w:num w:numId="7" w16cid:durableId="210001281">
    <w:abstractNumId w:val="10"/>
  </w:num>
  <w:num w:numId="8" w16cid:durableId="1930845365">
    <w:abstractNumId w:val="8"/>
  </w:num>
  <w:num w:numId="9" w16cid:durableId="490869120">
    <w:abstractNumId w:val="0"/>
  </w:num>
  <w:num w:numId="10" w16cid:durableId="267740053">
    <w:abstractNumId w:val="2"/>
  </w:num>
  <w:num w:numId="11" w16cid:durableId="40175514">
    <w:abstractNumId w:val="5"/>
  </w:num>
  <w:num w:numId="12" w16cid:durableId="5214367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8E0"/>
    <w:rsid w:val="0002773F"/>
    <w:rsid w:val="000829CF"/>
    <w:rsid w:val="00117812"/>
    <w:rsid w:val="002C66C2"/>
    <w:rsid w:val="00304E8C"/>
    <w:rsid w:val="003066A3"/>
    <w:rsid w:val="003469FF"/>
    <w:rsid w:val="00437F88"/>
    <w:rsid w:val="004C738E"/>
    <w:rsid w:val="00641EC9"/>
    <w:rsid w:val="00686CE0"/>
    <w:rsid w:val="00697E80"/>
    <w:rsid w:val="006B2CCA"/>
    <w:rsid w:val="00794D9F"/>
    <w:rsid w:val="007F5EAC"/>
    <w:rsid w:val="0085148C"/>
    <w:rsid w:val="00853D28"/>
    <w:rsid w:val="008D7D65"/>
    <w:rsid w:val="00963E1E"/>
    <w:rsid w:val="00A65E2E"/>
    <w:rsid w:val="00A841A1"/>
    <w:rsid w:val="00C05956"/>
    <w:rsid w:val="00D87334"/>
    <w:rsid w:val="00E2339B"/>
    <w:rsid w:val="00E42127"/>
    <w:rsid w:val="00E4375F"/>
    <w:rsid w:val="00E728E0"/>
    <w:rsid w:val="00E7315D"/>
    <w:rsid w:val="00ED36B6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3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Eliana Esnaola</cp:lastModifiedBy>
  <cp:revision>2</cp:revision>
  <dcterms:created xsi:type="dcterms:W3CDTF">2023-02-10T19:41:00Z</dcterms:created>
  <dcterms:modified xsi:type="dcterms:W3CDTF">2023-02-10T19:41:00Z</dcterms:modified>
</cp:coreProperties>
</file>