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F021" w14:textId="77777777" w:rsidR="00386104" w:rsidRPr="00CF20AE" w:rsidRDefault="000D5A04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 w:rsidRPr="00CF20AE">
        <w:rPr>
          <w:b/>
          <w:sz w:val="28"/>
          <w:szCs w:val="28"/>
        </w:rPr>
        <w:t>Juventud ganadera en acción</w:t>
      </w:r>
    </w:p>
    <w:p w14:paraId="2EF0F022" w14:textId="77777777" w:rsidR="00386104" w:rsidRDefault="000D5A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Durante las Nacionales edición Santander, que se desarrollarán del 27 al 31 de mayo con la fuerza de Expoagro, los </w:t>
      </w:r>
      <w:proofErr w:type="spellStart"/>
      <w:r>
        <w:rPr>
          <w:i/>
          <w:sz w:val="24"/>
          <w:szCs w:val="24"/>
        </w:rPr>
        <w:t>Braford</w:t>
      </w:r>
      <w:proofErr w:type="spellEnd"/>
      <w:r>
        <w:rPr>
          <w:i/>
          <w:sz w:val="24"/>
          <w:szCs w:val="24"/>
        </w:rPr>
        <w:t xml:space="preserve"> Junior NEA se harán sentir con el 7mo Encuentro Internacional de Jóvenes Ganaderos. </w:t>
      </w:r>
    </w:p>
    <w:p w14:paraId="2EF0F023" w14:textId="77777777" w:rsidR="00386104" w:rsidRDefault="00386104">
      <w:pPr>
        <w:spacing w:line="276" w:lineRule="auto"/>
        <w:jc w:val="both"/>
        <w:rPr>
          <w:color w:val="FF0000"/>
          <w:sz w:val="24"/>
          <w:szCs w:val="24"/>
        </w:rPr>
      </w:pPr>
    </w:p>
    <w:p w14:paraId="2EF0F024" w14:textId="77777777" w:rsidR="00386104" w:rsidRDefault="000D5A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fervor ganadero se prepara para desbordar en la provincia de Corrientes con la llegada de las </w:t>
      </w:r>
      <w:r>
        <w:rPr>
          <w:b/>
          <w:sz w:val="24"/>
          <w:szCs w:val="24"/>
        </w:rPr>
        <w:t>Nacionales edición Santander, que se desarrollan con la fuerza de Expoagro</w:t>
      </w:r>
      <w:r>
        <w:rPr>
          <w:sz w:val="24"/>
          <w:szCs w:val="24"/>
        </w:rPr>
        <w:t xml:space="preserve">. El evento, que congregará lo mejor de la genética bovina del país tendrá, entre sus protagonistas, a los jóvenes entusiastas de </w:t>
      </w:r>
      <w:proofErr w:type="spellStart"/>
      <w:r>
        <w:rPr>
          <w:b/>
          <w:sz w:val="24"/>
          <w:szCs w:val="24"/>
        </w:rPr>
        <w:t>Braford</w:t>
      </w:r>
      <w:proofErr w:type="spellEnd"/>
      <w:r>
        <w:rPr>
          <w:b/>
          <w:sz w:val="24"/>
          <w:szCs w:val="24"/>
        </w:rPr>
        <w:t xml:space="preserve"> Junior NEA</w:t>
      </w:r>
      <w:r>
        <w:rPr>
          <w:sz w:val="24"/>
          <w:szCs w:val="24"/>
        </w:rPr>
        <w:t>, quienes no solo serán testigos, sino actores activos en esta celebración de la ganadería.</w:t>
      </w:r>
    </w:p>
    <w:p w14:paraId="2EF0F025" w14:textId="77777777" w:rsidR="00386104" w:rsidRDefault="000D5A0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Agustín </w:t>
      </w:r>
      <w:proofErr w:type="spellStart"/>
      <w:r>
        <w:rPr>
          <w:b/>
          <w:sz w:val="24"/>
          <w:szCs w:val="24"/>
        </w:rPr>
        <w:t>Chifflets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presidente de </w:t>
      </w:r>
      <w:proofErr w:type="spellStart"/>
      <w:r>
        <w:rPr>
          <w:b/>
          <w:sz w:val="24"/>
          <w:szCs w:val="24"/>
        </w:rPr>
        <w:t>Braford</w:t>
      </w:r>
      <w:proofErr w:type="spellEnd"/>
      <w:r>
        <w:rPr>
          <w:b/>
          <w:sz w:val="24"/>
          <w:szCs w:val="24"/>
        </w:rPr>
        <w:t xml:space="preserve"> Junior NEA</w:t>
      </w:r>
      <w:r>
        <w:rPr>
          <w:sz w:val="24"/>
          <w:szCs w:val="24"/>
        </w:rPr>
        <w:t xml:space="preserve"> desde agosto de 2023, es un joven correntino de 26 años, estudiante de la carrer</w:t>
      </w:r>
      <w:bookmarkStart w:id="1" w:name="_GoBack"/>
      <w:bookmarkEnd w:id="1"/>
      <w:r>
        <w:rPr>
          <w:sz w:val="24"/>
          <w:szCs w:val="24"/>
        </w:rPr>
        <w:t xml:space="preserve">a de Ingeniería Agronómica, y lidera un equipo de 26 miembros distribuidos entre las ciudades de Corrientes y Resistencia. Para </w:t>
      </w:r>
      <w:proofErr w:type="spellStart"/>
      <w:r>
        <w:rPr>
          <w:sz w:val="24"/>
          <w:szCs w:val="24"/>
        </w:rPr>
        <w:t>Chifflets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“la pasión por la actividad agropecuaria es herencia de mi abuelo y representa un legado que llevo con mucho orgullo”.</w:t>
      </w:r>
    </w:p>
    <w:p w14:paraId="2EF0F026" w14:textId="099226D6" w:rsidR="00386104" w:rsidRDefault="000D5A04">
      <w:pPr>
        <w:spacing w:line="276" w:lineRule="auto"/>
        <w:jc w:val="both"/>
        <w:rPr>
          <w:sz w:val="24"/>
          <w:szCs w:val="24"/>
        </w:rPr>
      </w:pPr>
      <w:bookmarkStart w:id="2" w:name="_30j0zll" w:colFirst="0" w:colLast="0"/>
      <w:bookmarkEnd w:id="2"/>
      <w:r>
        <w:rPr>
          <w:sz w:val="24"/>
          <w:szCs w:val="24"/>
        </w:rPr>
        <w:t>La participación de los</w:t>
      </w:r>
      <w:r>
        <w:rPr>
          <w:b/>
          <w:sz w:val="24"/>
          <w:szCs w:val="24"/>
        </w:rPr>
        <w:t xml:space="preserve"> Jóvenes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Braford</w:t>
      </w:r>
      <w:proofErr w:type="spellEnd"/>
      <w:r>
        <w:rPr>
          <w:b/>
          <w:sz w:val="24"/>
          <w:szCs w:val="24"/>
        </w:rPr>
        <w:t xml:space="preserve"> Junior NEA</w:t>
      </w:r>
      <w:r>
        <w:rPr>
          <w:sz w:val="24"/>
          <w:szCs w:val="24"/>
        </w:rPr>
        <w:t xml:space="preserve"> en el evento es fundamental. Desde colaborar en exposiciones, remates y jornadas hasta organizar eventos propios como el Curso de Cabañeros del Mercosur, cada dos años, y el Encuentro Internacional de Jóvenes Ganaderos, </w:t>
      </w:r>
      <w:r w:rsidR="00FA5B15">
        <w:rPr>
          <w:sz w:val="24"/>
          <w:szCs w:val="24"/>
        </w:rPr>
        <w:t>ello demuestra</w:t>
      </w:r>
      <w:r>
        <w:rPr>
          <w:sz w:val="24"/>
          <w:szCs w:val="24"/>
        </w:rPr>
        <w:t xml:space="preserve"> un compromiso sólido con el sector. Este año, su agenda se intensifica con el </w:t>
      </w:r>
      <w:r>
        <w:rPr>
          <w:b/>
          <w:sz w:val="24"/>
          <w:szCs w:val="24"/>
        </w:rPr>
        <w:t>7mo Encuentro Internacional de Jóvenes Ganaderos</w:t>
      </w:r>
      <w:r>
        <w:rPr>
          <w:sz w:val="24"/>
          <w:szCs w:val="24"/>
        </w:rPr>
        <w:t xml:space="preserve">, programado para el </w:t>
      </w:r>
      <w:r>
        <w:rPr>
          <w:b/>
          <w:sz w:val="24"/>
          <w:szCs w:val="24"/>
        </w:rPr>
        <w:t>miércoles 29 de mayo</w:t>
      </w:r>
      <w:r>
        <w:rPr>
          <w:sz w:val="24"/>
          <w:szCs w:val="24"/>
        </w:rPr>
        <w:t xml:space="preserve">, donde se espera una jornada cargada de aprendizaje, </w:t>
      </w:r>
      <w:proofErr w:type="spellStart"/>
      <w:r>
        <w:rPr>
          <w:sz w:val="24"/>
          <w:szCs w:val="24"/>
        </w:rPr>
        <w:t>networking</w:t>
      </w:r>
      <w:proofErr w:type="spellEnd"/>
      <w:r>
        <w:rPr>
          <w:sz w:val="24"/>
          <w:szCs w:val="24"/>
        </w:rPr>
        <w:t xml:space="preserve"> y camaradería.</w:t>
      </w:r>
    </w:p>
    <w:p w14:paraId="2EF0F027" w14:textId="77777777" w:rsidR="00386104" w:rsidRDefault="000D5A0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Más de 250 jóvenes participarán </w:t>
      </w:r>
    </w:p>
    <w:p w14:paraId="2EF0F028" w14:textId="77777777" w:rsidR="00386104" w:rsidRDefault="000D5A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Al Encuentro de Jóvenes le venimos dando forma desde el año pasado. Seleccionamos los paneles, elegimos los disertantes, organizamos la logística y tratamos de ofrecerle a nuestros participantes no sólo un ciclo de charlas técnicas, sino toda una experiencia que fomente la unidad de los pares, enfocado al rubro que nos llama y moviliza, pues cada año volvemos a ver viejos amigos, y conocemos nuevos”,</w:t>
      </w:r>
      <w:r>
        <w:rPr>
          <w:sz w:val="24"/>
          <w:szCs w:val="24"/>
        </w:rPr>
        <w:t xml:space="preserve"> señalo </w:t>
      </w:r>
      <w:r>
        <w:rPr>
          <w:b/>
          <w:sz w:val="24"/>
          <w:szCs w:val="24"/>
        </w:rPr>
        <w:t>Agustín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Chifflets</w:t>
      </w:r>
      <w:proofErr w:type="spellEnd"/>
      <w:r>
        <w:rPr>
          <w:b/>
          <w:sz w:val="24"/>
          <w:szCs w:val="24"/>
        </w:rPr>
        <w:t>.</w:t>
      </w:r>
    </w:p>
    <w:p w14:paraId="2EF0F029" w14:textId="440BE115" w:rsidR="00386104" w:rsidRDefault="000D5A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las </w:t>
      </w:r>
      <w:r w:rsidR="00FA5B15">
        <w:rPr>
          <w:b/>
          <w:sz w:val="24"/>
          <w:szCs w:val="24"/>
        </w:rPr>
        <w:t>Nacionales</w:t>
      </w:r>
      <w:r>
        <w:rPr>
          <w:sz w:val="24"/>
          <w:szCs w:val="24"/>
        </w:rPr>
        <w:t xml:space="preserve"> prometen ser un hito en la historia de la ganadería argentina. Con la participación de razas destacadas como </w:t>
      </w:r>
      <w:proofErr w:type="spellStart"/>
      <w:r>
        <w:rPr>
          <w:b/>
          <w:sz w:val="24"/>
          <w:szCs w:val="24"/>
        </w:rPr>
        <w:t>Braford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Brangus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Brahman</w:t>
      </w:r>
      <w:proofErr w:type="spellEnd"/>
      <w:r>
        <w:rPr>
          <w:b/>
          <w:sz w:val="24"/>
          <w:szCs w:val="24"/>
        </w:rPr>
        <w:t xml:space="preserve"> y Hampshire Down</w:t>
      </w:r>
      <w:r>
        <w:rPr>
          <w:sz w:val="24"/>
          <w:szCs w:val="24"/>
        </w:rPr>
        <w:t>, el encuentro se erige como un epicentro de innovación y progreso en el sector. En este sentido, la presencia de jóvenes entusiastas añade vitalidad y renovación, asegurando un futuro prometedor para la industria ganadera.</w:t>
      </w:r>
    </w:p>
    <w:p w14:paraId="2EF0F02A" w14:textId="77777777" w:rsidR="00386104" w:rsidRDefault="000D5A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este contexto, según </w:t>
      </w:r>
      <w:proofErr w:type="spellStart"/>
      <w:r>
        <w:rPr>
          <w:b/>
          <w:sz w:val="24"/>
          <w:szCs w:val="24"/>
        </w:rPr>
        <w:t>Chifflets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“se espera la asistencia de jóvenes de países vecinos como Paraguay, Brasil y Uruguay, enriqueciendo el intercambio de conocimientos y experiencias”. </w:t>
      </w:r>
      <w:r>
        <w:rPr>
          <w:sz w:val="24"/>
          <w:szCs w:val="24"/>
        </w:rPr>
        <w:t xml:space="preserve">La comunidad ganadera, tanto local como internacional, también se prepara para celebrar </w:t>
      </w:r>
      <w:r>
        <w:rPr>
          <w:b/>
          <w:sz w:val="24"/>
          <w:szCs w:val="24"/>
        </w:rPr>
        <w:t xml:space="preserve">el legado de 40 años de la Asociación </w:t>
      </w:r>
      <w:proofErr w:type="spellStart"/>
      <w:r>
        <w:rPr>
          <w:b/>
          <w:sz w:val="24"/>
          <w:szCs w:val="24"/>
        </w:rPr>
        <w:t>Braford</w:t>
      </w:r>
      <w:proofErr w:type="spellEnd"/>
      <w:r>
        <w:rPr>
          <w:b/>
          <w:sz w:val="24"/>
          <w:szCs w:val="24"/>
        </w:rPr>
        <w:t xml:space="preserve"> Argentina</w:t>
      </w:r>
      <w:r>
        <w:rPr>
          <w:sz w:val="24"/>
          <w:szCs w:val="24"/>
        </w:rPr>
        <w:t xml:space="preserve"> y el progreso continuo de la genética y la calidad de la raza, en el país.</w:t>
      </w:r>
    </w:p>
    <w:p w14:paraId="2EF0F02B" w14:textId="77777777" w:rsidR="00386104" w:rsidRDefault="000D5A04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Por último, el presidente explicó: </w:t>
      </w:r>
      <w:r>
        <w:rPr>
          <w:i/>
          <w:sz w:val="24"/>
          <w:szCs w:val="24"/>
        </w:rPr>
        <w:t>“El encuentro va a contar con la recepción y acreditación de los participantes, dos charlas de interés técnico, una charla de innovación y tecnología y un panel de crecimiento personal; además contaremos con almuerzo y merienda, seguido de una cena de camaradería con peña folclórica para cerrar el evento”.</w:t>
      </w:r>
    </w:p>
    <w:p w14:paraId="2EF0F02C" w14:textId="77777777" w:rsidR="00386104" w:rsidRDefault="000D5A04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“Creo que estas Nacionales 2024 van a ser impresionantes, reencontrarnos con cabañeros, criadores, gente amiga y compañera de exposiciones, de rutas, volver a trabajar las razas y los juniors juntos, compartir y afianzar aún más los lazos; esperamos cumplir todos los objetivos que nos propusimos y más”, </w:t>
      </w:r>
      <w:r>
        <w:rPr>
          <w:sz w:val="24"/>
          <w:szCs w:val="24"/>
        </w:rPr>
        <w:t>añadió.</w:t>
      </w:r>
      <w:r>
        <w:rPr>
          <w:i/>
          <w:sz w:val="24"/>
          <w:szCs w:val="24"/>
        </w:rPr>
        <w:t xml:space="preserve"> </w:t>
      </w:r>
    </w:p>
    <w:p w14:paraId="2EF0F02D" w14:textId="77777777" w:rsidR="00386104" w:rsidRDefault="000D5A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esta forma, </w:t>
      </w:r>
      <w:r>
        <w:rPr>
          <w:b/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Nacionales, </w:t>
      </w:r>
      <w:r>
        <w:rPr>
          <w:sz w:val="24"/>
          <w:szCs w:val="24"/>
        </w:rPr>
        <w:t xml:space="preserve">prometen ser mucho más que una exhibición de animales de elite. Será un encuentro de mentes jóvenes y apasionadas que comparten un mismo amor por la ganadería, dispuestas a aprender, colaborar y forjar vínculos duraderos. </w:t>
      </w:r>
      <w:proofErr w:type="spellStart"/>
      <w:r>
        <w:rPr>
          <w:b/>
          <w:sz w:val="24"/>
          <w:szCs w:val="24"/>
        </w:rPr>
        <w:t>Braford</w:t>
      </w:r>
      <w:proofErr w:type="spellEnd"/>
      <w:r>
        <w:rPr>
          <w:b/>
          <w:sz w:val="24"/>
          <w:szCs w:val="24"/>
        </w:rPr>
        <w:t xml:space="preserve"> Junior NEA y otros grupos de jóvenes ganaderos se alzan como pilares del futuro de la industria</w:t>
      </w:r>
      <w:r>
        <w:rPr>
          <w:sz w:val="24"/>
          <w:szCs w:val="24"/>
        </w:rPr>
        <w:t>, garantizando un camino de prosperidad y desarrollo para la ganadería argentina y regional.</w:t>
      </w:r>
    </w:p>
    <w:p w14:paraId="2EF0F02E" w14:textId="77777777" w:rsidR="00386104" w:rsidRDefault="00386104">
      <w:pPr>
        <w:jc w:val="both"/>
        <w:rPr>
          <w:sz w:val="24"/>
          <w:szCs w:val="24"/>
        </w:rPr>
      </w:pPr>
    </w:p>
    <w:sectPr w:rsidR="00386104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31DF" w14:textId="77777777" w:rsidR="000D7FC7" w:rsidRDefault="000D7FC7">
      <w:pPr>
        <w:spacing w:after="0" w:line="240" w:lineRule="auto"/>
      </w:pPr>
      <w:r>
        <w:separator/>
      </w:r>
    </w:p>
  </w:endnote>
  <w:endnote w:type="continuationSeparator" w:id="0">
    <w:p w14:paraId="2AA5B963" w14:textId="77777777" w:rsidR="000D7FC7" w:rsidRDefault="000D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F030" w14:textId="77777777" w:rsidR="00386104" w:rsidRDefault="000D5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 wp14:anchorId="2EF0F033" wp14:editId="2EF0F034">
          <wp:simplePos x="0" y="0"/>
          <wp:positionH relativeFrom="column">
            <wp:posOffset>-1061084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533B" w14:textId="77777777" w:rsidR="000D7FC7" w:rsidRDefault="000D7FC7">
      <w:pPr>
        <w:spacing w:after="0" w:line="240" w:lineRule="auto"/>
      </w:pPr>
      <w:r>
        <w:separator/>
      </w:r>
    </w:p>
  </w:footnote>
  <w:footnote w:type="continuationSeparator" w:id="0">
    <w:p w14:paraId="4E2567B1" w14:textId="77777777" w:rsidR="000D7FC7" w:rsidRDefault="000D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F02F" w14:textId="77777777" w:rsidR="00386104" w:rsidRDefault="000D5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2EF0F031" wp14:editId="2EF0F032">
          <wp:simplePos x="0" y="0"/>
          <wp:positionH relativeFrom="column">
            <wp:posOffset>-1087845</wp:posOffset>
          </wp:positionH>
          <wp:positionV relativeFrom="paragraph">
            <wp:posOffset>-449579</wp:posOffset>
          </wp:positionV>
          <wp:extent cx="7616825" cy="148145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4"/>
    <w:rsid w:val="000B0AEA"/>
    <w:rsid w:val="000D5A04"/>
    <w:rsid w:val="000D7FC7"/>
    <w:rsid w:val="00386104"/>
    <w:rsid w:val="00BB5CDA"/>
    <w:rsid w:val="00CF20AE"/>
    <w:rsid w:val="00F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F021"/>
  <w15:docId w15:val="{E931B2BF-6587-48F5-9F8D-C962CF2D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9A45D-A07D-40E0-8F0B-945A6E95D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F65C4-C14F-48F7-8764-017B2D8D6C75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752A149A-63B7-4F4F-B4E3-2D440DF8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4</cp:revision>
  <dcterms:created xsi:type="dcterms:W3CDTF">2024-04-16T19:21:00Z</dcterms:created>
  <dcterms:modified xsi:type="dcterms:W3CDTF">2024-04-22T15:53:00Z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