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65586" w14:textId="77777777" w:rsidR="00AF09A2" w:rsidRDefault="00D7305D">
      <w:pPr>
        <w:jc w:val="center"/>
        <w:rPr>
          <w:rFonts w:ascii="Arial" w:eastAsia="Arial" w:hAnsi="Arial" w:cs="Arial"/>
          <w:b/>
          <w:sz w:val="28"/>
          <w:szCs w:val="28"/>
        </w:rPr>
      </w:pPr>
      <w:r>
        <w:rPr>
          <w:rFonts w:ascii="Arial" w:eastAsia="Arial" w:hAnsi="Arial" w:cs="Arial"/>
          <w:b/>
          <w:sz w:val="28"/>
          <w:szCs w:val="28"/>
        </w:rPr>
        <w:t xml:space="preserve">La gravedad hace la diferencia de las sembradoras </w:t>
      </w:r>
    </w:p>
    <w:p w14:paraId="7E9BB6DD" w14:textId="77777777" w:rsidR="00AF09A2" w:rsidRDefault="00D7305D" w:rsidP="002663D8">
      <w:pPr>
        <w:jc w:val="center"/>
        <w:rPr>
          <w:rFonts w:ascii="Arial" w:eastAsia="Arial" w:hAnsi="Arial" w:cs="Arial"/>
          <w:i/>
          <w:sz w:val="24"/>
          <w:szCs w:val="24"/>
        </w:rPr>
      </w:pPr>
      <w:r>
        <w:rPr>
          <w:rFonts w:ascii="Arial" w:eastAsia="Arial" w:hAnsi="Arial" w:cs="Arial"/>
          <w:i/>
          <w:sz w:val="24"/>
          <w:szCs w:val="24"/>
        </w:rPr>
        <w:t>Del 5 al 8 de marzo, en el predio ferial y autódromo de San Nicolás (Buenos Aires), Apache se prepara para mostrar toda su fuerza, experiencia y la capacidad de sus productos.</w:t>
      </w:r>
    </w:p>
    <w:p w14:paraId="36C33D8A" w14:textId="77777777" w:rsidR="00AF09A2" w:rsidRDefault="00D7305D">
      <w:pPr>
        <w:jc w:val="both"/>
        <w:rPr>
          <w:rFonts w:ascii="Arial" w:eastAsia="Arial" w:hAnsi="Arial" w:cs="Arial"/>
        </w:rPr>
      </w:pPr>
      <w:r>
        <w:rPr>
          <w:rFonts w:ascii="Arial" w:eastAsia="Arial" w:hAnsi="Arial" w:cs="Arial"/>
          <w:b/>
        </w:rPr>
        <w:t>Apache</w:t>
      </w:r>
      <w:r>
        <w:rPr>
          <w:rFonts w:ascii="Arial" w:eastAsia="Arial" w:hAnsi="Arial" w:cs="Arial"/>
        </w:rPr>
        <w:t xml:space="preserve"> consolida su modelo 99000 como </w:t>
      </w:r>
      <w:r>
        <w:rPr>
          <w:rFonts w:ascii="Arial" w:eastAsia="Arial" w:hAnsi="Arial" w:cs="Arial"/>
          <w:b/>
        </w:rPr>
        <w:t>la sembradora oficial de Expoagro 2024 edición YPF Agro</w:t>
      </w:r>
      <w:r>
        <w:rPr>
          <w:rFonts w:ascii="Arial" w:eastAsia="Arial" w:hAnsi="Arial" w:cs="Arial"/>
        </w:rPr>
        <w:t>. Allí exhibirá todo su potencial de siembra en el stand 201, donde el visitante descubrirá todo lo nuevo en siembra de calidad; podrá interaccionar con el espacio de tecnología aplicada en sembradoras e intercambiar con el soporte comercial y técnico profesional que sus clientes se merecen.</w:t>
      </w:r>
    </w:p>
    <w:p w14:paraId="7B1C9758" w14:textId="77777777" w:rsidR="00AF09A2" w:rsidRDefault="00D7305D">
      <w:pPr>
        <w:jc w:val="both"/>
        <w:rPr>
          <w:rFonts w:ascii="Arial" w:eastAsia="Arial" w:hAnsi="Arial" w:cs="Arial"/>
        </w:rPr>
      </w:pPr>
      <w:r w:rsidRPr="002663D8">
        <w:rPr>
          <w:rFonts w:ascii="Arial" w:eastAsia="Arial" w:hAnsi="Arial" w:cs="Arial"/>
          <w:i/>
        </w:rPr>
        <w:t>“La 99000 de Apache consolidó la siembra de calidad en todo tipo de terreno alrededor del mundo contando con una distribución del peso uniforme sobre los cuerpos de siembra más homogéneos del mercado”,</w:t>
      </w:r>
      <w:r>
        <w:rPr>
          <w:rFonts w:ascii="Arial" w:eastAsia="Arial" w:hAnsi="Arial" w:cs="Arial"/>
        </w:rPr>
        <w:t xml:space="preserve"> aseguraron desde la empresa. </w:t>
      </w:r>
    </w:p>
    <w:p w14:paraId="12E6FE5D" w14:textId="3BC07459" w:rsidR="00AF09A2" w:rsidRDefault="00D7305D">
      <w:pPr>
        <w:jc w:val="both"/>
        <w:rPr>
          <w:rFonts w:ascii="Arial" w:eastAsia="Arial" w:hAnsi="Arial" w:cs="Arial"/>
        </w:rPr>
      </w:pPr>
      <w:r>
        <w:rPr>
          <w:rFonts w:ascii="Arial" w:eastAsia="Arial" w:hAnsi="Arial" w:cs="Arial"/>
        </w:rPr>
        <w:t>Esta supremacía en s</w:t>
      </w:r>
      <w:r w:rsidR="002663D8">
        <w:rPr>
          <w:rFonts w:ascii="Arial" w:eastAsia="Arial" w:hAnsi="Arial" w:cs="Arial"/>
        </w:rPr>
        <w:t xml:space="preserve">iembra dirá presente en el </w:t>
      </w:r>
      <w:proofErr w:type="spellStart"/>
      <w:r w:rsidR="002663D8">
        <w:rPr>
          <w:rFonts w:ascii="Arial" w:eastAsia="Arial" w:hAnsi="Arial" w:cs="Arial"/>
        </w:rPr>
        <w:t>Tecnó</w:t>
      </w:r>
      <w:r>
        <w:rPr>
          <w:rFonts w:ascii="Arial" w:eastAsia="Arial" w:hAnsi="Arial" w:cs="Arial"/>
        </w:rPr>
        <w:t>drom</w:t>
      </w:r>
      <w:r w:rsidR="002663D8">
        <w:rPr>
          <w:rFonts w:ascii="Arial" w:eastAsia="Arial" w:hAnsi="Arial" w:cs="Arial"/>
        </w:rPr>
        <w:t>o</w:t>
      </w:r>
      <w:proofErr w:type="spellEnd"/>
      <w:r w:rsidR="002663D8">
        <w:rPr>
          <w:rFonts w:ascii="Arial" w:eastAsia="Arial" w:hAnsi="Arial" w:cs="Arial"/>
        </w:rPr>
        <w:t xml:space="preserve"> de Expoagro, todos los días y,</w:t>
      </w:r>
      <w:r>
        <w:rPr>
          <w:rFonts w:ascii="Arial" w:eastAsia="Arial" w:hAnsi="Arial" w:cs="Arial"/>
        </w:rPr>
        <w:t xml:space="preserve"> además, se sumará una clínica de siembra el miércoles 6 de marzo, a las 16:00 </w:t>
      </w:r>
      <w:proofErr w:type="spellStart"/>
      <w:r>
        <w:rPr>
          <w:rFonts w:ascii="Arial" w:eastAsia="Arial" w:hAnsi="Arial" w:cs="Arial"/>
        </w:rPr>
        <w:t>hs</w:t>
      </w:r>
      <w:proofErr w:type="spellEnd"/>
      <w:r>
        <w:rPr>
          <w:rFonts w:ascii="Arial" w:eastAsia="Arial" w:hAnsi="Arial" w:cs="Arial"/>
        </w:rPr>
        <w:t>.: Innovaciones, futuro y lo que se viene.</w:t>
      </w:r>
    </w:p>
    <w:p w14:paraId="42B8DEC5" w14:textId="77777777" w:rsidR="00AF09A2" w:rsidRPr="002663D8" w:rsidRDefault="00D7305D">
      <w:pPr>
        <w:jc w:val="both"/>
        <w:rPr>
          <w:rFonts w:ascii="Arial" w:eastAsia="Arial" w:hAnsi="Arial" w:cs="Arial"/>
          <w:i/>
        </w:rPr>
      </w:pPr>
      <w:r>
        <w:rPr>
          <w:rFonts w:ascii="Arial" w:eastAsia="Arial" w:hAnsi="Arial" w:cs="Arial"/>
        </w:rPr>
        <w:t xml:space="preserve">Por otro lado, Fernando Porcel, gerente Comercial de la empresa, sostuvo: </w:t>
      </w:r>
      <w:r w:rsidRPr="002663D8">
        <w:rPr>
          <w:rFonts w:ascii="Arial" w:eastAsia="Arial" w:hAnsi="Arial" w:cs="Arial"/>
          <w:i/>
        </w:rPr>
        <w:t xml:space="preserve">“La gravedad hace la diferencia en los modelos de sembradoras Apache. Si la semilla llega al dosificador sin daño mecánico, con todo su potencial para germinar, tampoco hay rebote. Con Apache, te olvidas de que la semilla se parta o descascare, ya </w:t>
      </w:r>
      <w:proofErr w:type="gramStart"/>
      <w:r w:rsidRPr="002663D8">
        <w:rPr>
          <w:rFonts w:ascii="Arial" w:eastAsia="Arial" w:hAnsi="Arial" w:cs="Arial"/>
          <w:i/>
        </w:rPr>
        <w:t>podes</w:t>
      </w:r>
      <w:proofErr w:type="gramEnd"/>
      <w:r w:rsidRPr="002663D8">
        <w:rPr>
          <w:rFonts w:ascii="Arial" w:eastAsia="Arial" w:hAnsi="Arial" w:cs="Arial"/>
          <w:i/>
        </w:rPr>
        <w:t xml:space="preserve"> respirar tranquilo”.</w:t>
      </w:r>
    </w:p>
    <w:p w14:paraId="4947131E" w14:textId="77777777" w:rsidR="00AF09A2" w:rsidRDefault="00D7305D">
      <w:pPr>
        <w:jc w:val="both"/>
        <w:rPr>
          <w:rFonts w:ascii="Arial" w:eastAsia="Arial" w:hAnsi="Arial" w:cs="Arial"/>
        </w:rPr>
      </w:pPr>
      <w:r>
        <w:rPr>
          <w:rFonts w:ascii="Arial" w:eastAsia="Arial" w:hAnsi="Arial" w:cs="Arial"/>
        </w:rPr>
        <w:t xml:space="preserve">Quienes visiten el stand de Expoagro podrán tomar contacto con el nuevo registro de ruedas reguladoras de profundidad y un mando de siembra hidráulico para incorporar las versiones mecánicas en la sembradora 99000. </w:t>
      </w:r>
      <w:r w:rsidRPr="002663D8">
        <w:rPr>
          <w:rFonts w:ascii="Arial" w:eastAsia="Arial" w:hAnsi="Arial" w:cs="Arial"/>
          <w:i/>
        </w:rPr>
        <w:t>“La innovación y tecnología son dos palancas consolidadas en este equipo que se conjugan para alcanzar una óptima implantación de la semilla”,</w:t>
      </w:r>
      <w:r>
        <w:rPr>
          <w:rFonts w:ascii="Arial" w:eastAsia="Arial" w:hAnsi="Arial" w:cs="Arial"/>
        </w:rPr>
        <w:t xml:space="preserve"> contaron.</w:t>
      </w:r>
    </w:p>
    <w:p w14:paraId="46B540C9" w14:textId="77777777" w:rsidR="00AF09A2" w:rsidRDefault="00D7305D">
      <w:pPr>
        <w:jc w:val="both"/>
        <w:rPr>
          <w:rFonts w:ascii="Arial" w:eastAsia="Arial" w:hAnsi="Arial" w:cs="Arial"/>
        </w:rPr>
      </w:pPr>
      <w:r>
        <w:rPr>
          <w:rFonts w:ascii="Arial" w:eastAsia="Arial" w:hAnsi="Arial" w:cs="Arial"/>
        </w:rPr>
        <w:t>En esa línea, Ramón Suárez, extensionista de Apache, destacó de la 99000 su bajo requerimiento hidráulico</w:t>
      </w:r>
      <w:bookmarkStart w:id="0" w:name="_GoBack"/>
      <w:bookmarkEnd w:id="0"/>
      <w:r>
        <w:rPr>
          <w:rFonts w:ascii="Arial" w:eastAsia="Arial" w:hAnsi="Arial" w:cs="Arial"/>
        </w:rPr>
        <w:t>,</w:t>
      </w:r>
      <w:r w:rsidRPr="002663D8">
        <w:rPr>
          <w:rFonts w:ascii="Arial" w:eastAsia="Arial" w:hAnsi="Arial" w:cs="Arial"/>
          <w:i/>
        </w:rPr>
        <w:t xml:space="preserve"> “por contar solamente con una turbina, adaptando el producto a una amplia gama de tractores desde (190 HP y 120 litros de caudal/minuto); sumando la posibilidad de contar con un dosificador neumático </w:t>
      </w:r>
      <w:proofErr w:type="spellStart"/>
      <w:r w:rsidRPr="002663D8">
        <w:rPr>
          <w:rFonts w:ascii="Arial" w:eastAsia="Arial" w:hAnsi="Arial" w:cs="Arial"/>
          <w:i/>
        </w:rPr>
        <w:t>precision</w:t>
      </w:r>
      <w:proofErr w:type="spellEnd"/>
      <w:r w:rsidRPr="002663D8">
        <w:rPr>
          <w:rFonts w:ascii="Arial" w:eastAsia="Arial" w:hAnsi="Arial" w:cs="Arial"/>
          <w:i/>
        </w:rPr>
        <w:t xml:space="preserve"> </w:t>
      </w:r>
      <w:proofErr w:type="spellStart"/>
      <w:r w:rsidRPr="002663D8">
        <w:rPr>
          <w:rFonts w:ascii="Arial" w:eastAsia="Arial" w:hAnsi="Arial" w:cs="Arial"/>
          <w:i/>
        </w:rPr>
        <w:t>planting</w:t>
      </w:r>
      <w:proofErr w:type="spellEnd"/>
      <w:r w:rsidRPr="002663D8">
        <w:rPr>
          <w:rFonts w:ascii="Arial" w:eastAsia="Arial" w:hAnsi="Arial" w:cs="Arial"/>
          <w:i/>
        </w:rPr>
        <w:t xml:space="preserve"> o </w:t>
      </w:r>
      <w:proofErr w:type="spellStart"/>
      <w:r w:rsidRPr="002663D8">
        <w:rPr>
          <w:rFonts w:ascii="Arial" w:eastAsia="Arial" w:hAnsi="Arial" w:cs="Arial"/>
          <w:i/>
        </w:rPr>
        <w:t>mattermacc</w:t>
      </w:r>
      <w:proofErr w:type="spellEnd"/>
      <w:r w:rsidRPr="002663D8">
        <w:rPr>
          <w:rFonts w:ascii="Arial" w:eastAsia="Arial" w:hAnsi="Arial" w:cs="Arial"/>
          <w:i/>
        </w:rPr>
        <w:t xml:space="preserve"> con motores eléctricos que permite dosificar en forma independiente la cantidad de semillas/metro de los cultivos a implantar”.</w:t>
      </w:r>
    </w:p>
    <w:p w14:paraId="32834586" w14:textId="77777777" w:rsidR="00AF09A2" w:rsidRDefault="00D7305D">
      <w:pPr>
        <w:jc w:val="both"/>
        <w:rPr>
          <w:rFonts w:ascii="Arial" w:eastAsia="Arial" w:hAnsi="Arial" w:cs="Arial"/>
        </w:rPr>
      </w:pPr>
      <w:r>
        <w:rPr>
          <w:rFonts w:ascii="Arial" w:eastAsia="Arial" w:hAnsi="Arial" w:cs="Arial"/>
        </w:rPr>
        <w:t xml:space="preserve">La red comercial de Apache avanza y crece, siempre cerca del agricultor de punta con soluciones precisas y rentables. Estarán en el stand 201 del 5 al 8 de marzo, en San Nicolás. </w:t>
      </w:r>
      <w:r w:rsidRPr="002663D8">
        <w:rPr>
          <w:rFonts w:ascii="Arial" w:eastAsia="Arial" w:hAnsi="Arial" w:cs="Arial"/>
          <w:i/>
        </w:rPr>
        <w:t>“No te pierdas las novedades de la Experiencia Apache”,</w:t>
      </w:r>
      <w:r>
        <w:rPr>
          <w:rFonts w:ascii="Arial" w:eastAsia="Arial" w:hAnsi="Arial" w:cs="Arial"/>
        </w:rPr>
        <w:t xml:space="preserve"> finalizaron desde la compañía. </w:t>
      </w:r>
    </w:p>
    <w:sectPr w:rsidR="00AF09A2">
      <w:headerReference w:type="default" r:id="rId10"/>
      <w:footerReference w:type="default" r:id="rId11"/>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5F813" w14:textId="77777777" w:rsidR="001C3AD3" w:rsidRDefault="001C3AD3">
      <w:pPr>
        <w:spacing w:after="0" w:line="240" w:lineRule="auto"/>
      </w:pPr>
      <w:r>
        <w:separator/>
      </w:r>
    </w:p>
  </w:endnote>
  <w:endnote w:type="continuationSeparator" w:id="0">
    <w:p w14:paraId="5FA594C9" w14:textId="77777777" w:rsidR="001C3AD3" w:rsidRDefault="001C3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15787" w14:textId="77777777" w:rsidR="00AF09A2" w:rsidRDefault="00D7305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D716E41" wp14:editId="039FB5D8">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7C0D" w14:textId="77777777" w:rsidR="001C3AD3" w:rsidRDefault="001C3AD3">
      <w:pPr>
        <w:spacing w:after="0" w:line="240" w:lineRule="auto"/>
      </w:pPr>
      <w:r>
        <w:separator/>
      </w:r>
    </w:p>
  </w:footnote>
  <w:footnote w:type="continuationSeparator" w:id="0">
    <w:p w14:paraId="61260884" w14:textId="77777777" w:rsidR="001C3AD3" w:rsidRDefault="001C3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8D08" w14:textId="77777777" w:rsidR="00AF09A2" w:rsidRDefault="00D7305D">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1A77161" wp14:editId="4FB5685C">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A2"/>
    <w:rsid w:val="001C3AD3"/>
    <w:rsid w:val="002663D8"/>
    <w:rsid w:val="00AF09A2"/>
    <w:rsid w:val="00D3524A"/>
    <w:rsid w:val="00D730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F3C2"/>
  <w15:docId w15:val="{5847BF22-35F7-46FC-8DC4-CD1F9D15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D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1PGFGNqu9BDQhPvyVD44UBjPkg==">CgMxLjA4AHIhMUxmZkVVUUZUdWNpVlhkTlZlNm5McHVMMTJEb1V6dnRH</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DC691221-B77A-4A1A-A20B-30F838621B68}">
  <ds:schemaRefs>
    <ds:schemaRef ds:uri="http://schemas.microsoft.com/sharepoint/v3/contenttype/forms"/>
  </ds:schemaRefs>
</ds:datastoreItem>
</file>

<file path=customXml/itemProps2.xml><?xml version="1.0" encoding="utf-8"?>
<ds:datastoreItem xmlns:ds="http://schemas.openxmlformats.org/officeDocument/2006/customXml" ds:itemID="{967C564C-8B50-4BE6-ABAF-E90E72F36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2DE4919-B493-4B67-9547-A6C7E51E47F4}">
  <ds:schemaRefs>
    <ds:schemaRef ds:uri="http://schemas.microsoft.com/office/2006/metadata/properties"/>
    <ds:schemaRef ds:uri="http://schemas.microsoft.com/office/infopath/2007/PartnerControls"/>
    <ds:schemaRef ds:uri="8ea0c7a9-7812-4ab2-837e-97a9ce7f45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2023-12-20T19:52:00Z</dcterms:created>
  <dcterms:modified xsi:type="dcterms:W3CDTF">2024-02-16T14:29:00Z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