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01DA2" w14:textId="77777777" w:rsidR="00BB6986" w:rsidRDefault="00BB6986" w:rsidP="00DD7862">
      <w:pPr>
        <w:rPr>
          <w:rFonts w:ascii="Calibri" w:eastAsia="Calibri" w:hAnsi="Calibri" w:cs="Calibri"/>
          <w:sz w:val="24"/>
          <w:szCs w:val="24"/>
          <w:lang w:val="es-ES"/>
        </w:rPr>
      </w:pPr>
    </w:p>
    <w:p w14:paraId="4A16A972" w14:textId="28EDB2A0" w:rsidR="00BB6986" w:rsidRDefault="00BB6986" w:rsidP="00BB6986">
      <w:pPr>
        <w:jc w:val="center"/>
        <w:rPr>
          <w:rFonts w:ascii="Calibri" w:eastAsia="Calibri" w:hAnsi="Calibri" w:cs="Calibri"/>
          <w:b/>
          <w:bCs/>
          <w:sz w:val="28"/>
          <w:szCs w:val="28"/>
          <w:lang w:val="es-ES"/>
        </w:rPr>
      </w:pPr>
    </w:p>
    <w:p w14:paraId="741ED375" w14:textId="0FDD4783" w:rsidR="00B91E89" w:rsidRPr="00BB6986" w:rsidRDefault="00B91E89" w:rsidP="00B91E89">
      <w:pPr>
        <w:jc w:val="center"/>
        <w:rPr>
          <w:rFonts w:ascii="Calibri" w:eastAsia="Calibri" w:hAnsi="Calibri" w:cs="Calibri"/>
          <w:b/>
          <w:bCs/>
          <w:sz w:val="28"/>
          <w:szCs w:val="28"/>
          <w:lang w:val="es-ES"/>
        </w:rPr>
      </w:pPr>
      <w:r w:rsidRPr="00BB6986">
        <w:rPr>
          <w:rFonts w:ascii="Calibri" w:eastAsia="Calibri" w:hAnsi="Calibri" w:cs="Calibri"/>
          <w:b/>
          <w:bCs/>
          <w:sz w:val="28"/>
          <w:szCs w:val="28"/>
          <w:lang w:val="es-ES"/>
        </w:rPr>
        <w:t xml:space="preserve">La </w:t>
      </w:r>
      <w:r>
        <w:rPr>
          <w:rFonts w:ascii="Calibri" w:eastAsia="Calibri" w:hAnsi="Calibri" w:cs="Calibri"/>
          <w:b/>
          <w:bCs/>
          <w:sz w:val="28"/>
          <w:szCs w:val="28"/>
          <w:lang w:val="es-ES"/>
        </w:rPr>
        <w:t>tecnología agrícola</w:t>
      </w:r>
      <w:r w:rsidRPr="00BB6986">
        <w:rPr>
          <w:rFonts w:ascii="Calibri" w:eastAsia="Calibri" w:hAnsi="Calibri" w:cs="Calibri"/>
          <w:b/>
          <w:bCs/>
          <w:sz w:val="28"/>
          <w:szCs w:val="28"/>
          <w:lang w:val="es-ES"/>
        </w:rPr>
        <w:t xml:space="preserve"> argentina dejó su marca en Agritechnica 2025</w:t>
      </w:r>
    </w:p>
    <w:p w14:paraId="5F5CA7A7" w14:textId="77777777" w:rsidR="00D80B5D" w:rsidRDefault="00D80B5D" w:rsidP="00BB6986">
      <w:pPr>
        <w:jc w:val="center"/>
      </w:pPr>
    </w:p>
    <w:p w14:paraId="078428D3" w14:textId="1B7B2C3C" w:rsidR="00B91E89" w:rsidRPr="00D80B5D" w:rsidRDefault="00D80B5D" w:rsidP="00BB6986">
      <w:pPr>
        <w:jc w:val="center"/>
        <w:rPr>
          <w:rFonts w:ascii="Calibri" w:eastAsia="Calibri" w:hAnsi="Calibri" w:cs="Calibri"/>
          <w:b/>
          <w:bCs/>
          <w:i/>
          <w:iCs/>
          <w:sz w:val="24"/>
          <w:szCs w:val="24"/>
          <w:lang w:val="es-ES"/>
        </w:rPr>
      </w:pPr>
      <w:r w:rsidRPr="00D80B5D">
        <w:rPr>
          <w:rFonts w:ascii="Calibri" w:hAnsi="Calibri" w:cs="Calibri"/>
          <w:i/>
          <w:iCs/>
          <w:sz w:val="24"/>
          <w:szCs w:val="24"/>
        </w:rPr>
        <w:t>Tras una semana de intensa actividad, la delegación nacional regresó con resultados positivos: fuerte visibilidad, contactos estratégicos y un creciente interés internacional por las soluciones desarrolladas en el país.</w:t>
      </w:r>
    </w:p>
    <w:p w14:paraId="619EAEB3" w14:textId="77777777" w:rsidR="00BB6986" w:rsidRDefault="00BB6986" w:rsidP="00DD7862">
      <w:pPr>
        <w:rPr>
          <w:rFonts w:ascii="Calibri" w:eastAsia="Calibri" w:hAnsi="Calibri" w:cs="Calibri"/>
          <w:sz w:val="24"/>
          <w:szCs w:val="24"/>
          <w:lang w:val="es-ES"/>
        </w:rPr>
      </w:pPr>
    </w:p>
    <w:p w14:paraId="6992923C" w14:textId="4F295A57" w:rsidR="005B70C4" w:rsidRDefault="005B70C4" w:rsidP="1A222190">
      <w:pPr>
        <w:jc w:val="both"/>
        <w:rPr>
          <w:rFonts w:ascii="Calibri" w:eastAsia="Calibri" w:hAnsi="Calibri" w:cs="Calibri"/>
          <w:sz w:val="24"/>
          <w:szCs w:val="24"/>
          <w:lang w:val="es-ES"/>
        </w:rPr>
      </w:pPr>
      <w:r w:rsidRPr="1A222190">
        <w:rPr>
          <w:rFonts w:ascii="Calibri" w:eastAsia="Calibri" w:hAnsi="Calibri" w:cs="Calibri"/>
          <w:sz w:val="24"/>
          <w:szCs w:val="24"/>
          <w:lang w:val="es-ES"/>
        </w:rPr>
        <w:t>Con un balance favorable, la misión argentina cerró su participación en Agritechnica 2025, el principal evento global de innovación agrícola. Las empresas nacionales lograron consolidar vínculos estratégicos y posicionar la tecnología</w:t>
      </w:r>
      <w:r w:rsidR="00A166CC" w:rsidRPr="1A222190">
        <w:rPr>
          <w:rFonts w:ascii="Calibri" w:eastAsia="Calibri" w:hAnsi="Calibri" w:cs="Calibri"/>
          <w:sz w:val="24"/>
          <w:szCs w:val="24"/>
          <w:lang w:val="es-ES"/>
        </w:rPr>
        <w:t xml:space="preserve"> </w:t>
      </w:r>
      <w:r w:rsidR="00A166CC" w:rsidRPr="1A222190">
        <w:rPr>
          <w:rFonts w:ascii="Calibri" w:eastAsia="Calibri" w:hAnsi="Calibri" w:cs="Calibri"/>
          <w:i/>
          <w:iCs/>
          <w:sz w:val="24"/>
          <w:szCs w:val="24"/>
          <w:lang w:val="es-ES"/>
        </w:rPr>
        <w:t>Ma</w:t>
      </w:r>
      <w:r w:rsidRPr="1A222190">
        <w:rPr>
          <w:rFonts w:ascii="Calibri" w:eastAsia="Calibri" w:hAnsi="Calibri" w:cs="Calibri"/>
          <w:i/>
          <w:iCs/>
          <w:sz w:val="24"/>
          <w:szCs w:val="24"/>
          <w:lang w:val="es-ES"/>
        </w:rPr>
        <w:t>de in Argentina</w:t>
      </w:r>
      <w:r w:rsidR="00A166CC" w:rsidRPr="1A222190">
        <w:rPr>
          <w:rFonts w:ascii="Calibri" w:eastAsia="Calibri" w:hAnsi="Calibri" w:cs="Calibri"/>
          <w:sz w:val="24"/>
          <w:szCs w:val="24"/>
          <w:lang w:val="es-ES"/>
        </w:rPr>
        <w:t xml:space="preserve"> </w:t>
      </w:r>
      <w:r w:rsidRPr="1A222190">
        <w:rPr>
          <w:rFonts w:ascii="Calibri" w:eastAsia="Calibri" w:hAnsi="Calibri" w:cs="Calibri"/>
          <w:sz w:val="24"/>
          <w:szCs w:val="24"/>
          <w:lang w:val="es-ES"/>
        </w:rPr>
        <w:t xml:space="preserve">ante miles de visitantes y </w:t>
      </w:r>
      <w:r w:rsidRPr="00565FA0">
        <w:rPr>
          <w:rFonts w:ascii="Calibri" w:eastAsia="Calibri" w:hAnsi="Calibri" w:cs="Calibri"/>
          <w:sz w:val="24"/>
          <w:szCs w:val="24"/>
          <w:lang w:val="es-ES"/>
        </w:rPr>
        <w:t xml:space="preserve">potenciales socios </w:t>
      </w:r>
      <w:r w:rsidR="77420733" w:rsidRPr="00565FA0">
        <w:rPr>
          <w:rFonts w:ascii="Calibri" w:eastAsia="Calibri" w:hAnsi="Calibri" w:cs="Calibri"/>
          <w:sz w:val="24"/>
          <w:szCs w:val="24"/>
          <w:lang w:val="es-ES"/>
        </w:rPr>
        <w:t>estratégicos</w:t>
      </w:r>
      <w:r w:rsidR="00565FA0" w:rsidRPr="00565FA0">
        <w:rPr>
          <w:rFonts w:ascii="Calibri" w:eastAsia="Calibri" w:hAnsi="Calibri" w:cs="Calibri"/>
          <w:sz w:val="24"/>
          <w:szCs w:val="24"/>
          <w:lang w:val="es-ES"/>
        </w:rPr>
        <w:t>.</w:t>
      </w:r>
    </w:p>
    <w:p w14:paraId="32BB3CF7" w14:textId="77777777" w:rsidR="005B70C4" w:rsidRPr="005B70C4" w:rsidRDefault="005B70C4" w:rsidP="00DD7862">
      <w:pPr>
        <w:rPr>
          <w:rFonts w:ascii="Calibri" w:eastAsia="Calibri" w:hAnsi="Calibri" w:cs="Calibri"/>
          <w:sz w:val="24"/>
          <w:szCs w:val="24"/>
          <w:lang w:val="es-ES"/>
        </w:rPr>
      </w:pPr>
    </w:p>
    <w:p w14:paraId="04F1AB94" w14:textId="4F5BDC8B" w:rsidR="00EB4A1C" w:rsidRPr="00EB4A1C" w:rsidRDefault="00EB4A1C" w:rsidP="00EB4A1C">
      <w:pPr>
        <w:jc w:val="both"/>
        <w:rPr>
          <w:rFonts w:ascii="Calibri" w:eastAsia="Calibri" w:hAnsi="Calibri" w:cs="Calibri"/>
          <w:sz w:val="24"/>
          <w:szCs w:val="24"/>
          <w:lang w:val="es-ES"/>
        </w:rPr>
      </w:pPr>
      <w:r w:rsidRPr="00EB4A1C">
        <w:rPr>
          <w:rFonts w:ascii="Calibri" w:eastAsia="Calibri" w:hAnsi="Calibri" w:cs="Calibri"/>
          <w:sz w:val="24"/>
          <w:szCs w:val="24"/>
          <w:lang w:val="es-ES"/>
        </w:rPr>
        <w:t xml:space="preserve">Expoagro, junto a la Agencia Argentina de Inversiones y Comercio Internacional (AAICI), </w:t>
      </w:r>
      <w:r w:rsidR="00E73B7D">
        <w:rPr>
          <w:rFonts w:ascii="Calibri" w:eastAsia="Calibri" w:hAnsi="Calibri" w:cs="Calibri"/>
          <w:sz w:val="24"/>
          <w:szCs w:val="24"/>
          <w:lang w:val="es-ES"/>
        </w:rPr>
        <w:t xml:space="preserve">con el acompañamiento de BNA, RUS Agro y CAFMA </w:t>
      </w:r>
      <w:r w:rsidRPr="00EB4A1C">
        <w:rPr>
          <w:rFonts w:ascii="Calibri" w:eastAsia="Calibri" w:hAnsi="Calibri" w:cs="Calibri"/>
          <w:sz w:val="24"/>
          <w:szCs w:val="24"/>
          <w:lang w:val="es-ES"/>
        </w:rPr>
        <w:t>promovieron la participación de empresas de maquinaria, agropartes, software e instituciones en la feria líder de maquinaria que se desarrolló del 9 al 15 de noviembre</w:t>
      </w:r>
      <w:r w:rsidR="00727236">
        <w:rPr>
          <w:rFonts w:ascii="Calibri" w:eastAsia="Calibri" w:hAnsi="Calibri" w:cs="Calibri"/>
          <w:sz w:val="24"/>
          <w:szCs w:val="24"/>
          <w:lang w:val="es-ES"/>
        </w:rPr>
        <w:t xml:space="preserve"> en Hannover, Alemania.</w:t>
      </w:r>
    </w:p>
    <w:p w14:paraId="038E1A13" w14:textId="541E9902" w:rsidR="00EB4A1C" w:rsidRDefault="00EB4A1C" w:rsidP="00DD7862">
      <w:pPr>
        <w:rPr>
          <w:rFonts w:ascii="Calibri" w:eastAsia="Calibri" w:hAnsi="Calibri" w:cs="Calibri"/>
          <w:b/>
          <w:bCs/>
          <w:sz w:val="30"/>
          <w:szCs w:val="30"/>
          <w:lang w:val="es-ES"/>
        </w:rPr>
      </w:pPr>
    </w:p>
    <w:p w14:paraId="34E0D44B" w14:textId="0B35E0AE" w:rsidR="005B70C4" w:rsidRDefault="005B70C4" w:rsidP="005B70C4">
      <w:pPr>
        <w:jc w:val="both"/>
        <w:rPr>
          <w:rFonts w:ascii="Calibri" w:eastAsia="Calibri" w:hAnsi="Calibri" w:cs="Calibri"/>
          <w:sz w:val="24"/>
          <w:szCs w:val="24"/>
          <w:lang w:val="es-ES"/>
        </w:rPr>
      </w:pPr>
      <w:r w:rsidRPr="005B70C4">
        <w:rPr>
          <w:rFonts w:ascii="Calibri" w:eastAsia="Calibri" w:hAnsi="Calibri" w:cs="Calibri"/>
          <w:sz w:val="24"/>
          <w:szCs w:val="24"/>
          <w:lang w:val="es-ES"/>
        </w:rPr>
        <w:t>Gracias a la articulación entre organismos oficiales, cámaras y firmas innovadoras, la delegación nacional logró una presencia destacada y abrió nuevas oportunidades de cooperación internacional.</w:t>
      </w:r>
    </w:p>
    <w:p w14:paraId="10E0785E" w14:textId="77777777" w:rsidR="00A166CC" w:rsidRPr="005B70C4" w:rsidRDefault="00A166CC" w:rsidP="005B70C4">
      <w:pPr>
        <w:jc w:val="both"/>
        <w:rPr>
          <w:rFonts w:ascii="Calibri" w:eastAsia="Calibri" w:hAnsi="Calibri" w:cs="Calibri"/>
          <w:sz w:val="24"/>
          <w:szCs w:val="24"/>
          <w:lang w:val="es-ES"/>
        </w:rPr>
      </w:pPr>
    </w:p>
    <w:p w14:paraId="678B36AB" w14:textId="5B67868C" w:rsidR="00EB4A1C" w:rsidRDefault="00047942" w:rsidP="00EB4A1C">
      <w:pPr>
        <w:jc w:val="both"/>
        <w:rPr>
          <w:rFonts w:ascii="Calibri" w:eastAsia="Calibri" w:hAnsi="Calibri" w:cs="Calibri"/>
          <w:sz w:val="24"/>
          <w:szCs w:val="24"/>
          <w:lang w:val="es-ES"/>
        </w:rPr>
      </w:pPr>
      <w:r>
        <w:rPr>
          <w:rFonts w:ascii="Calibri" w:eastAsia="Calibri" w:hAnsi="Calibri" w:cs="Calibri"/>
          <w:sz w:val="24"/>
          <w:szCs w:val="24"/>
          <w:lang w:val="es-ES"/>
        </w:rPr>
        <w:t xml:space="preserve">En esta oportunidad, </w:t>
      </w:r>
      <w:r w:rsidR="00EB4A1C" w:rsidRPr="00EB4A1C">
        <w:rPr>
          <w:rFonts w:ascii="Calibri" w:eastAsia="Calibri" w:hAnsi="Calibri" w:cs="Calibri"/>
          <w:sz w:val="24"/>
          <w:szCs w:val="24"/>
          <w:lang w:val="es-ES"/>
        </w:rPr>
        <w:t xml:space="preserve">Abelardo Cuffia S.A., Agencia </w:t>
      </w:r>
      <w:proofErr w:type="spellStart"/>
      <w:r w:rsidR="00EB4A1C" w:rsidRPr="00EB4A1C">
        <w:rPr>
          <w:rFonts w:ascii="Calibri" w:eastAsia="Calibri" w:hAnsi="Calibri" w:cs="Calibri"/>
          <w:sz w:val="24"/>
          <w:szCs w:val="24"/>
          <w:lang w:val="es-ES"/>
        </w:rPr>
        <w:t>ProCórdoba</w:t>
      </w:r>
      <w:proofErr w:type="spellEnd"/>
      <w:r w:rsidR="00EB4A1C" w:rsidRPr="00EB4A1C">
        <w:rPr>
          <w:rFonts w:ascii="Calibri" w:eastAsia="Calibri" w:hAnsi="Calibri" w:cs="Calibri"/>
          <w:sz w:val="24"/>
          <w:szCs w:val="24"/>
          <w:lang w:val="es-ES"/>
        </w:rPr>
        <w:t xml:space="preserve">, Agropartes S.A., Ascanelli S.A., Balanzas Hook S.A., Banco de la Nación Argentina, Bertini S.A., BK Components S.A., BTI Agri, Buco S.A., Carlos Mainero, Cestari, De Grande S.A., Equipos Agro Viales S.A., Gimetal SRL, Ingersoll Argentina S.A., Maizco </w:t>
      </w:r>
      <w:proofErr w:type="spellStart"/>
      <w:r w:rsidR="00EB4A1C" w:rsidRPr="00EB4A1C">
        <w:rPr>
          <w:rFonts w:ascii="Calibri" w:eastAsia="Calibri" w:hAnsi="Calibri" w:cs="Calibri"/>
          <w:sz w:val="24"/>
          <w:szCs w:val="24"/>
          <w:lang w:val="es-ES"/>
        </w:rPr>
        <w:t>SAIyC</w:t>
      </w:r>
      <w:proofErr w:type="spellEnd"/>
      <w:r w:rsidR="00EB4A1C" w:rsidRPr="00EB4A1C">
        <w:rPr>
          <w:rFonts w:ascii="Calibri" w:eastAsia="Calibri" w:hAnsi="Calibri" w:cs="Calibri"/>
          <w:sz w:val="24"/>
          <w:szCs w:val="24"/>
          <w:lang w:val="es-ES"/>
        </w:rPr>
        <w:t>, Maquinarias Agrícolas Ombú S.A., Martínez y Staneck S.A., Piersanti, Richiger Maquinaria S.A., RUS Agro y Sohipren S.A</w:t>
      </w:r>
      <w:r w:rsidR="00EB4A1C">
        <w:rPr>
          <w:rFonts w:ascii="Calibri" w:eastAsia="Calibri" w:hAnsi="Calibri" w:cs="Calibri"/>
          <w:sz w:val="24"/>
          <w:szCs w:val="24"/>
          <w:lang w:val="es-ES"/>
        </w:rPr>
        <w:t xml:space="preserve">, mostraron la innovación, la fuerza y pasión argentina en el escenario global. </w:t>
      </w:r>
    </w:p>
    <w:p w14:paraId="572B4DF9" w14:textId="36C6DD79" w:rsidR="00EB4A1C" w:rsidRDefault="00EB4A1C" w:rsidP="00DD7862">
      <w:pPr>
        <w:rPr>
          <w:rFonts w:ascii="Calibri" w:eastAsia="Calibri" w:hAnsi="Calibri" w:cs="Calibri"/>
          <w:b/>
          <w:bCs/>
          <w:sz w:val="30"/>
          <w:szCs w:val="30"/>
          <w:lang w:val="es-ES"/>
        </w:rPr>
      </w:pPr>
    </w:p>
    <w:p w14:paraId="31C80592" w14:textId="1C3883EF" w:rsidR="006744E7" w:rsidRDefault="006744E7" w:rsidP="1A222190">
      <w:pPr>
        <w:jc w:val="both"/>
        <w:rPr>
          <w:rFonts w:asciiTheme="minorHAnsi" w:eastAsia="Calibri" w:hAnsiTheme="minorHAnsi" w:cstheme="minorBidi"/>
          <w:b/>
          <w:bCs/>
          <w:sz w:val="24"/>
          <w:szCs w:val="24"/>
          <w:lang w:val="es-ES"/>
        </w:rPr>
      </w:pPr>
      <w:r w:rsidRPr="1A222190">
        <w:rPr>
          <w:rFonts w:asciiTheme="minorHAnsi" w:eastAsia="Calibri" w:hAnsiTheme="minorHAnsi" w:cstheme="minorBidi"/>
          <w:b/>
          <w:bCs/>
          <w:sz w:val="24"/>
          <w:szCs w:val="24"/>
          <w:lang w:val="es-ES"/>
        </w:rPr>
        <w:t xml:space="preserve">Un paso más </w:t>
      </w:r>
      <w:r w:rsidR="004850A7" w:rsidRPr="1A222190">
        <w:rPr>
          <w:rFonts w:asciiTheme="minorHAnsi" w:eastAsia="Calibri" w:hAnsiTheme="minorHAnsi" w:cstheme="minorBidi"/>
          <w:b/>
          <w:bCs/>
          <w:sz w:val="24"/>
          <w:szCs w:val="24"/>
          <w:lang w:val="es-ES"/>
        </w:rPr>
        <w:t>hacia</w:t>
      </w:r>
      <w:r w:rsidRPr="1A222190">
        <w:rPr>
          <w:rFonts w:asciiTheme="minorHAnsi" w:eastAsia="Calibri" w:hAnsiTheme="minorHAnsi" w:cstheme="minorBidi"/>
          <w:b/>
          <w:bCs/>
          <w:sz w:val="24"/>
          <w:szCs w:val="24"/>
          <w:lang w:val="es-ES"/>
        </w:rPr>
        <w:t xml:space="preserve"> la expansión </w:t>
      </w:r>
      <w:r w:rsidR="00565FA0">
        <w:rPr>
          <w:rFonts w:asciiTheme="minorHAnsi" w:eastAsia="Calibri" w:hAnsiTheme="minorHAnsi" w:cstheme="minorBidi"/>
          <w:b/>
          <w:bCs/>
          <w:sz w:val="24"/>
          <w:szCs w:val="24"/>
          <w:lang w:val="es-ES"/>
        </w:rPr>
        <w:t>mundial</w:t>
      </w:r>
      <w:r w:rsidR="01FE1FD7" w:rsidRPr="1A222190">
        <w:rPr>
          <w:rFonts w:asciiTheme="minorHAnsi" w:eastAsia="Calibri" w:hAnsiTheme="minorHAnsi" w:cstheme="minorBidi"/>
          <w:b/>
          <w:bCs/>
          <w:sz w:val="24"/>
          <w:szCs w:val="24"/>
          <w:lang w:val="es-ES"/>
        </w:rPr>
        <w:t xml:space="preserve"> </w:t>
      </w:r>
    </w:p>
    <w:p w14:paraId="0F0A5EF7" w14:textId="7566CACE" w:rsidR="005B70C4" w:rsidRPr="00C92E4D" w:rsidRDefault="00CD54E6" w:rsidP="00C92E4D">
      <w:pPr>
        <w:jc w:val="both"/>
        <w:rPr>
          <w:rFonts w:asciiTheme="minorHAnsi" w:eastAsia="Calibri" w:hAnsiTheme="minorHAnsi" w:cstheme="minorHAnsi"/>
          <w:sz w:val="24"/>
          <w:szCs w:val="24"/>
          <w:lang w:val="es-ES"/>
        </w:rPr>
      </w:pPr>
      <w:r w:rsidRPr="00CD54E6">
        <w:rPr>
          <w:rFonts w:asciiTheme="minorHAnsi" w:eastAsia="Calibri" w:hAnsiTheme="minorHAnsi" w:cstheme="minorHAnsi"/>
          <w:sz w:val="24"/>
          <w:szCs w:val="24"/>
          <w:lang w:val="es-ES"/>
        </w:rPr>
        <w:t xml:space="preserve">Desde </w:t>
      </w:r>
      <w:hyperlink r:id="rId6" w:history="1">
        <w:r w:rsidR="00B1370E" w:rsidRPr="00C72850">
          <w:rPr>
            <w:rStyle w:val="Hipervnculo"/>
            <w:rFonts w:asciiTheme="minorHAnsi" w:eastAsia="Calibri" w:hAnsiTheme="minorHAnsi" w:cstheme="minorHAnsi"/>
            <w:b/>
            <w:bCs/>
            <w:sz w:val="24"/>
            <w:szCs w:val="24"/>
            <w:lang w:val="es-ES"/>
          </w:rPr>
          <w:t>Gimetal</w:t>
        </w:r>
      </w:hyperlink>
      <w:r w:rsidR="00B1370E">
        <w:rPr>
          <w:rFonts w:asciiTheme="minorHAnsi" w:eastAsia="Calibri" w:hAnsiTheme="minorHAnsi" w:cstheme="minorHAnsi"/>
          <w:b/>
          <w:bCs/>
          <w:sz w:val="24"/>
          <w:szCs w:val="24"/>
          <w:lang w:val="es-ES"/>
        </w:rPr>
        <w:t xml:space="preserve">, </w:t>
      </w:r>
      <w:r>
        <w:rPr>
          <w:rFonts w:asciiTheme="minorHAnsi" w:eastAsia="Calibri" w:hAnsiTheme="minorHAnsi" w:cstheme="minorHAnsi"/>
          <w:sz w:val="24"/>
          <w:szCs w:val="24"/>
          <w:lang w:val="es-ES"/>
        </w:rPr>
        <w:t>d</w:t>
      </w:r>
      <w:r w:rsidR="00C92E4D" w:rsidRPr="00C92E4D">
        <w:rPr>
          <w:rFonts w:asciiTheme="minorHAnsi" w:eastAsia="Calibri" w:hAnsiTheme="minorHAnsi" w:cstheme="minorHAnsi"/>
          <w:sz w:val="24"/>
          <w:szCs w:val="24"/>
          <w:lang w:val="es-ES"/>
        </w:rPr>
        <w:t xml:space="preserve">estacaron lo positivo del evento para hacer vinculaciones y dar a conocer los productos. </w:t>
      </w:r>
    </w:p>
    <w:p w14:paraId="77417954" w14:textId="4BB9B0E7" w:rsidR="00231586" w:rsidRPr="001726CF" w:rsidRDefault="001726CF" w:rsidP="00C92E4D">
      <w:pPr>
        <w:jc w:val="both"/>
        <w:rPr>
          <w:rFonts w:asciiTheme="minorHAnsi" w:eastAsia="Calibri" w:hAnsiTheme="minorHAnsi" w:cstheme="minorHAnsi"/>
          <w:b/>
          <w:bCs/>
          <w:sz w:val="24"/>
          <w:szCs w:val="24"/>
          <w:lang w:val="es-ES"/>
        </w:rPr>
      </w:pPr>
      <w:r w:rsidRPr="001726CF">
        <w:rPr>
          <w:rFonts w:asciiTheme="minorHAnsi" w:eastAsia="Calibri" w:hAnsiTheme="minorHAnsi" w:cstheme="minorHAnsi"/>
          <w:sz w:val="24"/>
          <w:szCs w:val="24"/>
          <w:lang w:val="es-ES"/>
        </w:rPr>
        <w:t>Al respecto,</w:t>
      </w:r>
      <w:r>
        <w:rPr>
          <w:rFonts w:asciiTheme="minorHAnsi" w:eastAsia="Calibri" w:hAnsiTheme="minorHAnsi" w:cstheme="minorHAnsi"/>
          <w:b/>
          <w:bCs/>
          <w:sz w:val="24"/>
          <w:szCs w:val="24"/>
          <w:lang w:val="es-ES"/>
        </w:rPr>
        <w:t xml:space="preserve"> </w:t>
      </w:r>
      <w:r w:rsidRPr="001726CF">
        <w:rPr>
          <w:rFonts w:asciiTheme="minorHAnsi" w:eastAsia="Calibri" w:hAnsiTheme="minorHAnsi" w:cstheme="minorHAnsi"/>
          <w:b/>
          <w:bCs/>
          <w:sz w:val="24"/>
          <w:szCs w:val="24"/>
          <w:lang w:val="es-ES"/>
        </w:rPr>
        <w:t>Mauricio Giacomossi</w:t>
      </w:r>
      <w:r>
        <w:rPr>
          <w:rFonts w:asciiTheme="minorHAnsi" w:eastAsia="Calibri" w:hAnsiTheme="minorHAnsi" w:cstheme="minorHAnsi"/>
          <w:b/>
          <w:bCs/>
          <w:sz w:val="24"/>
          <w:szCs w:val="24"/>
          <w:lang w:val="es-ES"/>
        </w:rPr>
        <w:t xml:space="preserve">, </w:t>
      </w:r>
      <w:r w:rsidRPr="001726CF">
        <w:rPr>
          <w:rFonts w:asciiTheme="minorHAnsi" w:eastAsia="Calibri" w:hAnsiTheme="minorHAnsi" w:cstheme="minorHAnsi"/>
          <w:sz w:val="24"/>
          <w:szCs w:val="24"/>
          <w:lang w:val="es-ES"/>
        </w:rPr>
        <w:t>detalló:</w:t>
      </w:r>
      <w:r>
        <w:rPr>
          <w:rFonts w:asciiTheme="minorHAnsi" w:eastAsia="Calibri" w:hAnsiTheme="minorHAnsi" w:cstheme="minorHAnsi"/>
          <w:b/>
          <w:bCs/>
          <w:sz w:val="24"/>
          <w:szCs w:val="24"/>
          <w:lang w:val="es-ES"/>
        </w:rPr>
        <w:t xml:space="preserve"> </w:t>
      </w:r>
      <w:r w:rsidR="00C92E4D" w:rsidRPr="00C92E4D">
        <w:rPr>
          <w:rFonts w:asciiTheme="minorHAnsi" w:eastAsia="Calibri" w:hAnsiTheme="minorHAnsi" w:cstheme="minorHAnsi"/>
          <w:b/>
          <w:bCs/>
          <w:sz w:val="24"/>
          <w:szCs w:val="24"/>
          <w:lang w:val="es-ES"/>
        </w:rPr>
        <w:t>“</w:t>
      </w:r>
      <w:r w:rsidR="00EB4A1C" w:rsidRPr="00C92E4D">
        <w:rPr>
          <w:rFonts w:asciiTheme="minorHAnsi" w:hAnsiTheme="minorHAnsi" w:cstheme="minorHAnsi"/>
          <w:i/>
          <w:iCs/>
          <w:sz w:val="24"/>
          <w:szCs w:val="24"/>
          <w:lang w:val="es-ES"/>
        </w:rPr>
        <w:t>P</w:t>
      </w:r>
      <w:r w:rsidR="00231586" w:rsidRPr="00C92E4D">
        <w:rPr>
          <w:rFonts w:asciiTheme="minorHAnsi" w:hAnsiTheme="minorHAnsi" w:cstheme="minorHAnsi"/>
          <w:i/>
          <w:iCs/>
          <w:sz w:val="24"/>
          <w:szCs w:val="24"/>
          <w:lang w:val="es-ES"/>
        </w:rPr>
        <w:t>resentamos la línea de sembradoras para granos finos, gruesos y pasturas;</w:t>
      </w:r>
      <w:r w:rsidR="00C92E4D" w:rsidRPr="00C92E4D">
        <w:rPr>
          <w:rFonts w:asciiTheme="minorHAnsi" w:hAnsiTheme="minorHAnsi" w:cstheme="minorHAnsi"/>
          <w:i/>
          <w:iCs/>
          <w:sz w:val="24"/>
          <w:szCs w:val="24"/>
          <w:lang w:val="es-ES"/>
        </w:rPr>
        <w:t xml:space="preserve"> </w:t>
      </w:r>
      <w:r w:rsidR="00231586" w:rsidRPr="00C92E4D">
        <w:rPr>
          <w:rFonts w:asciiTheme="minorHAnsi" w:hAnsiTheme="minorHAnsi" w:cstheme="minorHAnsi"/>
          <w:i/>
          <w:iCs/>
          <w:sz w:val="24"/>
          <w:szCs w:val="24"/>
          <w:lang w:val="es-ES"/>
        </w:rPr>
        <w:t xml:space="preserve">especialmente para la siembra de arroz con las distintas opciones: </w:t>
      </w:r>
      <w:r w:rsidR="00B1370E">
        <w:rPr>
          <w:rFonts w:asciiTheme="minorHAnsi" w:hAnsiTheme="minorHAnsi" w:cstheme="minorHAnsi"/>
          <w:i/>
          <w:iCs/>
          <w:sz w:val="24"/>
          <w:szCs w:val="24"/>
          <w:lang w:val="es-ES"/>
        </w:rPr>
        <w:t>tres</w:t>
      </w:r>
      <w:r w:rsidR="00231586" w:rsidRPr="00C92E4D">
        <w:rPr>
          <w:rFonts w:asciiTheme="minorHAnsi" w:hAnsiTheme="minorHAnsi" w:cstheme="minorHAnsi"/>
          <w:i/>
          <w:iCs/>
          <w:sz w:val="24"/>
          <w:szCs w:val="24"/>
          <w:lang w:val="es-ES"/>
        </w:rPr>
        <w:t xml:space="preserve"> puntos y de arrastre</w:t>
      </w:r>
      <w:r w:rsidR="00B1370E">
        <w:rPr>
          <w:rFonts w:asciiTheme="minorHAnsi" w:hAnsiTheme="minorHAnsi" w:cstheme="minorHAnsi"/>
          <w:i/>
          <w:iCs/>
          <w:sz w:val="24"/>
          <w:szCs w:val="24"/>
          <w:lang w:val="es-ES"/>
        </w:rPr>
        <w:t xml:space="preserve">. </w:t>
      </w:r>
      <w:r w:rsidR="006C4FCA">
        <w:rPr>
          <w:rFonts w:asciiTheme="minorHAnsi" w:hAnsiTheme="minorHAnsi" w:cstheme="minorHAnsi"/>
          <w:i/>
          <w:iCs/>
          <w:sz w:val="24"/>
          <w:szCs w:val="24"/>
          <w:lang w:val="es-ES"/>
        </w:rPr>
        <w:t>A</w:t>
      </w:r>
      <w:r w:rsidR="006C4FCA" w:rsidRPr="00C92E4D">
        <w:rPr>
          <w:rFonts w:asciiTheme="minorHAnsi" w:hAnsiTheme="minorHAnsi" w:cstheme="minorHAnsi"/>
          <w:i/>
          <w:iCs/>
          <w:sz w:val="24"/>
          <w:szCs w:val="24"/>
          <w:lang w:val="es-ES"/>
        </w:rPr>
        <w:t>demás,</w:t>
      </w:r>
      <w:r w:rsidR="00231586" w:rsidRPr="00C92E4D">
        <w:rPr>
          <w:rFonts w:asciiTheme="minorHAnsi" w:hAnsiTheme="minorHAnsi" w:cstheme="minorHAnsi"/>
          <w:i/>
          <w:iCs/>
          <w:sz w:val="24"/>
          <w:szCs w:val="24"/>
          <w:lang w:val="es-ES"/>
        </w:rPr>
        <w:t xml:space="preserve"> la línea de tolvas semilleras, cerealeras y fertilizantes</w:t>
      </w:r>
      <w:r w:rsidR="006C4FCA">
        <w:rPr>
          <w:rFonts w:asciiTheme="minorHAnsi" w:hAnsiTheme="minorHAnsi" w:cstheme="minorHAnsi"/>
          <w:i/>
          <w:iCs/>
          <w:sz w:val="24"/>
          <w:szCs w:val="24"/>
          <w:lang w:val="es-ES"/>
        </w:rPr>
        <w:t xml:space="preserve"> p</w:t>
      </w:r>
      <w:r w:rsidR="00231586" w:rsidRPr="00C92E4D">
        <w:rPr>
          <w:rFonts w:asciiTheme="minorHAnsi" w:hAnsiTheme="minorHAnsi" w:cstheme="minorHAnsi"/>
          <w:i/>
          <w:iCs/>
          <w:sz w:val="24"/>
          <w:szCs w:val="24"/>
          <w:lang w:val="es-ES"/>
        </w:rPr>
        <w:t>ara la carga de sembradoras Air drill y fertilizadoras</w:t>
      </w:r>
      <w:r w:rsidR="00C92E4D" w:rsidRPr="00C92E4D">
        <w:rPr>
          <w:rFonts w:asciiTheme="minorHAnsi" w:hAnsiTheme="minorHAnsi" w:cstheme="minorHAnsi"/>
          <w:sz w:val="24"/>
          <w:szCs w:val="24"/>
          <w:lang w:val="es-ES"/>
        </w:rPr>
        <w:t>”.</w:t>
      </w:r>
    </w:p>
    <w:p w14:paraId="4E8AB6E5" w14:textId="77777777" w:rsidR="00C92E4D" w:rsidRPr="00C92E4D" w:rsidRDefault="00C92E4D" w:rsidP="00C92E4D">
      <w:pPr>
        <w:jc w:val="both"/>
        <w:rPr>
          <w:rFonts w:asciiTheme="minorHAnsi" w:hAnsiTheme="minorHAnsi" w:cstheme="minorHAnsi"/>
          <w:sz w:val="24"/>
          <w:szCs w:val="24"/>
          <w:lang w:val="es-ES"/>
        </w:rPr>
      </w:pPr>
    </w:p>
    <w:p w14:paraId="25D87E75" w14:textId="45A29F98" w:rsidR="00231586" w:rsidRPr="00C92E4D" w:rsidRDefault="0081150B" w:rsidP="00C92E4D">
      <w:pPr>
        <w:jc w:val="both"/>
        <w:rPr>
          <w:rFonts w:asciiTheme="minorHAnsi" w:hAnsiTheme="minorHAnsi" w:cstheme="minorHAnsi"/>
          <w:sz w:val="24"/>
          <w:szCs w:val="24"/>
          <w:lang w:val="es-ES"/>
        </w:rPr>
      </w:pPr>
      <w:r>
        <w:rPr>
          <w:rFonts w:asciiTheme="minorHAnsi" w:hAnsiTheme="minorHAnsi" w:cstheme="minorHAnsi"/>
          <w:sz w:val="24"/>
          <w:szCs w:val="24"/>
          <w:lang w:val="es-ES"/>
        </w:rPr>
        <w:lastRenderedPageBreak/>
        <w:t xml:space="preserve">La empresa santafesina </w:t>
      </w:r>
      <w:r w:rsidR="00C92E4D" w:rsidRPr="00C92E4D">
        <w:rPr>
          <w:rFonts w:asciiTheme="minorHAnsi" w:hAnsiTheme="minorHAnsi" w:cstheme="minorHAnsi"/>
          <w:sz w:val="24"/>
          <w:szCs w:val="24"/>
          <w:lang w:val="es-ES"/>
        </w:rPr>
        <w:t>estableci</w:t>
      </w:r>
      <w:r>
        <w:rPr>
          <w:rFonts w:asciiTheme="minorHAnsi" w:hAnsiTheme="minorHAnsi" w:cstheme="minorHAnsi"/>
          <w:sz w:val="24"/>
          <w:szCs w:val="24"/>
          <w:lang w:val="es-ES"/>
        </w:rPr>
        <w:t>ó</w:t>
      </w:r>
      <w:r w:rsidR="00C92E4D" w:rsidRPr="00C92E4D">
        <w:rPr>
          <w:rFonts w:asciiTheme="minorHAnsi" w:hAnsiTheme="minorHAnsi" w:cstheme="minorHAnsi"/>
          <w:sz w:val="24"/>
          <w:szCs w:val="24"/>
          <w:lang w:val="es-ES"/>
        </w:rPr>
        <w:t xml:space="preserve"> vínculos con clientes, productores y distribuidores de toda Europa, lo que abre perspectivas para futuras alianzas comerciales.</w:t>
      </w:r>
    </w:p>
    <w:p w14:paraId="1397C60D" w14:textId="61B3C3E4" w:rsidR="00E32DE8" w:rsidRDefault="009812BD" w:rsidP="00C92E4D">
      <w:pPr>
        <w:jc w:val="both"/>
        <w:rPr>
          <w:rFonts w:asciiTheme="minorHAnsi" w:hAnsiTheme="minorHAnsi" w:cstheme="minorHAnsi"/>
          <w:sz w:val="24"/>
          <w:szCs w:val="24"/>
          <w:lang w:val="es-ES"/>
        </w:rPr>
      </w:pPr>
      <w:r w:rsidRPr="009812BD">
        <w:rPr>
          <w:rFonts w:asciiTheme="minorHAnsi" w:hAnsiTheme="minorHAnsi" w:cstheme="minorHAnsi"/>
          <w:sz w:val="24"/>
          <w:szCs w:val="24"/>
          <w:lang w:val="es-ES"/>
        </w:rPr>
        <w:t>Giacomossi</w:t>
      </w:r>
      <w:r>
        <w:rPr>
          <w:rFonts w:asciiTheme="minorHAnsi" w:hAnsiTheme="minorHAnsi" w:cstheme="minorHAnsi"/>
          <w:sz w:val="24"/>
          <w:szCs w:val="24"/>
          <w:lang w:val="es-ES"/>
        </w:rPr>
        <w:t xml:space="preserve"> subrayó la</w:t>
      </w:r>
      <w:r w:rsidR="00C92E4D" w:rsidRPr="00C92E4D">
        <w:rPr>
          <w:rFonts w:asciiTheme="minorHAnsi" w:hAnsiTheme="minorHAnsi" w:cstheme="minorHAnsi"/>
          <w:sz w:val="24"/>
          <w:szCs w:val="24"/>
          <w:lang w:val="es-ES"/>
        </w:rPr>
        <w:t xml:space="preserve"> importancia de la presencia argentina en la feria: “</w:t>
      </w:r>
      <w:r w:rsidR="00C92E4D" w:rsidRPr="00C92E4D">
        <w:rPr>
          <w:rFonts w:asciiTheme="minorHAnsi" w:hAnsiTheme="minorHAnsi" w:cstheme="minorHAnsi"/>
          <w:i/>
          <w:iCs/>
          <w:sz w:val="24"/>
          <w:szCs w:val="24"/>
          <w:lang w:val="es-ES"/>
        </w:rPr>
        <w:t>Argentina demostró una gran participación del empresariado agroindustrial, asumiendo con compromiso los desafíos del sector y mostrando el potencial de nuestra tecnología</w:t>
      </w:r>
      <w:r w:rsidR="00C92E4D" w:rsidRPr="00C92E4D">
        <w:rPr>
          <w:rFonts w:asciiTheme="minorHAnsi" w:hAnsiTheme="minorHAnsi" w:cstheme="minorHAnsi"/>
          <w:sz w:val="24"/>
          <w:szCs w:val="24"/>
          <w:lang w:val="es-ES"/>
        </w:rPr>
        <w:t>”.</w:t>
      </w:r>
    </w:p>
    <w:p w14:paraId="7B2590F1" w14:textId="6B365D57" w:rsidR="00B521FB" w:rsidRDefault="00B521FB" w:rsidP="00C92E4D">
      <w:pPr>
        <w:jc w:val="both"/>
        <w:rPr>
          <w:rFonts w:asciiTheme="minorHAnsi" w:hAnsiTheme="minorHAnsi" w:cstheme="minorHAnsi"/>
          <w:sz w:val="24"/>
          <w:szCs w:val="24"/>
          <w:lang w:val="es-ES"/>
        </w:rPr>
      </w:pPr>
    </w:p>
    <w:p w14:paraId="64E4210B" w14:textId="0FE66E5C" w:rsidR="00B521FB" w:rsidRPr="00B521FB" w:rsidRDefault="00B521FB" w:rsidP="00B521FB">
      <w:pPr>
        <w:jc w:val="both"/>
        <w:rPr>
          <w:rFonts w:asciiTheme="minorHAnsi" w:hAnsiTheme="minorHAnsi" w:cstheme="minorHAnsi"/>
          <w:sz w:val="24"/>
          <w:szCs w:val="24"/>
          <w:lang w:val="es-ES"/>
        </w:rPr>
      </w:pPr>
      <w:r>
        <w:rPr>
          <w:rFonts w:asciiTheme="minorHAnsi" w:hAnsiTheme="minorHAnsi" w:cstheme="minorHAnsi"/>
          <w:sz w:val="24"/>
          <w:szCs w:val="24"/>
          <w:lang w:val="es-ES"/>
        </w:rPr>
        <w:t xml:space="preserve">Por su parte, </w:t>
      </w:r>
      <w:hyperlink r:id="rId7" w:history="1">
        <w:r w:rsidRPr="00181100">
          <w:rPr>
            <w:rStyle w:val="Hipervnculo"/>
            <w:rFonts w:asciiTheme="minorHAnsi" w:hAnsiTheme="minorHAnsi" w:cstheme="minorHAnsi"/>
            <w:b/>
            <w:bCs/>
            <w:sz w:val="24"/>
            <w:szCs w:val="24"/>
            <w:lang w:val="es-ES"/>
          </w:rPr>
          <w:t>Martínez &amp; S</w:t>
        </w:r>
        <w:r w:rsidR="00E92532" w:rsidRPr="00181100">
          <w:rPr>
            <w:rStyle w:val="Hipervnculo"/>
            <w:rFonts w:asciiTheme="minorHAnsi" w:hAnsiTheme="minorHAnsi" w:cstheme="minorHAnsi"/>
            <w:b/>
            <w:bCs/>
            <w:sz w:val="24"/>
            <w:szCs w:val="24"/>
            <w:lang w:val="es-ES"/>
          </w:rPr>
          <w:t>ta</w:t>
        </w:r>
        <w:r w:rsidRPr="00181100">
          <w:rPr>
            <w:rStyle w:val="Hipervnculo"/>
            <w:rFonts w:asciiTheme="minorHAnsi" w:hAnsiTheme="minorHAnsi" w:cstheme="minorHAnsi"/>
            <w:b/>
            <w:bCs/>
            <w:sz w:val="24"/>
            <w:szCs w:val="24"/>
            <w:lang w:val="es-ES"/>
          </w:rPr>
          <w:t>neck</w:t>
        </w:r>
      </w:hyperlink>
      <w:r w:rsidRPr="00B521FB">
        <w:rPr>
          <w:rFonts w:asciiTheme="minorHAnsi" w:hAnsiTheme="minorHAnsi" w:cstheme="minorHAnsi"/>
          <w:sz w:val="24"/>
          <w:szCs w:val="24"/>
          <w:lang w:val="es-ES"/>
        </w:rPr>
        <w:t xml:space="preserve"> reafirmó su posición como referente en soluciones tecnológicas para el manejo de granos. Durante la feria, la firma presentó su embolsadora para granos secos Silograin Energía Cero, una innovación única en el mundo, capaz de operar sin tractor ni motor, que representa “</w:t>
      </w:r>
      <w:r w:rsidRPr="00EE7354">
        <w:rPr>
          <w:rFonts w:asciiTheme="minorHAnsi" w:hAnsiTheme="minorHAnsi" w:cstheme="minorHAnsi"/>
          <w:i/>
          <w:iCs/>
          <w:sz w:val="24"/>
          <w:szCs w:val="24"/>
          <w:lang w:val="es-ES"/>
        </w:rPr>
        <w:t>la máxima evolución en la técnica de embolsado de granos en silobolsas</w:t>
      </w:r>
      <w:r w:rsidRPr="00B521FB">
        <w:rPr>
          <w:rFonts w:asciiTheme="minorHAnsi" w:hAnsiTheme="minorHAnsi" w:cstheme="minorHAnsi"/>
          <w:sz w:val="24"/>
          <w:szCs w:val="24"/>
          <w:lang w:val="es-ES"/>
        </w:rPr>
        <w:t>”.</w:t>
      </w:r>
    </w:p>
    <w:p w14:paraId="7A923402" w14:textId="77777777" w:rsidR="00B521FB" w:rsidRPr="00B521FB" w:rsidRDefault="00B521FB" w:rsidP="00B521FB">
      <w:pPr>
        <w:jc w:val="both"/>
        <w:rPr>
          <w:rFonts w:asciiTheme="minorHAnsi" w:hAnsiTheme="minorHAnsi" w:cstheme="minorHAnsi"/>
          <w:sz w:val="24"/>
          <w:szCs w:val="24"/>
          <w:lang w:val="es-ES"/>
        </w:rPr>
      </w:pPr>
    </w:p>
    <w:p w14:paraId="55E22191" w14:textId="67AD5D17" w:rsidR="00B521FB" w:rsidRPr="00B521FB" w:rsidRDefault="002B0325" w:rsidP="00B521FB">
      <w:pPr>
        <w:jc w:val="both"/>
        <w:rPr>
          <w:rFonts w:asciiTheme="minorHAnsi" w:hAnsiTheme="minorHAnsi" w:cstheme="minorHAnsi"/>
          <w:sz w:val="24"/>
          <w:szCs w:val="24"/>
          <w:lang w:val="es-ES"/>
        </w:rPr>
      </w:pPr>
      <w:r>
        <w:rPr>
          <w:rFonts w:asciiTheme="minorHAnsi" w:hAnsiTheme="minorHAnsi" w:cstheme="minorHAnsi"/>
          <w:sz w:val="24"/>
          <w:szCs w:val="24"/>
          <w:lang w:val="es-ES"/>
        </w:rPr>
        <w:t xml:space="preserve">Con respecto </w:t>
      </w:r>
      <w:r w:rsidR="001F3596">
        <w:rPr>
          <w:rFonts w:asciiTheme="minorHAnsi" w:hAnsiTheme="minorHAnsi" w:cstheme="minorHAnsi"/>
          <w:sz w:val="24"/>
          <w:szCs w:val="24"/>
          <w:lang w:val="es-ES"/>
        </w:rPr>
        <w:t xml:space="preserve">a los vínculos logrados, </w:t>
      </w:r>
      <w:r w:rsidR="001F3596" w:rsidRPr="001F3596">
        <w:rPr>
          <w:rFonts w:asciiTheme="minorHAnsi" w:hAnsiTheme="minorHAnsi" w:cstheme="minorHAnsi"/>
          <w:sz w:val="24"/>
          <w:szCs w:val="24"/>
          <w:lang w:val="es-ES"/>
        </w:rPr>
        <w:t xml:space="preserve">Ricardo Andrés </w:t>
      </w:r>
      <w:proofErr w:type="spellStart"/>
      <w:r w:rsidR="001F3596" w:rsidRPr="001F3596">
        <w:rPr>
          <w:rFonts w:asciiTheme="minorHAnsi" w:hAnsiTheme="minorHAnsi" w:cstheme="minorHAnsi"/>
          <w:sz w:val="24"/>
          <w:szCs w:val="24"/>
          <w:lang w:val="es-ES"/>
        </w:rPr>
        <w:t>Yozzi</w:t>
      </w:r>
      <w:proofErr w:type="spellEnd"/>
      <w:r w:rsidR="001F3596">
        <w:rPr>
          <w:rFonts w:asciiTheme="minorHAnsi" w:hAnsiTheme="minorHAnsi" w:cstheme="minorHAnsi"/>
          <w:sz w:val="24"/>
          <w:szCs w:val="24"/>
          <w:lang w:val="es-ES"/>
        </w:rPr>
        <w:t xml:space="preserve">, </w:t>
      </w:r>
      <w:r w:rsidR="001F3596" w:rsidRPr="001F3596">
        <w:rPr>
          <w:rFonts w:asciiTheme="minorHAnsi" w:hAnsiTheme="minorHAnsi" w:cstheme="minorHAnsi"/>
          <w:sz w:val="24"/>
          <w:szCs w:val="24"/>
          <w:lang w:val="es-ES"/>
        </w:rPr>
        <w:t>Responsable de Comercio Exterior</w:t>
      </w:r>
      <w:r w:rsidR="00AE7F10">
        <w:rPr>
          <w:rFonts w:asciiTheme="minorHAnsi" w:hAnsiTheme="minorHAnsi" w:cstheme="minorHAnsi"/>
          <w:sz w:val="24"/>
          <w:szCs w:val="24"/>
          <w:lang w:val="es-ES"/>
        </w:rPr>
        <w:t xml:space="preserve"> de la firma, dijo: </w:t>
      </w:r>
      <w:r w:rsidR="009A2F50">
        <w:rPr>
          <w:rFonts w:asciiTheme="minorHAnsi" w:hAnsiTheme="minorHAnsi" w:cstheme="minorHAnsi"/>
          <w:sz w:val="24"/>
          <w:szCs w:val="24"/>
          <w:lang w:val="es-ES"/>
        </w:rPr>
        <w:t>“</w:t>
      </w:r>
      <w:r w:rsidR="009A2F50" w:rsidRPr="009A2F50">
        <w:rPr>
          <w:rFonts w:asciiTheme="minorHAnsi" w:hAnsiTheme="minorHAnsi" w:cstheme="minorHAnsi"/>
          <w:i/>
          <w:iCs/>
          <w:sz w:val="24"/>
          <w:szCs w:val="24"/>
          <w:lang w:val="es-ES"/>
        </w:rPr>
        <w:t xml:space="preserve">Surgieron </w:t>
      </w:r>
      <w:r w:rsidR="00B521FB" w:rsidRPr="009A2F50">
        <w:rPr>
          <w:rFonts w:asciiTheme="minorHAnsi" w:hAnsiTheme="minorHAnsi" w:cstheme="minorHAnsi"/>
          <w:i/>
          <w:iCs/>
          <w:sz w:val="24"/>
          <w:szCs w:val="24"/>
          <w:lang w:val="es-ES"/>
        </w:rPr>
        <w:t xml:space="preserve">contactos </w:t>
      </w:r>
      <w:r w:rsidR="009A2F50" w:rsidRPr="009A2F50">
        <w:rPr>
          <w:rFonts w:asciiTheme="minorHAnsi" w:hAnsiTheme="minorHAnsi" w:cstheme="minorHAnsi"/>
          <w:i/>
          <w:iCs/>
          <w:sz w:val="24"/>
          <w:szCs w:val="24"/>
          <w:lang w:val="es-ES"/>
        </w:rPr>
        <w:t xml:space="preserve">tanto </w:t>
      </w:r>
      <w:r w:rsidR="00B521FB" w:rsidRPr="009A2F50">
        <w:rPr>
          <w:rFonts w:asciiTheme="minorHAnsi" w:hAnsiTheme="minorHAnsi" w:cstheme="minorHAnsi"/>
          <w:i/>
          <w:iCs/>
          <w:sz w:val="24"/>
          <w:szCs w:val="24"/>
          <w:lang w:val="es-ES"/>
        </w:rPr>
        <w:t>con dealers, importadores, distribuidores y también con productores y usuarios finale</w:t>
      </w:r>
      <w:r w:rsidR="009A2F50" w:rsidRPr="009A2F50">
        <w:rPr>
          <w:rFonts w:asciiTheme="minorHAnsi" w:hAnsiTheme="minorHAnsi" w:cstheme="minorHAnsi"/>
          <w:i/>
          <w:iCs/>
          <w:sz w:val="24"/>
          <w:szCs w:val="24"/>
          <w:lang w:val="es-ES"/>
        </w:rPr>
        <w:t>s</w:t>
      </w:r>
      <w:r w:rsidR="009A2F50">
        <w:rPr>
          <w:rFonts w:asciiTheme="minorHAnsi" w:hAnsiTheme="minorHAnsi" w:cstheme="minorHAnsi"/>
          <w:sz w:val="24"/>
          <w:szCs w:val="24"/>
          <w:lang w:val="es-ES"/>
        </w:rPr>
        <w:t xml:space="preserve">”. </w:t>
      </w:r>
    </w:p>
    <w:p w14:paraId="6E6CBA76" w14:textId="77777777" w:rsidR="00B521FB" w:rsidRPr="00B521FB" w:rsidRDefault="00B521FB" w:rsidP="00B521FB">
      <w:pPr>
        <w:jc w:val="both"/>
        <w:rPr>
          <w:rFonts w:asciiTheme="minorHAnsi" w:hAnsiTheme="minorHAnsi" w:cstheme="minorHAnsi"/>
          <w:sz w:val="24"/>
          <w:szCs w:val="24"/>
          <w:lang w:val="es-ES"/>
        </w:rPr>
      </w:pPr>
    </w:p>
    <w:p w14:paraId="1FA7D31C" w14:textId="655D0054" w:rsidR="00B521FB" w:rsidRPr="00C92E4D" w:rsidRDefault="00EE7354" w:rsidP="00B521FB">
      <w:pPr>
        <w:jc w:val="both"/>
        <w:rPr>
          <w:rFonts w:asciiTheme="minorHAnsi" w:hAnsiTheme="minorHAnsi" w:cstheme="minorHAnsi"/>
          <w:sz w:val="24"/>
          <w:szCs w:val="24"/>
          <w:lang w:val="es-ES"/>
        </w:rPr>
      </w:pPr>
      <w:r>
        <w:rPr>
          <w:rFonts w:asciiTheme="minorHAnsi" w:hAnsiTheme="minorHAnsi" w:cstheme="minorHAnsi"/>
          <w:sz w:val="24"/>
          <w:szCs w:val="24"/>
          <w:lang w:val="es-ES"/>
        </w:rPr>
        <w:t>En sintonía con el resto de los expositores,</w:t>
      </w:r>
      <w:r w:rsidR="00B521FB" w:rsidRPr="00B521FB">
        <w:rPr>
          <w:rFonts w:asciiTheme="minorHAnsi" w:hAnsiTheme="minorHAnsi" w:cstheme="minorHAnsi"/>
          <w:sz w:val="24"/>
          <w:szCs w:val="24"/>
          <w:lang w:val="es-ES"/>
        </w:rPr>
        <w:t xml:space="preserve"> valoraron la presencia argentina en el evento como “</w:t>
      </w:r>
      <w:r w:rsidR="00B521FB" w:rsidRPr="00B521FB">
        <w:rPr>
          <w:rFonts w:asciiTheme="minorHAnsi" w:hAnsiTheme="minorHAnsi" w:cstheme="minorHAnsi"/>
          <w:i/>
          <w:iCs/>
          <w:sz w:val="24"/>
          <w:szCs w:val="24"/>
          <w:lang w:val="es-ES"/>
        </w:rPr>
        <w:t>muy positiva, reflejo del crecimiento y compromiso de la región con la innovación tecnológica en el agro</w:t>
      </w:r>
      <w:r w:rsidR="00B521FB" w:rsidRPr="00B521FB">
        <w:rPr>
          <w:rFonts w:asciiTheme="minorHAnsi" w:hAnsiTheme="minorHAnsi" w:cstheme="minorHAnsi"/>
          <w:sz w:val="24"/>
          <w:szCs w:val="24"/>
          <w:lang w:val="es-ES"/>
        </w:rPr>
        <w:t>”.</w:t>
      </w:r>
    </w:p>
    <w:p w14:paraId="4892A102" w14:textId="21B8D592" w:rsidR="007F363C" w:rsidRPr="007F363C" w:rsidRDefault="008E3DBD" w:rsidP="007F363C">
      <w:pPr>
        <w:spacing w:before="100" w:beforeAutospacing="1" w:after="100" w:afterAutospacing="1" w:line="240" w:lineRule="auto"/>
        <w:jc w:val="both"/>
        <w:rPr>
          <w:rFonts w:ascii="Calibri" w:eastAsia="Times New Roman" w:hAnsi="Calibri" w:cs="Calibri"/>
          <w:sz w:val="24"/>
          <w:szCs w:val="24"/>
          <w:lang w:val="es-AR"/>
        </w:rPr>
      </w:pPr>
      <w:hyperlink r:id="rId8" w:history="1">
        <w:r w:rsidR="00505912" w:rsidRPr="000C54C8">
          <w:rPr>
            <w:rStyle w:val="Hipervnculo"/>
            <w:rFonts w:ascii="Calibri" w:eastAsia="Times New Roman" w:hAnsi="Calibri" w:cs="Calibri"/>
            <w:b/>
            <w:bCs/>
            <w:sz w:val="24"/>
            <w:szCs w:val="24"/>
            <w:lang w:val="es-AR"/>
          </w:rPr>
          <w:t>BUCO</w:t>
        </w:r>
      </w:hyperlink>
      <w:r w:rsidR="00EE7354" w:rsidRPr="00EE7354">
        <w:rPr>
          <w:rFonts w:ascii="Calibri" w:eastAsia="Times New Roman" w:hAnsi="Calibri" w:cs="Calibri"/>
          <w:b/>
          <w:bCs/>
          <w:sz w:val="24"/>
          <w:szCs w:val="24"/>
          <w:lang w:val="es-AR"/>
        </w:rPr>
        <w:t xml:space="preserve"> </w:t>
      </w:r>
      <w:r w:rsidR="00EE7354" w:rsidRPr="007F363C">
        <w:rPr>
          <w:rFonts w:ascii="Calibri" w:eastAsia="Times New Roman" w:hAnsi="Calibri" w:cs="Calibri"/>
          <w:sz w:val="24"/>
          <w:szCs w:val="24"/>
          <w:lang w:val="es-AR"/>
        </w:rPr>
        <w:t>asiste de manera ininterrumpida desde 2005</w:t>
      </w:r>
      <w:r w:rsidR="00EE7354">
        <w:rPr>
          <w:rFonts w:ascii="Calibri" w:eastAsia="Times New Roman" w:hAnsi="Calibri" w:cs="Calibri"/>
          <w:sz w:val="24"/>
          <w:szCs w:val="24"/>
          <w:lang w:val="es-AR"/>
        </w:rPr>
        <w:t xml:space="preserve"> y evaluó </w:t>
      </w:r>
      <w:r w:rsidR="00505912">
        <w:rPr>
          <w:rFonts w:ascii="Calibri" w:eastAsia="Times New Roman" w:hAnsi="Calibri" w:cs="Calibri"/>
          <w:sz w:val="24"/>
          <w:szCs w:val="24"/>
          <w:lang w:val="es-AR"/>
        </w:rPr>
        <w:t>la participación</w:t>
      </w:r>
      <w:r w:rsidR="00EE7354">
        <w:rPr>
          <w:rFonts w:ascii="Calibri" w:eastAsia="Times New Roman" w:hAnsi="Calibri" w:cs="Calibri"/>
          <w:sz w:val="24"/>
          <w:szCs w:val="24"/>
          <w:lang w:val="es-AR"/>
        </w:rPr>
        <w:t xml:space="preserve"> como </w:t>
      </w:r>
      <w:r w:rsidR="00024251">
        <w:rPr>
          <w:rFonts w:ascii="Calibri" w:eastAsia="Times New Roman" w:hAnsi="Calibri" w:cs="Calibri"/>
          <w:sz w:val="24"/>
          <w:szCs w:val="24"/>
          <w:lang w:val="es-AR"/>
        </w:rPr>
        <w:t>“</w:t>
      </w:r>
      <w:r w:rsidR="00505912">
        <w:rPr>
          <w:rFonts w:ascii="Calibri" w:eastAsia="Times New Roman" w:hAnsi="Calibri" w:cs="Calibri"/>
          <w:sz w:val="24"/>
          <w:szCs w:val="24"/>
          <w:lang w:val="es-AR"/>
        </w:rPr>
        <w:t>sumamente positiva</w:t>
      </w:r>
      <w:r w:rsidR="00440FCF">
        <w:rPr>
          <w:rFonts w:ascii="Calibri" w:eastAsia="Times New Roman" w:hAnsi="Calibri" w:cs="Calibri"/>
          <w:sz w:val="24"/>
          <w:szCs w:val="24"/>
          <w:lang w:val="es-AR"/>
        </w:rPr>
        <w:t>”</w:t>
      </w:r>
      <w:r w:rsidR="007F363C" w:rsidRPr="007F363C">
        <w:rPr>
          <w:rFonts w:ascii="Calibri" w:eastAsia="Times New Roman" w:hAnsi="Calibri" w:cs="Calibri"/>
          <w:sz w:val="24"/>
          <w:szCs w:val="24"/>
          <w:lang w:val="es-AR"/>
        </w:rPr>
        <w:t xml:space="preserve">. </w:t>
      </w:r>
      <w:r w:rsidR="00024251">
        <w:rPr>
          <w:rFonts w:ascii="Calibri" w:eastAsia="Times New Roman" w:hAnsi="Calibri" w:cs="Calibri"/>
          <w:sz w:val="24"/>
          <w:szCs w:val="24"/>
          <w:lang w:val="es-AR"/>
        </w:rPr>
        <w:t xml:space="preserve">En este sentido, Mariano Buconic, gerente comercial, </w:t>
      </w:r>
      <w:r w:rsidR="006C791F">
        <w:rPr>
          <w:rFonts w:ascii="Calibri" w:eastAsia="Times New Roman" w:hAnsi="Calibri" w:cs="Calibri"/>
          <w:sz w:val="24"/>
          <w:szCs w:val="24"/>
          <w:lang w:val="es-AR"/>
        </w:rPr>
        <w:t>destac</w:t>
      </w:r>
      <w:r w:rsidR="00024251">
        <w:rPr>
          <w:rFonts w:ascii="Calibri" w:eastAsia="Times New Roman" w:hAnsi="Calibri" w:cs="Calibri"/>
          <w:sz w:val="24"/>
          <w:szCs w:val="24"/>
          <w:lang w:val="es-AR"/>
        </w:rPr>
        <w:t xml:space="preserve">ó: </w:t>
      </w:r>
      <w:r w:rsidR="00DA551E">
        <w:rPr>
          <w:rFonts w:ascii="Calibri" w:eastAsia="Times New Roman" w:hAnsi="Calibri" w:cs="Calibri"/>
          <w:sz w:val="24"/>
          <w:szCs w:val="24"/>
          <w:lang w:val="es-AR"/>
        </w:rPr>
        <w:t>“</w:t>
      </w:r>
      <w:r w:rsidR="00DA551E" w:rsidRPr="004850A7">
        <w:rPr>
          <w:rFonts w:ascii="Calibri" w:eastAsia="Times New Roman" w:hAnsi="Calibri" w:cs="Calibri"/>
          <w:i/>
          <w:iCs/>
          <w:sz w:val="24"/>
          <w:szCs w:val="24"/>
          <w:lang w:val="es-AR"/>
        </w:rPr>
        <w:t xml:space="preserve">Exportamos nuestros productos a diferentes fabricantes de sembradoras en Europa </w:t>
      </w:r>
      <w:r w:rsidR="00DA551E" w:rsidRPr="006C791F">
        <w:rPr>
          <w:rFonts w:ascii="Calibri" w:eastAsia="Times New Roman" w:hAnsi="Calibri" w:cs="Calibri"/>
          <w:b/>
          <w:bCs/>
          <w:i/>
          <w:iCs/>
          <w:sz w:val="24"/>
          <w:szCs w:val="24"/>
          <w:lang w:val="es-AR"/>
        </w:rPr>
        <w:t>y la feria nos permite consolidar vínculos</w:t>
      </w:r>
      <w:r w:rsidR="00DA551E" w:rsidRPr="004850A7">
        <w:rPr>
          <w:rFonts w:ascii="Calibri" w:eastAsia="Times New Roman" w:hAnsi="Calibri" w:cs="Calibri"/>
          <w:i/>
          <w:iCs/>
          <w:sz w:val="24"/>
          <w:szCs w:val="24"/>
          <w:lang w:val="es-AR"/>
        </w:rPr>
        <w:t>, presentar avances y mantener activa nuestra presencia en un mercado altamente competitivo y en constante evolución</w:t>
      </w:r>
      <w:r w:rsidR="00D860AD">
        <w:rPr>
          <w:rFonts w:ascii="Calibri" w:eastAsia="Times New Roman" w:hAnsi="Calibri" w:cs="Calibri"/>
          <w:sz w:val="24"/>
          <w:szCs w:val="24"/>
          <w:lang w:val="es-AR"/>
        </w:rPr>
        <w:t>”</w:t>
      </w:r>
      <w:r w:rsidR="00440FCF">
        <w:rPr>
          <w:rFonts w:ascii="Calibri" w:eastAsia="Times New Roman" w:hAnsi="Calibri" w:cs="Calibri"/>
          <w:sz w:val="24"/>
          <w:szCs w:val="24"/>
          <w:lang w:val="es-AR"/>
        </w:rPr>
        <w:t>.</w:t>
      </w:r>
    </w:p>
    <w:p w14:paraId="7B10273F" w14:textId="4F028B36" w:rsidR="007F363C" w:rsidRPr="007F363C" w:rsidRDefault="007F363C" w:rsidP="007F363C">
      <w:pPr>
        <w:spacing w:before="100" w:beforeAutospacing="1" w:after="100" w:afterAutospacing="1" w:line="240" w:lineRule="auto"/>
        <w:jc w:val="both"/>
        <w:rPr>
          <w:rFonts w:ascii="Calibri" w:eastAsia="Times New Roman" w:hAnsi="Calibri" w:cs="Calibri"/>
          <w:sz w:val="24"/>
          <w:szCs w:val="24"/>
          <w:lang w:val="es-AR"/>
        </w:rPr>
      </w:pPr>
      <w:r w:rsidRPr="007F363C">
        <w:rPr>
          <w:rFonts w:ascii="Calibri" w:eastAsia="Times New Roman" w:hAnsi="Calibri" w:cs="Calibri"/>
          <w:sz w:val="24"/>
          <w:szCs w:val="24"/>
          <w:lang w:val="es-AR"/>
        </w:rPr>
        <w:t xml:space="preserve">Durante </w:t>
      </w:r>
      <w:r w:rsidR="00CD6D52">
        <w:rPr>
          <w:rFonts w:ascii="Calibri" w:eastAsia="Times New Roman" w:hAnsi="Calibri" w:cs="Calibri"/>
          <w:sz w:val="24"/>
          <w:szCs w:val="24"/>
          <w:lang w:val="es-AR"/>
        </w:rPr>
        <w:t>Agritechnica</w:t>
      </w:r>
      <w:r w:rsidRPr="007F363C">
        <w:rPr>
          <w:rFonts w:ascii="Calibri" w:eastAsia="Times New Roman" w:hAnsi="Calibri" w:cs="Calibri"/>
          <w:sz w:val="24"/>
          <w:szCs w:val="24"/>
          <w:lang w:val="es-AR"/>
        </w:rPr>
        <w:t xml:space="preserve">, </w:t>
      </w:r>
      <w:r w:rsidR="00CD6D52">
        <w:rPr>
          <w:rFonts w:ascii="Calibri" w:eastAsia="Times New Roman" w:hAnsi="Calibri" w:cs="Calibri"/>
          <w:sz w:val="24"/>
          <w:szCs w:val="24"/>
          <w:lang w:val="es-AR"/>
        </w:rPr>
        <w:t>la empresa</w:t>
      </w:r>
      <w:r w:rsidRPr="007F363C">
        <w:rPr>
          <w:rFonts w:ascii="Calibri" w:eastAsia="Times New Roman" w:hAnsi="Calibri" w:cs="Calibri"/>
          <w:sz w:val="24"/>
          <w:szCs w:val="24"/>
          <w:lang w:val="es-AR"/>
        </w:rPr>
        <w:t xml:space="preserve"> presentó </w:t>
      </w:r>
      <w:r w:rsidRPr="007F363C">
        <w:rPr>
          <w:rFonts w:ascii="Calibri" w:eastAsia="Times New Roman" w:hAnsi="Calibri" w:cs="Calibri"/>
          <w:b/>
          <w:bCs/>
          <w:sz w:val="24"/>
          <w:szCs w:val="24"/>
          <w:lang w:val="es-AR"/>
        </w:rPr>
        <w:t>una nueva rueda niveladora con perfil de tracción</w:t>
      </w:r>
      <w:r w:rsidRPr="007F363C">
        <w:rPr>
          <w:rFonts w:ascii="Calibri" w:eastAsia="Times New Roman" w:hAnsi="Calibri" w:cs="Calibri"/>
          <w:sz w:val="24"/>
          <w:szCs w:val="24"/>
          <w:lang w:val="es-AR"/>
        </w:rPr>
        <w:t>, un desarrollo que generó un fuerte interés entre los visitantes y las empresas europeas</w:t>
      </w:r>
      <w:r w:rsidR="00376656">
        <w:rPr>
          <w:rFonts w:ascii="Calibri" w:eastAsia="Times New Roman" w:hAnsi="Calibri" w:cs="Calibri"/>
          <w:sz w:val="24"/>
          <w:szCs w:val="24"/>
          <w:lang w:val="es-AR"/>
        </w:rPr>
        <w:t>, y Buconic reconoció que</w:t>
      </w:r>
      <w:r w:rsidR="000B396B">
        <w:rPr>
          <w:rFonts w:ascii="Calibri" w:eastAsia="Times New Roman" w:hAnsi="Calibri" w:cs="Calibri"/>
          <w:sz w:val="24"/>
          <w:szCs w:val="24"/>
          <w:lang w:val="es-AR"/>
        </w:rPr>
        <w:t xml:space="preserve"> </w:t>
      </w:r>
      <w:r w:rsidR="00016829">
        <w:rPr>
          <w:rFonts w:ascii="Calibri" w:eastAsia="Times New Roman" w:hAnsi="Calibri" w:cs="Calibri"/>
          <w:sz w:val="24"/>
          <w:szCs w:val="24"/>
          <w:lang w:val="es-AR"/>
        </w:rPr>
        <w:t>“</w:t>
      </w:r>
      <w:r w:rsidR="00376656">
        <w:rPr>
          <w:rFonts w:ascii="Calibri" w:eastAsia="Times New Roman" w:hAnsi="Calibri" w:cs="Calibri"/>
          <w:b/>
          <w:bCs/>
          <w:i/>
          <w:iCs/>
          <w:sz w:val="24"/>
          <w:szCs w:val="24"/>
          <w:lang w:val="es-AR"/>
        </w:rPr>
        <w:t>l</w:t>
      </w:r>
      <w:r w:rsidRPr="007F363C">
        <w:rPr>
          <w:rFonts w:ascii="Calibri" w:eastAsia="Times New Roman" w:hAnsi="Calibri" w:cs="Calibri"/>
          <w:b/>
          <w:bCs/>
          <w:i/>
          <w:iCs/>
          <w:sz w:val="24"/>
          <w:szCs w:val="24"/>
          <w:lang w:val="es-AR"/>
        </w:rPr>
        <w:t>a feria nos abrió numerosas oportunidades de expansión,</w:t>
      </w:r>
      <w:r w:rsidRPr="007F363C">
        <w:rPr>
          <w:rFonts w:ascii="Calibri" w:eastAsia="Times New Roman" w:hAnsi="Calibri" w:cs="Calibri"/>
          <w:i/>
          <w:iCs/>
          <w:sz w:val="24"/>
          <w:szCs w:val="24"/>
          <w:lang w:val="es-AR"/>
        </w:rPr>
        <w:t xml:space="preserve"> especialmente con fabricantes europeos interesados en incorporar nuestras soluciones. El nivel de contactos fue muy alto y surgieron conversaciones concretas que proyectamos continuar en los próximos meses</w:t>
      </w:r>
      <w:r w:rsidR="00016829">
        <w:rPr>
          <w:rFonts w:ascii="Calibri" w:eastAsia="Times New Roman" w:hAnsi="Calibri" w:cs="Calibri"/>
          <w:sz w:val="24"/>
          <w:szCs w:val="24"/>
          <w:lang w:val="es-AR"/>
        </w:rPr>
        <w:t>”</w:t>
      </w:r>
      <w:r w:rsidR="00822BEF">
        <w:rPr>
          <w:rFonts w:ascii="Calibri" w:eastAsia="Times New Roman" w:hAnsi="Calibri" w:cs="Calibri"/>
          <w:sz w:val="24"/>
          <w:szCs w:val="24"/>
          <w:lang w:val="es-AR"/>
        </w:rPr>
        <w:t xml:space="preserve">. </w:t>
      </w:r>
    </w:p>
    <w:p w14:paraId="3A279CC7" w14:textId="4BDB1D9A" w:rsidR="00EF0C70" w:rsidRDefault="00376656" w:rsidP="00A75D65">
      <w:pPr>
        <w:pStyle w:val="NormalWeb"/>
        <w:jc w:val="both"/>
        <w:rPr>
          <w:rFonts w:asciiTheme="minorHAnsi" w:hAnsiTheme="minorHAnsi" w:cstheme="minorHAnsi"/>
          <w:lang w:val="es-AR"/>
        </w:rPr>
      </w:pPr>
      <w:r>
        <w:rPr>
          <w:rFonts w:asciiTheme="minorHAnsi" w:hAnsiTheme="minorHAnsi" w:cstheme="minorHAnsi"/>
          <w:lang w:val="es-AR"/>
        </w:rPr>
        <w:t xml:space="preserve">En tanto, </w:t>
      </w:r>
      <w:r w:rsidR="004F136D" w:rsidRPr="004F136D">
        <w:rPr>
          <w:rFonts w:asciiTheme="minorHAnsi" w:hAnsiTheme="minorHAnsi" w:cstheme="minorHAnsi"/>
          <w:lang w:val="es-AR"/>
        </w:rPr>
        <w:t xml:space="preserve">Pablo del Boca calificó como “muy bueno” la participación de </w:t>
      </w:r>
      <w:hyperlink r:id="rId9" w:history="1">
        <w:r w:rsidR="00F23627" w:rsidRPr="00F23627">
          <w:rPr>
            <w:rStyle w:val="Hipervnculo"/>
            <w:rFonts w:asciiTheme="minorHAnsi" w:hAnsiTheme="minorHAnsi" w:cstheme="minorHAnsi"/>
            <w:lang w:val="es-AR"/>
          </w:rPr>
          <w:t xml:space="preserve">Agropartes </w:t>
        </w:r>
        <w:r w:rsidR="004F136D" w:rsidRPr="00F23627">
          <w:rPr>
            <w:rStyle w:val="Hipervnculo"/>
            <w:rFonts w:asciiTheme="minorHAnsi" w:hAnsiTheme="minorHAnsi" w:cstheme="minorHAnsi"/>
            <w:b/>
            <w:bCs/>
            <w:lang w:val="es-AR"/>
          </w:rPr>
          <w:t>B</w:t>
        </w:r>
        <w:r w:rsidR="00F23627" w:rsidRPr="00F23627">
          <w:rPr>
            <w:rStyle w:val="Hipervnculo"/>
            <w:rFonts w:asciiTheme="minorHAnsi" w:hAnsiTheme="minorHAnsi" w:cstheme="minorHAnsi"/>
            <w:b/>
            <w:bCs/>
            <w:lang w:val="es-AR"/>
          </w:rPr>
          <w:t>LADE</w:t>
        </w:r>
      </w:hyperlink>
      <w:r w:rsidR="004F136D" w:rsidRPr="004F136D">
        <w:rPr>
          <w:rFonts w:asciiTheme="minorHAnsi" w:hAnsiTheme="minorHAnsi" w:cstheme="minorHAnsi"/>
          <w:lang w:val="es-AR"/>
        </w:rPr>
        <w:t xml:space="preserve"> en Agritechnica, destacando que, aunque el flujo de visitantes fue menor, “</w:t>
      </w:r>
      <w:r w:rsidR="004F136D" w:rsidRPr="00376656">
        <w:rPr>
          <w:rFonts w:asciiTheme="minorHAnsi" w:hAnsiTheme="minorHAnsi" w:cstheme="minorHAnsi"/>
          <w:i/>
          <w:iCs/>
          <w:lang w:val="es-AR"/>
        </w:rPr>
        <w:t>la calidad del público fue muy buena</w:t>
      </w:r>
      <w:r w:rsidR="004F136D" w:rsidRPr="004F136D">
        <w:rPr>
          <w:rFonts w:asciiTheme="minorHAnsi" w:hAnsiTheme="minorHAnsi" w:cstheme="minorHAnsi"/>
          <w:lang w:val="es-AR"/>
        </w:rPr>
        <w:t>”. La empresa presentó nuevas incorporaciones dentro de su portafolio</w:t>
      </w:r>
      <w:r w:rsidR="00DB7C1B">
        <w:rPr>
          <w:rFonts w:asciiTheme="minorHAnsi" w:hAnsiTheme="minorHAnsi" w:cstheme="minorHAnsi"/>
          <w:lang w:val="es-AR"/>
        </w:rPr>
        <w:t xml:space="preserve"> </w:t>
      </w:r>
      <w:r w:rsidR="00DB7C1B" w:rsidRPr="00DB7C1B">
        <w:rPr>
          <w:rFonts w:asciiTheme="minorHAnsi" w:hAnsiTheme="minorHAnsi" w:cstheme="minorHAnsi"/>
          <w:lang w:val="es-AR"/>
        </w:rPr>
        <w:t>de repuestos para picadoras de forrajes</w:t>
      </w:r>
      <w:r w:rsidR="004F136D" w:rsidRPr="004F136D">
        <w:rPr>
          <w:rFonts w:asciiTheme="minorHAnsi" w:hAnsiTheme="minorHAnsi" w:cstheme="minorHAnsi"/>
          <w:lang w:val="es-AR"/>
        </w:rPr>
        <w:t xml:space="preserve">, reafirmando su línea de innovación continua. Del Boca también subrayó </w:t>
      </w:r>
      <w:r w:rsidR="004F136D" w:rsidRPr="00F97EE5">
        <w:rPr>
          <w:rFonts w:asciiTheme="minorHAnsi" w:hAnsiTheme="minorHAnsi" w:cstheme="minorHAnsi"/>
          <w:b/>
          <w:bCs/>
          <w:lang w:val="es-AR"/>
        </w:rPr>
        <w:t>la importancia de que Argentina esté presente en la feria más relevante del mundo, tanto por su peso en la fabricación de maquinaria y repuestos</w:t>
      </w:r>
      <w:r w:rsidR="004F136D" w:rsidRPr="004F136D">
        <w:rPr>
          <w:rFonts w:asciiTheme="minorHAnsi" w:hAnsiTheme="minorHAnsi" w:cstheme="minorHAnsi"/>
          <w:lang w:val="es-AR"/>
        </w:rPr>
        <w:t xml:space="preserve"> como por la necesidad de seguir de cerca las tendencias globales del sector.</w:t>
      </w:r>
    </w:p>
    <w:p w14:paraId="6C68D859" w14:textId="77777777" w:rsidR="006E7FCE" w:rsidRDefault="006E7FCE" w:rsidP="00A75D65">
      <w:pPr>
        <w:pStyle w:val="NormalWeb"/>
        <w:jc w:val="both"/>
        <w:rPr>
          <w:rFonts w:asciiTheme="minorHAnsi" w:hAnsiTheme="minorHAnsi" w:cstheme="minorHAnsi"/>
          <w:lang w:val="es-AR"/>
        </w:rPr>
      </w:pPr>
    </w:p>
    <w:p w14:paraId="05B9C390" w14:textId="77777777" w:rsidR="006E7FCE" w:rsidRDefault="006E7FCE" w:rsidP="00A75D65">
      <w:pPr>
        <w:pStyle w:val="NormalWeb"/>
        <w:jc w:val="both"/>
        <w:rPr>
          <w:rFonts w:asciiTheme="minorHAnsi" w:hAnsiTheme="minorHAnsi" w:cstheme="minorHAnsi"/>
          <w:lang w:val="es-AR"/>
        </w:rPr>
      </w:pPr>
    </w:p>
    <w:p w14:paraId="462FB967" w14:textId="3F919E59" w:rsidR="00F7717B" w:rsidRDefault="00F44EA4" w:rsidP="00A75D65">
      <w:pPr>
        <w:pStyle w:val="NormalWeb"/>
        <w:jc w:val="both"/>
        <w:rPr>
          <w:rFonts w:asciiTheme="minorHAnsi" w:hAnsiTheme="minorHAnsi" w:cstheme="minorHAnsi"/>
          <w:lang w:val="es-AR"/>
        </w:rPr>
      </w:pPr>
      <w:r w:rsidRPr="00F44EA4">
        <w:rPr>
          <w:rFonts w:asciiTheme="minorHAnsi" w:hAnsiTheme="minorHAnsi" w:cstheme="minorHAnsi"/>
          <w:lang w:val="es-AR"/>
        </w:rPr>
        <w:t xml:space="preserve">La empresa cordobesa </w:t>
      </w:r>
      <w:hyperlink r:id="rId10" w:history="1">
        <w:r w:rsidRPr="00B814C9">
          <w:rPr>
            <w:rStyle w:val="Hipervnculo"/>
            <w:rFonts w:asciiTheme="minorHAnsi" w:hAnsiTheme="minorHAnsi" w:cstheme="minorHAnsi"/>
            <w:lang w:val="es-AR"/>
          </w:rPr>
          <w:t>TBEH</w:t>
        </w:r>
      </w:hyperlink>
      <w:r w:rsidRPr="00F44EA4">
        <w:rPr>
          <w:rFonts w:asciiTheme="minorHAnsi" w:hAnsiTheme="minorHAnsi" w:cstheme="minorHAnsi"/>
          <w:lang w:val="es-AR"/>
        </w:rPr>
        <w:t xml:space="preserve">, que </w:t>
      </w:r>
      <w:r w:rsidR="00510810">
        <w:rPr>
          <w:rFonts w:asciiTheme="minorHAnsi" w:hAnsiTheme="minorHAnsi" w:cstheme="minorHAnsi"/>
          <w:lang w:val="es-AR"/>
        </w:rPr>
        <w:t xml:space="preserve">debutó en </w:t>
      </w:r>
      <w:r w:rsidRPr="00F44EA4">
        <w:rPr>
          <w:rFonts w:asciiTheme="minorHAnsi" w:hAnsiTheme="minorHAnsi" w:cstheme="minorHAnsi"/>
          <w:lang w:val="es-AR"/>
        </w:rPr>
        <w:t>un evento internacional de esta magnitud, destacó la importancia de la experiencia:</w:t>
      </w:r>
      <w:r w:rsidR="00900B42">
        <w:rPr>
          <w:rFonts w:asciiTheme="minorHAnsi" w:hAnsiTheme="minorHAnsi" w:cstheme="minorHAnsi"/>
          <w:lang w:val="es-AR"/>
        </w:rPr>
        <w:t xml:space="preserve"> </w:t>
      </w:r>
      <w:r w:rsidR="006A0064" w:rsidRPr="006A0064">
        <w:rPr>
          <w:rFonts w:asciiTheme="minorHAnsi" w:hAnsiTheme="minorHAnsi" w:cstheme="minorHAnsi"/>
          <w:lang w:val="es-AR"/>
        </w:rPr>
        <w:t>“</w:t>
      </w:r>
      <w:r w:rsidR="006A0064" w:rsidRPr="00F7717B">
        <w:rPr>
          <w:rFonts w:asciiTheme="minorHAnsi" w:hAnsiTheme="minorHAnsi" w:cstheme="minorHAnsi"/>
          <w:i/>
          <w:iCs/>
          <w:lang w:val="es-AR"/>
        </w:rPr>
        <w:t>Fue completamente nuev</w:t>
      </w:r>
      <w:r w:rsidR="00B814C9">
        <w:rPr>
          <w:rFonts w:asciiTheme="minorHAnsi" w:hAnsiTheme="minorHAnsi" w:cstheme="minorHAnsi"/>
          <w:i/>
          <w:iCs/>
          <w:lang w:val="es-AR"/>
        </w:rPr>
        <w:t>o</w:t>
      </w:r>
      <w:r w:rsidR="006A0064" w:rsidRPr="00F7717B">
        <w:rPr>
          <w:rFonts w:asciiTheme="minorHAnsi" w:hAnsiTheme="minorHAnsi" w:cstheme="minorHAnsi"/>
          <w:i/>
          <w:iCs/>
          <w:lang w:val="es-AR"/>
        </w:rPr>
        <w:t xml:space="preserve"> para nosotros, porque es la primera vez que</w:t>
      </w:r>
      <w:r w:rsidR="00510810">
        <w:rPr>
          <w:rFonts w:asciiTheme="minorHAnsi" w:hAnsiTheme="minorHAnsi" w:cstheme="minorHAnsi"/>
          <w:i/>
          <w:iCs/>
          <w:lang w:val="es-AR"/>
        </w:rPr>
        <w:t xml:space="preserve"> participa</w:t>
      </w:r>
      <w:r w:rsidR="00EC412F">
        <w:rPr>
          <w:rFonts w:asciiTheme="minorHAnsi" w:hAnsiTheme="minorHAnsi" w:cstheme="minorHAnsi"/>
          <w:i/>
          <w:iCs/>
          <w:lang w:val="es-AR"/>
        </w:rPr>
        <w:t>mos</w:t>
      </w:r>
      <w:r w:rsidR="006A0064" w:rsidRPr="00F7717B">
        <w:rPr>
          <w:rFonts w:asciiTheme="minorHAnsi" w:hAnsiTheme="minorHAnsi" w:cstheme="minorHAnsi"/>
          <w:i/>
          <w:iCs/>
          <w:lang w:val="es-AR"/>
        </w:rPr>
        <w:t>. Obtuvimos muy buenos contactos, que ahora debemos seguir para lograr resultados a largo plazo</w:t>
      </w:r>
      <w:r w:rsidR="00F7717B">
        <w:rPr>
          <w:rFonts w:asciiTheme="minorHAnsi" w:hAnsiTheme="minorHAnsi" w:cstheme="minorHAnsi"/>
          <w:lang w:val="es-AR"/>
        </w:rPr>
        <w:t xml:space="preserve">”, expresó Fernando Boeris, de Tbeh. </w:t>
      </w:r>
    </w:p>
    <w:p w14:paraId="60B2595A" w14:textId="57532AFF" w:rsidR="006A0064" w:rsidRDefault="00EC412F" w:rsidP="00A75D65">
      <w:pPr>
        <w:pStyle w:val="NormalWeb"/>
        <w:jc w:val="both"/>
        <w:rPr>
          <w:rFonts w:asciiTheme="minorHAnsi" w:hAnsiTheme="minorHAnsi" w:cstheme="minorHAnsi"/>
          <w:lang w:val="es-AR"/>
        </w:rPr>
      </w:pPr>
      <w:r>
        <w:rPr>
          <w:rFonts w:asciiTheme="minorHAnsi" w:hAnsiTheme="minorHAnsi" w:cstheme="minorHAnsi"/>
          <w:lang w:val="es-AR"/>
        </w:rPr>
        <w:t>Además, hizo hincapié en l</w:t>
      </w:r>
      <w:r w:rsidR="006A0064" w:rsidRPr="006A0064">
        <w:rPr>
          <w:rFonts w:asciiTheme="minorHAnsi" w:hAnsiTheme="minorHAnsi" w:cstheme="minorHAnsi"/>
          <w:lang w:val="es-AR"/>
        </w:rPr>
        <w:t>a presencia argentina</w:t>
      </w:r>
      <w:r>
        <w:rPr>
          <w:rFonts w:asciiTheme="minorHAnsi" w:hAnsiTheme="minorHAnsi" w:cstheme="minorHAnsi"/>
          <w:lang w:val="es-AR"/>
        </w:rPr>
        <w:t>: “</w:t>
      </w:r>
      <w:r w:rsidRPr="00EC412F">
        <w:rPr>
          <w:rFonts w:asciiTheme="minorHAnsi" w:hAnsiTheme="minorHAnsi" w:cstheme="minorHAnsi"/>
          <w:i/>
          <w:iCs/>
          <w:lang w:val="es-AR"/>
        </w:rPr>
        <w:t xml:space="preserve">Me parece muy buena, </w:t>
      </w:r>
      <w:r w:rsidR="006A0064" w:rsidRPr="00EC412F">
        <w:rPr>
          <w:rFonts w:asciiTheme="minorHAnsi" w:hAnsiTheme="minorHAnsi" w:cstheme="minorHAnsi"/>
          <w:i/>
          <w:iCs/>
          <w:lang w:val="es-AR"/>
        </w:rPr>
        <w:t>estuvimos muchos años cerrados al mundo y hoy tenemos una oportunidad para mostrar todo nuestro potencial</w:t>
      </w:r>
      <w:r w:rsidR="006A0064" w:rsidRPr="006A0064">
        <w:rPr>
          <w:rFonts w:asciiTheme="minorHAnsi" w:hAnsiTheme="minorHAnsi" w:cstheme="minorHAnsi"/>
          <w:lang w:val="es-AR"/>
        </w:rPr>
        <w:t>”</w:t>
      </w:r>
      <w:r>
        <w:rPr>
          <w:rFonts w:asciiTheme="minorHAnsi" w:hAnsiTheme="minorHAnsi" w:cstheme="minorHAnsi"/>
          <w:lang w:val="es-AR"/>
        </w:rPr>
        <w:t xml:space="preserve">. </w:t>
      </w:r>
    </w:p>
    <w:p w14:paraId="042465D7" w14:textId="5166F4C2" w:rsidR="00D43849" w:rsidRPr="00D43849" w:rsidRDefault="00D43849" w:rsidP="00A75D65">
      <w:pPr>
        <w:pStyle w:val="NormalWeb"/>
        <w:jc w:val="both"/>
        <w:rPr>
          <w:rFonts w:asciiTheme="minorHAnsi" w:hAnsiTheme="minorHAnsi" w:cstheme="minorHAnsi"/>
          <w:b/>
          <w:bCs/>
          <w:lang w:val="es-AR"/>
        </w:rPr>
      </w:pPr>
      <w:r w:rsidRPr="00D43849">
        <w:rPr>
          <w:rFonts w:asciiTheme="minorHAnsi" w:hAnsiTheme="minorHAnsi" w:cstheme="minorHAnsi"/>
          <w:b/>
          <w:bCs/>
          <w:lang w:val="es-AR"/>
        </w:rPr>
        <w:t>Un debut que marca un nuevo capítulo</w:t>
      </w:r>
    </w:p>
    <w:p w14:paraId="164B7E6F" w14:textId="12D8C957" w:rsidR="00D43849" w:rsidRPr="006E7817" w:rsidRDefault="00D269AF" w:rsidP="006E7817">
      <w:pPr>
        <w:jc w:val="both"/>
        <w:rPr>
          <w:rFonts w:asciiTheme="minorHAnsi" w:eastAsia="Calibri" w:hAnsiTheme="minorHAnsi" w:cstheme="minorHAnsi"/>
          <w:sz w:val="24"/>
          <w:szCs w:val="24"/>
          <w:lang w:val="es-ES"/>
        </w:rPr>
      </w:pPr>
      <w:r>
        <w:rPr>
          <w:rFonts w:asciiTheme="minorHAnsi" w:eastAsia="Calibri" w:hAnsiTheme="minorHAnsi" w:cstheme="minorHAnsi"/>
          <w:sz w:val="24"/>
          <w:szCs w:val="24"/>
          <w:lang w:val="es-ES"/>
        </w:rPr>
        <w:t>En cuanto a la presencia argentina, cabe destacar que</w:t>
      </w:r>
      <w:r w:rsidR="00D43849" w:rsidRPr="006E7817">
        <w:rPr>
          <w:rFonts w:asciiTheme="minorHAnsi" w:eastAsia="Calibri" w:hAnsiTheme="minorHAnsi" w:cstheme="minorHAnsi"/>
          <w:sz w:val="24"/>
          <w:szCs w:val="24"/>
          <w:lang w:val="es-ES"/>
        </w:rPr>
        <w:t xml:space="preserve"> otras compañías argentinas participaron de manera independiente: Agrometal, Super Walter, Franco Fabril, Industrias Metalúrgicas Rossmet S.R.L., Plastar San Luis S.A. y Grupo Crucianelli.</w:t>
      </w:r>
    </w:p>
    <w:p w14:paraId="222B5678" w14:textId="24DBF416" w:rsidR="00A75D65" w:rsidRPr="001E59E1" w:rsidRDefault="008D5EB6" w:rsidP="006E7817">
      <w:pPr>
        <w:pStyle w:val="NormalWeb"/>
        <w:jc w:val="both"/>
        <w:rPr>
          <w:rFonts w:asciiTheme="minorHAnsi" w:hAnsiTheme="minorHAnsi" w:cstheme="minorHAnsi"/>
          <w:lang w:val="es-AR"/>
        </w:rPr>
      </w:pPr>
      <w:r w:rsidRPr="001E59E1">
        <w:rPr>
          <w:rFonts w:asciiTheme="minorHAnsi" w:hAnsiTheme="minorHAnsi" w:cstheme="minorHAnsi"/>
          <w:lang w:val="es-AR"/>
        </w:rPr>
        <w:t>En este sentido, l</w:t>
      </w:r>
      <w:r w:rsidR="00A75D65" w:rsidRPr="001E59E1">
        <w:rPr>
          <w:rFonts w:asciiTheme="minorHAnsi" w:hAnsiTheme="minorHAnsi" w:cstheme="minorHAnsi"/>
          <w:lang w:val="es-AR"/>
        </w:rPr>
        <w:t xml:space="preserve">a participación de </w:t>
      </w:r>
      <w:hyperlink r:id="rId11" w:history="1">
        <w:r w:rsidR="00A75D65" w:rsidRPr="0015171C">
          <w:rPr>
            <w:rStyle w:val="Hipervnculo"/>
            <w:rFonts w:asciiTheme="minorHAnsi" w:hAnsiTheme="minorHAnsi" w:cstheme="minorHAnsi"/>
            <w:b/>
            <w:bCs/>
            <w:lang w:val="es-AR"/>
          </w:rPr>
          <w:t>Grupo Crucianelli</w:t>
        </w:r>
      </w:hyperlink>
      <w:r w:rsidR="00A75D65" w:rsidRPr="001E59E1">
        <w:rPr>
          <w:rFonts w:asciiTheme="minorHAnsi" w:hAnsiTheme="minorHAnsi" w:cstheme="minorHAnsi"/>
          <w:lang w:val="es-AR"/>
        </w:rPr>
        <w:t xml:space="preserve"> dejó un balance ampliamente positivo, definido por la empresa como “un hito para la presencia internacional de Crucianelli”. Su debut con un stand propio de 600 m² les permitió mostrar ante un público global “la solidez tecnológica y la visión innovadora que impulsamos desde Argentina”. Según señalaron, el flujo constante de visitantes —productores, distribuidores y referentes del sector— no solo confirmó el interés por sus soluciones, sino que también reforzó el objetivo de avanzar sobre mercados estratégicos. </w:t>
      </w:r>
    </w:p>
    <w:p w14:paraId="5D31C8CA" w14:textId="77777777" w:rsidR="00056DCA" w:rsidRDefault="006E7817" w:rsidP="00056DCA">
      <w:pPr>
        <w:jc w:val="both"/>
        <w:rPr>
          <w:rFonts w:asciiTheme="minorHAnsi" w:hAnsiTheme="minorHAnsi" w:cstheme="minorHAnsi"/>
          <w:sz w:val="24"/>
          <w:szCs w:val="24"/>
        </w:rPr>
      </w:pPr>
      <w:r w:rsidRPr="001E59E1">
        <w:rPr>
          <w:rFonts w:asciiTheme="minorHAnsi" w:hAnsiTheme="minorHAnsi" w:cstheme="minorHAnsi"/>
          <w:sz w:val="24"/>
          <w:szCs w:val="24"/>
        </w:rPr>
        <w:t>“</w:t>
      </w:r>
      <w:r w:rsidRPr="001E59E1">
        <w:rPr>
          <w:rFonts w:asciiTheme="minorHAnsi" w:hAnsiTheme="minorHAnsi" w:cstheme="minorHAnsi"/>
          <w:i/>
          <w:iCs/>
          <w:sz w:val="24"/>
          <w:szCs w:val="24"/>
        </w:rPr>
        <w:t>El balance general supera ampliamente las expectativas: logramos visibilidad, posicionamiento y una validación muy fuerte de nuestro liderazgo en siembra y fertilización inteligente</w:t>
      </w:r>
      <w:r w:rsidRPr="001E59E1">
        <w:rPr>
          <w:rFonts w:asciiTheme="minorHAnsi" w:hAnsiTheme="minorHAnsi" w:cstheme="minorHAnsi"/>
          <w:sz w:val="24"/>
          <w:szCs w:val="24"/>
        </w:rPr>
        <w:t xml:space="preserve">”, dijo Martín Birro, gerente de Marketing y Comunicación. </w:t>
      </w:r>
    </w:p>
    <w:p w14:paraId="383A62C3" w14:textId="77777777" w:rsidR="000C68CD" w:rsidRPr="001E59E1" w:rsidRDefault="000C68CD" w:rsidP="00056DCA">
      <w:pPr>
        <w:jc w:val="both"/>
        <w:rPr>
          <w:rFonts w:asciiTheme="minorHAnsi" w:hAnsiTheme="minorHAnsi" w:cstheme="minorHAnsi"/>
          <w:sz w:val="24"/>
          <w:szCs w:val="24"/>
        </w:rPr>
      </w:pPr>
    </w:p>
    <w:p w14:paraId="7F01CDEB" w14:textId="77777777" w:rsidR="00F95467" w:rsidRPr="001E59E1" w:rsidRDefault="00A75D65" w:rsidP="00056DCA">
      <w:pPr>
        <w:jc w:val="both"/>
        <w:rPr>
          <w:rFonts w:asciiTheme="minorHAnsi" w:hAnsiTheme="minorHAnsi" w:cstheme="minorHAnsi"/>
          <w:sz w:val="24"/>
          <w:szCs w:val="24"/>
          <w:lang w:val="es-AR"/>
        </w:rPr>
      </w:pPr>
      <w:r w:rsidRPr="001E59E1">
        <w:rPr>
          <w:rFonts w:asciiTheme="minorHAnsi" w:hAnsiTheme="minorHAnsi" w:cstheme="minorHAnsi"/>
          <w:sz w:val="24"/>
          <w:szCs w:val="24"/>
          <w:lang w:val="es-AR"/>
        </w:rPr>
        <w:t>En este marco, la empresa presentó “</w:t>
      </w:r>
      <w:r w:rsidRPr="001E59E1">
        <w:rPr>
          <w:rFonts w:asciiTheme="minorHAnsi" w:hAnsiTheme="minorHAnsi" w:cstheme="minorHAnsi"/>
          <w:i/>
          <w:iCs/>
          <w:sz w:val="24"/>
          <w:szCs w:val="24"/>
          <w:lang w:val="es-AR"/>
        </w:rPr>
        <w:t>las últimas innovaciones en siembra y en tecnologías de fertilización</w:t>
      </w:r>
      <w:r w:rsidRPr="001E59E1">
        <w:rPr>
          <w:rFonts w:asciiTheme="minorHAnsi" w:hAnsiTheme="minorHAnsi" w:cstheme="minorHAnsi"/>
          <w:sz w:val="24"/>
          <w:szCs w:val="24"/>
          <w:lang w:val="es-AR"/>
        </w:rPr>
        <w:t xml:space="preserve">”, con fuerte foco en precisión, telemetría y automatización. </w:t>
      </w:r>
    </w:p>
    <w:p w14:paraId="09518E95" w14:textId="5172B26E" w:rsidR="007C2898" w:rsidRPr="001E59E1" w:rsidRDefault="007C2898" w:rsidP="00056DCA">
      <w:pPr>
        <w:jc w:val="both"/>
        <w:rPr>
          <w:rFonts w:asciiTheme="minorHAnsi" w:hAnsiTheme="minorHAnsi" w:cstheme="minorHAnsi"/>
          <w:sz w:val="24"/>
          <w:szCs w:val="24"/>
        </w:rPr>
      </w:pPr>
      <w:r w:rsidRPr="001E59E1">
        <w:rPr>
          <w:rFonts w:asciiTheme="minorHAnsi" w:hAnsiTheme="minorHAnsi" w:cstheme="minorHAnsi"/>
          <w:sz w:val="24"/>
          <w:szCs w:val="24"/>
        </w:rPr>
        <w:t>El público mostró un alto interés por los desarrollos vinculados a eficiencia operativa, control inteligente y capacidad de adaptación a diferentes sistemas productivos</w:t>
      </w:r>
    </w:p>
    <w:p w14:paraId="2BDE40B0" w14:textId="77777777" w:rsidR="00C24DB1" w:rsidRPr="001E59E1" w:rsidRDefault="00C24DB1" w:rsidP="00056DCA">
      <w:pPr>
        <w:jc w:val="both"/>
        <w:rPr>
          <w:rFonts w:asciiTheme="minorHAnsi" w:hAnsiTheme="minorHAnsi" w:cstheme="minorHAnsi"/>
          <w:sz w:val="24"/>
          <w:szCs w:val="24"/>
          <w:lang w:val="es-AR"/>
        </w:rPr>
      </w:pPr>
    </w:p>
    <w:p w14:paraId="7B3D38E1" w14:textId="2CC38CE5" w:rsidR="003C59EF" w:rsidRPr="001E59E1" w:rsidRDefault="00A75D65" w:rsidP="00056DCA">
      <w:pPr>
        <w:jc w:val="both"/>
        <w:rPr>
          <w:rFonts w:asciiTheme="minorHAnsi" w:hAnsiTheme="minorHAnsi" w:cstheme="minorHAnsi"/>
          <w:sz w:val="24"/>
          <w:szCs w:val="24"/>
          <w:lang w:val="es-AR"/>
        </w:rPr>
      </w:pPr>
      <w:r w:rsidRPr="001E59E1">
        <w:rPr>
          <w:rFonts w:asciiTheme="minorHAnsi" w:hAnsiTheme="minorHAnsi" w:cstheme="minorHAnsi"/>
          <w:sz w:val="24"/>
          <w:szCs w:val="24"/>
          <w:lang w:val="es-AR"/>
        </w:rPr>
        <w:t>A esto se sumó la generación de nuevas oportunidades comerciales con distribuidores y potenciales socios de Europa, Medio Oriente, África y Asia, además de consultas de instituciones vinculadas a innovación agrícola.</w:t>
      </w:r>
      <w:r w:rsidR="003C59EF" w:rsidRPr="001E59E1">
        <w:rPr>
          <w:rFonts w:asciiTheme="minorHAnsi" w:hAnsiTheme="minorHAnsi" w:cstheme="minorHAnsi"/>
          <w:sz w:val="24"/>
          <w:szCs w:val="24"/>
          <w:lang w:val="es-AR"/>
        </w:rPr>
        <w:t xml:space="preserve"> “</w:t>
      </w:r>
      <w:r w:rsidR="003C59EF" w:rsidRPr="001E59E1">
        <w:rPr>
          <w:rFonts w:asciiTheme="minorHAnsi" w:hAnsiTheme="minorHAnsi" w:cstheme="minorHAnsi"/>
          <w:i/>
          <w:iCs/>
          <w:sz w:val="24"/>
          <w:szCs w:val="24"/>
        </w:rPr>
        <w:t>Surgieron oportunidades concretas para avanzar en acuerdos de representación y en proyectos de evaluación técnica de nuestras sembradoras en nuevos mercados</w:t>
      </w:r>
      <w:r w:rsidR="003C59EF" w:rsidRPr="001E59E1">
        <w:rPr>
          <w:rFonts w:asciiTheme="minorHAnsi" w:hAnsiTheme="minorHAnsi" w:cstheme="minorHAnsi"/>
          <w:sz w:val="24"/>
          <w:szCs w:val="24"/>
        </w:rPr>
        <w:t xml:space="preserve">.”, </w:t>
      </w:r>
      <w:r w:rsidR="001E59E1" w:rsidRPr="001E59E1">
        <w:rPr>
          <w:rFonts w:asciiTheme="minorHAnsi" w:hAnsiTheme="minorHAnsi" w:cstheme="minorHAnsi"/>
          <w:sz w:val="24"/>
          <w:szCs w:val="24"/>
        </w:rPr>
        <w:t xml:space="preserve">señaló Birro. </w:t>
      </w:r>
    </w:p>
    <w:p w14:paraId="476B10D3" w14:textId="402198D5" w:rsidR="001D56CF" w:rsidRPr="001D56CF" w:rsidRDefault="001D56CF" w:rsidP="001D56CF">
      <w:pPr>
        <w:pStyle w:val="NormalWeb"/>
        <w:jc w:val="both"/>
        <w:rPr>
          <w:rFonts w:ascii="Calibri" w:hAnsi="Calibri" w:cs="Calibri"/>
          <w:lang w:val="es-AR"/>
        </w:rPr>
      </w:pPr>
      <w:r w:rsidRPr="001D56CF">
        <w:rPr>
          <w:rFonts w:ascii="Calibri" w:hAnsi="Calibri" w:cs="Calibri"/>
          <w:lang w:val="es-AR"/>
        </w:rPr>
        <w:t xml:space="preserve">De esta manera, Agritechnica 2025 dejó un saldo claramente favorable para la agroindustria argentina. El desafío, a partir de ahora, será convertir ese interés </w:t>
      </w:r>
      <w:r w:rsidRPr="001D56CF">
        <w:rPr>
          <w:rFonts w:ascii="Calibri" w:hAnsi="Calibri" w:cs="Calibri"/>
          <w:lang w:val="es-AR"/>
        </w:rPr>
        <w:lastRenderedPageBreak/>
        <w:t>internacional en acuerdos concretos y seguir consolidando la presencia del país en los principales mercados del mundo.</w:t>
      </w:r>
    </w:p>
    <w:p w14:paraId="73A0F143" w14:textId="71714651" w:rsidR="00A75D65" w:rsidRPr="001D56CF" w:rsidRDefault="00A75D65" w:rsidP="00056DCA">
      <w:pPr>
        <w:jc w:val="both"/>
        <w:rPr>
          <w:rFonts w:asciiTheme="minorHAnsi" w:hAnsiTheme="minorHAnsi" w:cstheme="minorHAnsi"/>
          <w:sz w:val="24"/>
          <w:szCs w:val="24"/>
          <w:lang w:val="en-001"/>
        </w:rPr>
      </w:pPr>
    </w:p>
    <w:p w14:paraId="369EAAE3" w14:textId="77777777" w:rsidR="00A75D65" w:rsidRPr="00A75D65" w:rsidRDefault="00A75D65" w:rsidP="00A75D65">
      <w:pPr>
        <w:jc w:val="both"/>
        <w:rPr>
          <w:rFonts w:asciiTheme="minorHAnsi" w:hAnsiTheme="minorHAnsi" w:cstheme="minorHAnsi"/>
          <w:lang w:val="es-AR"/>
        </w:rPr>
      </w:pPr>
    </w:p>
    <w:sectPr w:rsidR="00A75D65" w:rsidRPr="00A75D65" w:rsidSect="00E728E0">
      <w:headerReference w:type="even" r:id="rId12"/>
      <w:headerReference w:type="default" r:id="rId13"/>
      <w:footerReference w:type="even" r:id="rId14"/>
      <w:footerReference w:type="default" r:id="rId15"/>
      <w:headerReference w:type="first" r:id="rId16"/>
      <w:footerReference w:type="first" r:id="rId17"/>
      <w:pgSz w:w="11907" w:h="16839" w:code="9"/>
      <w:pgMar w:top="1417" w:right="1701" w:bottom="1417" w:left="170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2FBA3" w14:textId="77777777" w:rsidR="008E3DBD" w:rsidRDefault="008E3DBD" w:rsidP="00E728E0">
      <w:pPr>
        <w:spacing w:line="240" w:lineRule="auto"/>
      </w:pPr>
      <w:r>
        <w:separator/>
      </w:r>
    </w:p>
  </w:endnote>
  <w:endnote w:type="continuationSeparator" w:id="0">
    <w:p w14:paraId="0D8F9F35" w14:textId="77777777" w:rsidR="008E3DBD" w:rsidRDefault="008E3DBD" w:rsidP="00E728E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095A5" w14:textId="77777777" w:rsidR="00E97D1A" w:rsidRDefault="00E97D1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43E05" w14:textId="4C45C2E1" w:rsidR="00E728E0" w:rsidRDefault="00304E8C" w:rsidP="00E728E0">
    <w:pPr>
      <w:pStyle w:val="Piedepgina"/>
      <w:ind w:left="-1701"/>
    </w:pPr>
    <w:r>
      <w:rPr>
        <w:noProof/>
        <w:lang w:eastAsia="es-AR"/>
      </w:rPr>
      <w:drawing>
        <wp:inline distT="0" distB="0" distL="0" distR="0" wp14:anchorId="2B520B5B" wp14:editId="614F3B2A">
          <wp:extent cx="7908407" cy="358868"/>
          <wp:effectExtent l="0" t="0" r="381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extLst>
                      <a:ext uri="{28A0092B-C50C-407E-A947-70E740481C1C}">
                        <a14:useLocalDpi xmlns:a14="http://schemas.microsoft.com/office/drawing/2010/main" val="0"/>
                      </a:ext>
                    </a:extLst>
                  </a:blip>
                  <a:stretch>
                    <a:fillRect/>
                  </a:stretch>
                </pic:blipFill>
                <pic:spPr>
                  <a:xfrm>
                    <a:off x="0" y="0"/>
                    <a:ext cx="7908407" cy="35886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1E23D" w14:textId="77777777" w:rsidR="00E97D1A" w:rsidRDefault="00E97D1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2340BE" w14:textId="77777777" w:rsidR="008E3DBD" w:rsidRDefault="008E3DBD" w:rsidP="00E728E0">
      <w:pPr>
        <w:spacing w:line="240" w:lineRule="auto"/>
      </w:pPr>
      <w:r>
        <w:separator/>
      </w:r>
    </w:p>
  </w:footnote>
  <w:footnote w:type="continuationSeparator" w:id="0">
    <w:p w14:paraId="74973F71" w14:textId="77777777" w:rsidR="008E3DBD" w:rsidRDefault="008E3DBD" w:rsidP="00E728E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F2078" w14:textId="77777777" w:rsidR="00E97D1A" w:rsidRDefault="00E97D1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9872B" w14:textId="171C1B59" w:rsidR="00E728E0" w:rsidRDefault="00794D9F" w:rsidP="00E728E0">
    <w:pPr>
      <w:pStyle w:val="Encabezado"/>
      <w:ind w:left="-1701"/>
    </w:pPr>
    <w:r>
      <w:rPr>
        <w:noProof/>
        <w:lang w:eastAsia="es-AR"/>
      </w:rPr>
      <w:drawing>
        <wp:inline distT="0" distB="0" distL="0" distR="0" wp14:anchorId="6F3F5373" wp14:editId="7955153C">
          <wp:extent cx="7557571" cy="12320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96035" cy="1254648"/>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EADC2" w14:textId="77777777" w:rsidR="00E97D1A" w:rsidRDefault="00E97D1A">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8E0"/>
    <w:rsid w:val="00016829"/>
    <w:rsid w:val="00024251"/>
    <w:rsid w:val="00045BF6"/>
    <w:rsid w:val="000472DF"/>
    <w:rsid w:val="00047942"/>
    <w:rsid w:val="00056DCA"/>
    <w:rsid w:val="00056F4F"/>
    <w:rsid w:val="00074999"/>
    <w:rsid w:val="000877DF"/>
    <w:rsid w:val="000B396B"/>
    <w:rsid w:val="000C54C8"/>
    <w:rsid w:val="000C68CD"/>
    <w:rsid w:val="000E14D8"/>
    <w:rsid w:val="000F0F09"/>
    <w:rsid w:val="00117812"/>
    <w:rsid w:val="00125EC4"/>
    <w:rsid w:val="00145676"/>
    <w:rsid w:val="0015171C"/>
    <w:rsid w:val="00167F2C"/>
    <w:rsid w:val="001726CF"/>
    <w:rsid w:val="00181100"/>
    <w:rsid w:val="001D56CF"/>
    <w:rsid w:val="001E59E1"/>
    <w:rsid w:val="001F3596"/>
    <w:rsid w:val="001F63ED"/>
    <w:rsid w:val="00231586"/>
    <w:rsid w:val="00243733"/>
    <w:rsid w:val="00243B5E"/>
    <w:rsid w:val="0025265A"/>
    <w:rsid w:val="00277E8E"/>
    <w:rsid w:val="00282AC5"/>
    <w:rsid w:val="002B0325"/>
    <w:rsid w:val="002B07C1"/>
    <w:rsid w:val="002C068D"/>
    <w:rsid w:val="002C66C2"/>
    <w:rsid w:val="002C699C"/>
    <w:rsid w:val="002C6A99"/>
    <w:rsid w:val="002E4F65"/>
    <w:rsid w:val="00304E8C"/>
    <w:rsid w:val="003066A3"/>
    <w:rsid w:val="0032712C"/>
    <w:rsid w:val="003469FF"/>
    <w:rsid w:val="00376656"/>
    <w:rsid w:val="003C59EF"/>
    <w:rsid w:val="00411FDA"/>
    <w:rsid w:val="0042338E"/>
    <w:rsid w:val="00437F88"/>
    <w:rsid w:val="00440FCF"/>
    <w:rsid w:val="00447A39"/>
    <w:rsid w:val="004744F0"/>
    <w:rsid w:val="004850A7"/>
    <w:rsid w:val="00487766"/>
    <w:rsid w:val="004A1BC8"/>
    <w:rsid w:val="004D57E0"/>
    <w:rsid w:val="004D5FF7"/>
    <w:rsid w:val="004F0A32"/>
    <w:rsid w:val="004F136D"/>
    <w:rsid w:val="004F4962"/>
    <w:rsid w:val="0050454A"/>
    <w:rsid w:val="00505912"/>
    <w:rsid w:val="00510810"/>
    <w:rsid w:val="00547EF0"/>
    <w:rsid w:val="00550EA1"/>
    <w:rsid w:val="00557162"/>
    <w:rsid w:val="0055777F"/>
    <w:rsid w:val="00562F14"/>
    <w:rsid w:val="00565FA0"/>
    <w:rsid w:val="00593628"/>
    <w:rsid w:val="005B70C4"/>
    <w:rsid w:val="00602C56"/>
    <w:rsid w:val="00602EFE"/>
    <w:rsid w:val="00641EC9"/>
    <w:rsid w:val="00644F04"/>
    <w:rsid w:val="006522DA"/>
    <w:rsid w:val="0065522B"/>
    <w:rsid w:val="006744E7"/>
    <w:rsid w:val="00683943"/>
    <w:rsid w:val="00687963"/>
    <w:rsid w:val="00697E80"/>
    <w:rsid w:val="006A0064"/>
    <w:rsid w:val="006B2CCA"/>
    <w:rsid w:val="006C4FCA"/>
    <w:rsid w:val="006C791F"/>
    <w:rsid w:val="006D4324"/>
    <w:rsid w:val="006E7817"/>
    <w:rsid w:val="006E7FCE"/>
    <w:rsid w:val="0072137A"/>
    <w:rsid w:val="00727236"/>
    <w:rsid w:val="0073064B"/>
    <w:rsid w:val="00731A0B"/>
    <w:rsid w:val="00766C38"/>
    <w:rsid w:val="00794D9F"/>
    <w:rsid w:val="00797774"/>
    <w:rsid w:val="007C2898"/>
    <w:rsid w:val="007D71FA"/>
    <w:rsid w:val="007F3636"/>
    <w:rsid w:val="007F363C"/>
    <w:rsid w:val="007F5EAC"/>
    <w:rsid w:val="0081150B"/>
    <w:rsid w:val="00822BEF"/>
    <w:rsid w:val="008349A2"/>
    <w:rsid w:val="0085148C"/>
    <w:rsid w:val="00860779"/>
    <w:rsid w:val="0086759E"/>
    <w:rsid w:val="008733AA"/>
    <w:rsid w:val="008C69DE"/>
    <w:rsid w:val="008D5EB6"/>
    <w:rsid w:val="008D7D65"/>
    <w:rsid w:val="008E3DBD"/>
    <w:rsid w:val="009001D0"/>
    <w:rsid w:val="00900B42"/>
    <w:rsid w:val="00920619"/>
    <w:rsid w:val="009229AD"/>
    <w:rsid w:val="009353FE"/>
    <w:rsid w:val="009405AF"/>
    <w:rsid w:val="009525ED"/>
    <w:rsid w:val="009626E6"/>
    <w:rsid w:val="00963E1E"/>
    <w:rsid w:val="009812BD"/>
    <w:rsid w:val="009938D1"/>
    <w:rsid w:val="00997DED"/>
    <w:rsid w:val="009A2F50"/>
    <w:rsid w:val="009A4746"/>
    <w:rsid w:val="009A52DF"/>
    <w:rsid w:val="009D61B9"/>
    <w:rsid w:val="00A0105B"/>
    <w:rsid w:val="00A14CED"/>
    <w:rsid w:val="00A166CC"/>
    <w:rsid w:val="00A21EB3"/>
    <w:rsid w:val="00A237AD"/>
    <w:rsid w:val="00A63B80"/>
    <w:rsid w:val="00A650F7"/>
    <w:rsid w:val="00A65E2E"/>
    <w:rsid w:val="00A715CA"/>
    <w:rsid w:val="00A75D65"/>
    <w:rsid w:val="00A86DBE"/>
    <w:rsid w:val="00A93668"/>
    <w:rsid w:val="00AE566F"/>
    <w:rsid w:val="00AE7F10"/>
    <w:rsid w:val="00AF68F3"/>
    <w:rsid w:val="00B01486"/>
    <w:rsid w:val="00B1370E"/>
    <w:rsid w:val="00B521FB"/>
    <w:rsid w:val="00B53FE5"/>
    <w:rsid w:val="00B814C9"/>
    <w:rsid w:val="00B91E89"/>
    <w:rsid w:val="00BB6986"/>
    <w:rsid w:val="00BD26E5"/>
    <w:rsid w:val="00BF2647"/>
    <w:rsid w:val="00C24DB1"/>
    <w:rsid w:val="00C72850"/>
    <w:rsid w:val="00C73384"/>
    <w:rsid w:val="00C92E4D"/>
    <w:rsid w:val="00CD54E6"/>
    <w:rsid w:val="00CD6D52"/>
    <w:rsid w:val="00CE723B"/>
    <w:rsid w:val="00CF3535"/>
    <w:rsid w:val="00D0160B"/>
    <w:rsid w:val="00D13310"/>
    <w:rsid w:val="00D240C3"/>
    <w:rsid w:val="00D269AF"/>
    <w:rsid w:val="00D43849"/>
    <w:rsid w:val="00D512F9"/>
    <w:rsid w:val="00D64614"/>
    <w:rsid w:val="00D80B5D"/>
    <w:rsid w:val="00D860AD"/>
    <w:rsid w:val="00D90564"/>
    <w:rsid w:val="00DA551E"/>
    <w:rsid w:val="00DB7C1B"/>
    <w:rsid w:val="00DD7862"/>
    <w:rsid w:val="00DF0EEE"/>
    <w:rsid w:val="00DF7652"/>
    <w:rsid w:val="00E164BE"/>
    <w:rsid w:val="00E317D5"/>
    <w:rsid w:val="00E32DE8"/>
    <w:rsid w:val="00E43BBC"/>
    <w:rsid w:val="00E51FE1"/>
    <w:rsid w:val="00E670A8"/>
    <w:rsid w:val="00E728E0"/>
    <w:rsid w:val="00E7315D"/>
    <w:rsid w:val="00E73B7D"/>
    <w:rsid w:val="00E92333"/>
    <w:rsid w:val="00E92532"/>
    <w:rsid w:val="00E97D1A"/>
    <w:rsid w:val="00EA338D"/>
    <w:rsid w:val="00EB4A1C"/>
    <w:rsid w:val="00EC412F"/>
    <w:rsid w:val="00ED36B6"/>
    <w:rsid w:val="00EE7354"/>
    <w:rsid w:val="00EE74EB"/>
    <w:rsid w:val="00EF0C70"/>
    <w:rsid w:val="00F064E4"/>
    <w:rsid w:val="00F23627"/>
    <w:rsid w:val="00F44EA4"/>
    <w:rsid w:val="00F61121"/>
    <w:rsid w:val="00F70C29"/>
    <w:rsid w:val="00F7717B"/>
    <w:rsid w:val="00F94A56"/>
    <w:rsid w:val="00F95467"/>
    <w:rsid w:val="00F97EE5"/>
    <w:rsid w:val="00FA474A"/>
    <w:rsid w:val="00FA6127"/>
    <w:rsid w:val="00FB2F92"/>
    <w:rsid w:val="00FD1482"/>
    <w:rsid w:val="01FE1FD7"/>
    <w:rsid w:val="1A222190"/>
    <w:rsid w:val="7742073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F6CE32"/>
  <w15:docId w15:val="{F1AFD3E0-561A-414E-8A99-024161507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54A"/>
    <w:pPr>
      <w:spacing w:after="0" w:line="276" w:lineRule="auto"/>
    </w:pPr>
    <w:rPr>
      <w:rFonts w:ascii="Arial" w:eastAsia="Arial" w:hAnsi="Arial" w:cs="Arial"/>
      <w:lang w:val="es-419" w:eastAsia="en-001"/>
    </w:rPr>
  </w:style>
  <w:style w:type="paragraph" w:styleId="Ttulo2">
    <w:name w:val="heading 2"/>
    <w:basedOn w:val="Normal"/>
    <w:link w:val="Ttulo2Car"/>
    <w:uiPriority w:val="9"/>
    <w:qFormat/>
    <w:rsid w:val="007F363C"/>
    <w:pPr>
      <w:spacing w:before="100" w:beforeAutospacing="1" w:after="100" w:afterAutospacing="1" w:line="240" w:lineRule="auto"/>
      <w:outlineLvl w:val="1"/>
    </w:pPr>
    <w:rPr>
      <w:rFonts w:ascii="Times New Roman" w:eastAsia="Times New Roman" w:hAnsi="Times New Roman" w:cs="Times New Roman"/>
      <w:b/>
      <w:bCs/>
      <w:sz w:val="36"/>
      <w:szCs w:val="36"/>
      <w:lang w:val="en-001"/>
    </w:rPr>
  </w:style>
  <w:style w:type="paragraph" w:styleId="Ttulo3">
    <w:name w:val="heading 3"/>
    <w:basedOn w:val="Normal"/>
    <w:link w:val="Ttulo3Car"/>
    <w:uiPriority w:val="9"/>
    <w:qFormat/>
    <w:rsid w:val="007F363C"/>
    <w:pPr>
      <w:spacing w:before="100" w:beforeAutospacing="1" w:after="100" w:afterAutospacing="1" w:line="240" w:lineRule="auto"/>
      <w:outlineLvl w:val="2"/>
    </w:pPr>
    <w:rPr>
      <w:rFonts w:ascii="Times New Roman" w:eastAsia="Times New Roman" w:hAnsi="Times New Roman" w:cs="Times New Roman"/>
      <w:b/>
      <w:bCs/>
      <w:sz w:val="27"/>
      <w:szCs w:val="27"/>
      <w:lang w:val="en-00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728E0"/>
    <w:pPr>
      <w:tabs>
        <w:tab w:val="center" w:pos="4419"/>
        <w:tab w:val="right" w:pos="8838"/>
      </w:tabs>
      <w:spacing w:line="240" w:lineRule="auto"/>
    </w:pPr>
    <w:rPr>
      <w:rFonts w:asciiTheme="minorHAnsi" w:eastAsiaTheme="minorHAnsi" w:hAnsiTheme="minorHAnsi" w:cstheme="minorBidi"/>
      <w:lang w:val="es-AR" w:eastAsia="en-US"/>
    </w:rPr>
  </w:style>
  <w:style w:type="character" w:customStyle="1" w:styleId="EncabezadoCar">
    <w:name w:val="Encabezado Car"/>
    <w:basedOn w:val="Fuentedeprrafopredeter"/>
    <w:link w:val="Encabezado"/>
    <w:uiPriority w:val="99"/>
    <w:rsid w:val="00E728E0"/>
  </w:style>
  <w:style w:type="paragraph" w:styleId="Piedepgina">
    <w:name w:val="footer"/>
    <w:basedOn w:val="Normal"/>
    <w:link w:val="PiedepginaCar"/>
    <w:uiPriority w:val="99"/>
    <w:unhideWhenUsed/>
    <w:rsid w:val="00E728E0"/>
    <w:pPr>
      <w:tabs>
        <w:tab w:val="center" w:pos="4419"/>
        <w:tab w:val="right" w:pos="8838"/>
      </w:tabs>
      <w:spacing w:line="240" w:lineRule="auto"/>
    </w:pPr>
    <w:rPr>
      <w:rFonts w:asciiTheme="minorHAnsi" w:eastAsiaTheme="minorHAnsi" w:hAnsiTheme="minorHAnsi" w:cstheme="minorBidi"/>
      <w:lang w:val="es-AR" w:eastAsia="en-US"/>
    </w:rPr>
  </w:style>
  <w:style w:type="character" w:customStyle="1" w:styleId="PiedepginaCar">
    <w:name w:val="Pie de página Car"/>
    <w:basedOn w:val="Fuentedeprrafopredeter"/>
    <w:link w:val="Piedepgina"/>
    <w:uiPriority w:val="99"/>
    <w:rsid w:val="00E728E0"/>
  </w:style>
  <w:style w:type="paragraph" w:styleId="Textodeglobo">
    <w:name w:val="Balloon Text"/>
    <w:basedOn w:val="Normal"/>
    <w:link w:val="TextodegloboCar"/>
    <w:uiPriority w:val="99"/>
    <w:semiHidden/>
    <w:unhideWhenUsed/>
    <w:rsid w:val="008D7D65"/>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D7D65"/>
    <w:rPr>
      <w:rFonts w:ascii="Tahoma" w:hAnsi="Tahoma" w:cs="Tahoma"/>
      <w:sz w:val="16"/>
      <w:szCs w:val="16"/>
    </w:rPr>
  </w:style>
  <w:style w:type="paragraph" w:styleId="NormalWeb">
    <w:name w:val="Normal (Web)"/>
    <w:basedOn w:val="Normal"/>
    <w:uiPriority w:val="99"/>
    <w:semiHidden/>
    <w:unhideWhenUsed/>
    <w:rsid w:val="00A75D65"/>
    <w:pPr>
      <w:spacing w:before="100" w:beforeAutospacing="1" w:after="100" w:afterAutospacing="1" w:line="240" w:lineRule="auto"/>
    </w:pPr>
    <w:rPr>
      <w:rFonts w:ascii="Times New Roman" w:eastAsia="Times New Roman" w:hAnsi="Times New Roman" w:cs="Times New Roman"/>
      <w:sz w:val="24"/>
      <w:szCs w:val="24"/>
      <w:lang w:val="en-001"/>
    </w:rPr>
  </w:style>
  <w:style w:type="character" w:customStyle="1" w:styleId="Ttulo2Car">
    <w:name w:val="Título 2 Car"/>
    <w:basedOn w:val="Fuentedeprrafopredeter"/>
    <w:link w:val="Ttulo2"/>
    <w:uiPriority w:val="9"/>
    <w:rsid w:val="007F363C"/>
    <w:rPr>
      <w:rFonts w:ascii="Times New Roman" w:eastAsia="Times New Roman" w:hAnsi="Times New Roman" w:cs="Times New Roman"/>
      <w:b/>
      <w:bCs/>
      <w:sz w:val="36"/>
      <w:szCs w:val="36"/>
      <w:lang w:val="en-001" w:eastAsia="en-001"/>
    </w:rPr>
  </w:style>
  <w:style w:type="character" w:customStyle="1" w:styleId="Ttulo3Car">
    <w:name w:val="Título 3 Car"/>
    <w:basedOn w:val="Fuentedeprrafopredeter"/>
    <w:link w:val="Ttulo3"/>
    <w:uiPriority w:val="9"/>
    <w:rsid w:val="007F363C"/>
    <w:rPr>
      <w:rFonts w:ascii="Times New Roman" w:eastAsia="Times New Roman" w:hAnsi="Times New Roman" w:cs="Times New Roman"/>
      <w:b/>
      <w:bCs/>
      <w:sz w:val="27"/>
      <w:szCs w:val="27"/>
      <w:lang w:val="en-001" w:eastAsia="en-001"/>
    </w:rPr>
  </w:style>
  <w:style w:type="character" w:styleId="Textoennegrita">
    <w:name w:val="Strong"/>
    <w:basedOn w:val="Fuentedeprrafopredeter"/>
    <w:uiPriority w:val="22"/>
    <w:qFormat/>
    <w:rsid w:val="007F363C"/>
    <w:rPr>
      <w:b/>
      <w:bCs/>
    </w:rPr>
  </w:style>
  <w:style w:type="character" w:styleId="Hipervnculo">
    <w:name w:val="Hyperlink"/>
    <w:basedOn w:val="Fuentedeprrafopredeter"/>
    <w:uiPriority w:val="99"/>
    <w:unhideWhenUsed/>
    <w:rsid w:val="00C72850"/>
    <w:rPr>
      <w:color w:val="0563C1" w:themeColor="hyperlink"/>
      <w:u w:val="single"/>
    </w:rPr>
  </w:style>
  <w:style w:type="character" w:styleId="Mencinsinresolver">
    <w:name w:val="Unresolved Mention"/>
    <w:basedOn w:val="Fuentedeprrafopredeter"/>
    <w:uiPriority w:val="99"/>
    <w:semiHidden/>
    <w:unhideWhenUsed/>
    <w:rsid w:val="00C728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595653">
      <w:bodyDiv w:val="1"/>
      <w:marLeft w:val="0"/>
      <w:marRight w:val="0"/>
      <w:marTop w:val="0"/>
      <w:marBottom w:val="0"/>
      <w:divBdr>
        <w:top w:val="none" w:sz="0" w:space="0" w:color="auto"/>
        <w:left w:val="none" w:sz="0" w:space="0" w:color="auto"/>
        <w:bottom w:val="none" w:sz="0" w:space="0" w:color="auto"/>
        <w:right w:val="none" w:sz="0" w:space="0" w:color="auto"/>
      </w:divBdr>
    </w:div>
    <w:div w:id="308171742">
      <w:bodyDiv w:val="1"/>
      <w:marLeft w:val="0"/>
      <w:marRight w:val="0"/>
      <w:marTop w:val="0"/>
      <w:marBottom w:val="0"/>
      <w:divBdr>
        <w:top w:val="none" w:sz="0" w:space="0" w:color="auto"/>
        <w:left w:val="none" w:sz="0" w:space="0" w:color="auto"/>
        <w:bottom w:val="none" w:sz="0" w:space="0" w:color="auto"/>
        <w:right w:val="none" w:sz="0" w:space="0" w:color="auto"/>
      </w:divBdr>
      <w:divsChild>
        <w:div w:id="1396178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7414818">
      <w:bodyDiv w:val="1"/>
      <w:marLeft w:val="0"/>
      <w:marRight w:val="0"/>
      <w:marTop w:val="0"/>
      <w:marBottom w:val="0"/>
      <w:divBdr>
        <w:top w:val="none" w:sz="0" w:space="0" w:color="auto"/>
        <w:left w:val="none" w:sz="0" w:space="0" w:color="auto"/>
        <w:bottom w:val="none" w:sz="0" w:space="0" w:color="auto"/>
        <w:right w:val="none" w:sz="0" w:space="0" w:color="auto"/>
      </w:divBdr>
      <w:divsChild>
        <w:div w:id="1624848282">
          <w:marLeft w:val="0"/>
          <w:marRight w:val="0"/>
          <w:marTop w:val="0"/>
          <w:marBottom w:val="0"/>
          <w:divBdr>
            <w:top w:val="none" w:sz="0" w:space="0" w:color="auto"/>
            <w:left w:val="none" w:sz="0" w:space="0" w:color="auto"/>
            <w:bottom w:val="none" w:sz="0" w:space="0" w:color="auto"/>
            <w:right w:val="none" w:sz="0" w:space="0" w:color="auto"/>
          </w:divBdr>
          <w:divsChild>
            <w:div w:id="441652762">
              <w:marLeft w:val="0"/>
              <w:marRight w:val="0"/>
              <w:marTop w:val="0"/>
              <w:marBottom w:val="0"/>
              <w:divBdr>
                <w:top w:val="none" w:sz="0" w:space="0" w:color="auto"/>
                <w:left w:val="none" w:sz="0" w:space="0" w:color="auto"/>
                <w:bottom w:val="none" w:sz="0" w:space="0" w:color="auto"/>
                <w:right w:val="none" w:sz="0" w:space="0" w:color="auto"/>
              </w:divBdr>
              <w:divsChild>
                <w:div w:id="255477705">
                  <w:marLeft w:val="0"/>
                  <w:marRight w:val="0"/>
                  <w:marTop w:val="0"/>
                  <w:marBottom w:val="0"/>
                  <w:divBdr>
                    <w:top w:val="none" w:sz="0" w:space="0" w:color="auto"/>
                    <w:left w:val="none" w:sz="0" w:space="0" w:color="auto"/>
                    <w:bottom w:val="none" w:sz="0" w:space="0" w:color="auto"/>
                    <w:right w:val="none" w:sz="0" w:space="0" w:color="auto"/>
                  </w:divBdr>
                  <w:divsChild>
                    <w:div w:id="445319506">
                      <w:marLeft w:val="0"/>
                      <w:marRight w:val="0"/>
                      <w:marTop w:val="0"/>
                      <w:marBottom w:val="0"/>
                      <w:divBdr>
                        <w:top w:val="none" w:sz="0" w:space="0" w:color="auto"/>
                        <w:left w:val="none" w:sz="0" w:space="0" w:color="auto"/>
                        <w:bottom w:val="none" w:sz="0" w:space="0" w:color="auto"/>
                        <w:right w:val="none" w:sz="0" w:space="0" w:color="auto"/>
                      </w:divBdr>
                      <w:divsChild>
                        <w:div w:id="1362050974">
                          <w:marLeft w:val="0"/>
                          <w:marRight w:val="0"/>
                          <w:marTop w:val="0"/>
                          <w:marBottom w:val="0"/>
                          <w:divBdr>
                            <w:top w:val="none" w:sz="0" w:space="0" w:color="auto"/>
                            <w:left w:val="none" w:sz="0" w:space="0" w:color="auto"/>
                            <w:bottom w:val="none" w:sz="0" w:space="0" w:color="auto"/>
                            <w:right w:val="none" w:sz="0" w:space="0" w:color="auto"/>
                          </w:divBdr>
                          <w:divsChild>
                            <w:div w:id="53087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uco.com.ar/index.ht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martinezystaneck.com.ar/"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hyperlink" Target="https://gimetal.com.ar/" TargetMode="External"/><Relationship Id="rId11" Type="http://schemas.openxmlformats.org/officeDocument/2006/relationships/hyperlink" Target="https://crucianelli.com/" TargetMode="Externa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hyperlink" Target="https://tbeh.com.ar/"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agropartesblade.com.ar/"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1154</Words>
  <Characters>6579</Characters>
  <Application>Microsoft Office Word</Application>
  <DocSecurity>0</DocSecurity>
  <Lines>54</Lines>
  <Paragraphs>15</Paragraphs>
  <ScaleCrop>false</ScaleCrop>
  <Company/>
  <LinksUpToDate>false</LinksUpToDate>
  <CharactersWithSpaces>7718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ANYI</dc:creator>
  <cp:keywords/>
  <dc:description/>
  <cp:lastModifiedBy>Eliana Esnaola</cp:lastModifiedBy>
  <cp:revision>5</cp:revision>
  <dcterms:created xsi:type="dcterms:W3CDTF">2025-11-17T13:59:00Z</dcterms:created>
  <dcterms:modified xsi:type="dcterms:W3CDTF">2025-11-17T17:19:00Z</dcterms:modified>
</cp:coreProperties>
</file>