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0C7B9" w14:textId="6095F863" w:rsidR="004E5937" w:rsidRPr="009E058F" w:rsidRDefault="004E5937" w:rsidP="009E058F">
      <w:pPr>
        <w:spacing w:line="240" w:lineRule="auto"/>
        <w:jc w:val="center"/>
        <w:rPr>
          <w:rFonts w:asciiTheme="minorHAnsi" w:eastAsia="Times New Roman" w:hAnsiTheme="minorHAnsi" w:cstheme="minorHAnsi"/>
          <w:b/>
          <w:sz w:val="28"/>
          <w:szCs w:val="28"/>
        </w:rPr>
      </w:pPr>
      <w:r w:rsidRPr="009E058F">
        <w:rPr>
          <w:rFonts w:asciiTheme="minorHAnsi" w:eastAsia="Times New Roman" w:hAnsiTheme="minorHAnsi" w:cstheme="minorHAnsi"/>
          <w:b/>
          <w:sz w:val="28"/>
          <w:szCs w:val="28"/>
        </w:rPr>
        <w:t>Los terneros Braford mostraron</w:t>
      </w:r>
      <w:r w:rsidR="009E058F" w:rsidRPr="009E058F">
        <w:rPr>
          <w:rFonts w:asciiTheme="minorHAnsi" w:eastAsia="Times New Roman" w:hAnsiTheme="minorHAnsi" w:cstheme="minorHAnsi"/>
          <w:b/>
          <w:sz w:val="28"/>
          <w:szCs w:val="28"/>
        </w:rPr>
        <w:t xml:space="preserve"> </w:t>
      </w:r>
      <w:r w:rsidRPr="009E058F">
        <w:rPr>
          <w:rFonts w:asciiTheme="minorHAnsi" w:eastAsia="Times New Roman" w:hAnsiTheme="minorHAnsi" w:cstheme="minorHAnsi"/>
          <w:b/>
          <w:sz w:val="28"/>
          <w:szCs w:val="28"/>
        </w:rPr>
        <w:t>el gran presente de la raza</w:t>
      </w:r>
    </w:p>
    <w:p w14:paraId="6C1ACB76" w14:textId="77777777" w:rsidR="004E5937" w:rsidRPr="009E058F" w:rsidRDefault="004E5937" w:rsidP="009E058F">
      <w:pPr>
        <w:spacing w:line="240" w:lineRule="auto"/>
        <w:jc w:val="center"/>
        <w:rPr>
          <w:rFonts w:asciiTheme="minorHAnsi" w:eastAsia="Times New Roman" w:hAnsiTheme="minorHAnsi" w:cstheme="minorHAnsi"/>
          <w:sz w:val="24"/>
          <w:szCs w:val="24"/>
        </w:rPr>
      </w:pPr>
    </w:p>
    <w:p w14:paraId="5AFC641A" w14:textId="77777777" w:rsidR="004E5937" w:rsidRPr="009E058F" w:rsidRDefault="004E5937" w:rsidP="009E058F">
      <w:pPr>
        <w:spacing w:line="240" w:lineRule="auto"/>
        <w:jc w:val="center"/>
        <w:rPr>
          <w:rFonts w:asciiTheme="minorHAnsi" w:eastAsia="Times New Roman" w:hAnsiTheme="minorHAnsi" w:cstheme="minorHAnsi"/>
          <w:sz w:val="24"/>
          <w:szCs w:val="24"/>
        </w:rPr>
      </w:pPr>
    </w:p>
    <w:p w14:paraId="1F992B90" w14:textId="123717D0" w:rsidR="004E5937" w:rsidRPr="009E058F" w:rsidRDefault="00CF3DE4" w:rsidP="009E058F">
      <w:pPr>
        <w:spacing w:line="240" w:lineRule="auto"/>
        <w:jc w:val="center"/>
        <w:rPr>
          <w:rFonts w:asciiTheme="minorHAnsi" w:eastAsia="Times New Roman" w:hAnsiTheme="minorHAnsi" w:cstheme="minorHAnsi"/>
          <w:i/>
          <w:sz w:val="24"/>
          <w:szCs w:val="24"/>
        </w:rPr>
      </w:pPr>
      <w:r w:rsidRPr="009E058F">
        <w:rPr>
          <w:rFonts w:asciiTheme="minorHAnsi" w:eastAsia="Times New Roman" w:hAnsiTheme="minorHAnsi" w:cstheme="minorHAnsi"/>
          <w:i/>
          <w:sz w:val="24"/>
          <w:szCs w:val="24"/>
        </w:rPr>
        <w:t>En el Día de la Patria, la Sociedad Rural de Corrientes se vistió de fiesta para las NACIONALES</w:t>
      </w:r>
      <w:r w:rsidR="009E058F">
        <w:rPr>
          <w:rFonts w:asciiTheme="minorHAnsi" w:eastAsia="Times New Roman" w:hAnsiTheme="minorHAnsi" w:cstheme="minorHAnsi"/>
          <w:i/>
          <w:sz w:val="24"/>
          <w:szCs w:val="24"/>
        </w:rPr>
        <w:t xml:space="preserve"> organizadas con la fuerza de Expoagro edición YPF Agro</w:t>
      </w:r>
      <w:r w:rsidRPr="009E058F">
        <w:rPr>
          <w:rFonts w:asciiTheme="minorHAnsi" w:eastAsia="Times New Roman" w:hAnsiTheme="minorHAnsi" w:cstheme="minorHAnsi"/>
          <w:i/>
          <w:sz w:val="24"/>
          <w:szCs w:val="24"/>
        </w:rPr>
        <w:t>, donde la raza Braford fue la protagonista de la jornada. Excelente calidad en la Exposición Nacional del Ternero, donde los premios más importantes fueron para cabañas de Corrientes y Córdoba.</w:t>
      </w:r>
    </w:p>
    <w:p w14:paraId="08FC25BA" w14:textId="77777777" w:rsidR="003D6723" w:rsidRPr="009E058F" w:rsidRDefault="003D6723" w:rsidP="003D6723">
      <w:pPr>
        <w:spacing w:line="240" w:lineRule="auto"/>
        <w:rPr>
          <w:rFonts w:asciiTheme="minorHAnsi" w:eastAsia="Times New Roman" w:hAnsiTheme="minorHAnsi" w:cstheme="minorHAnsi"/>
          <w:sz w:val="24"/>
          <w:szCs w:val="24"/>
        </w:rPr>
      </w:pPr>
    </w:p>
    <w:p w14:paraId="4C3FFFDA" w14:textId="6A734E3C" w:rsidR="003D6723" w:rsidRPr="009E058F" w:rsidRDefault="003D6723" w:rsidP="009E058F">
      <w:pPr>
        <w:spacing w:line="240" w:lineRule="auto"/>
        <w:jc w:val="both"/>
        <w:rPr>
          <w:rFonts w:asciiTheme="minorHAnsi" w:eastAsia="Times New Roman" w:hAnsiTheme="minorHAnsi" w:cstheme="minorHAnsi"/>
          <w:b/>
          <w:bCs/>
          <w:sz w:val="24"/>
          <w:szCs w:val="24"/>
        </w:rPr>
      </w:pPr>
      <w:r w:rsidRPr="009E058F">
        <w:rPr>
          <w:rFonts w:asciiTheme="minorHAnsi" w:eastAsia="Times New Roman" w:hAnsiTheme="minorHAnsi" w:cstheme="minorHAnsi"/>
          <w:sz w:val="24"/>
          <w:szCs w:val="24"/>
        </w:rPr>
        <w:t xml:space="preserve">La segunda jornada de las NACIONALES en la Sociedad Rural de Corrientes, tuvo a la raza Braford como protagonista de la genética en pista. Este lunes 25 de mayo, la 14° Exposición Nacional del Ternero Braford mostró el gran presente de la raza, con animales de excelencia en todas sus categorías. </w:t>
      </w:r>
      <w:r w:rsidRPr="009E058F">
        <w:rPr>
          <w:rFonts w:asciiTheme="minorHAnsi" w:eastAsia="Times New Roman" w:hAnsiTheme="minorHAnsi" w:cstheme="minorHAnsi"/>
          <w:b/>
          <w:bCs/>
          <w:sz w:val="24"/>
          <w:szCs w:val="24"/>
        </w:rPr>
        <w:t xml:space="preserve">Las cabañas </w:t>
      </w:r>
      <w:r w:rsidR="004E5937" w:rsidRPr="009E058F">
        <w:rPr>
          <w:rFonts w:asciiTheme="minorHAnsi" w:eastAsia="Times New Roman" w:hAnsiTheme="minorHAnsi" w:cstheme="minorHAnsi"/>
          <w:b/>
          <w:bCs/>
          <w:sz w:val="24"/>
          <w:szCs w:val="24"/>
        </w:rPr>
        <w:t>Pilagá y Corral de Guardia se l</w:t>
      </w:r>
      <w:r w:rsidR="009E058F" w:rsidRPr="009E058F">
        <w:rPr>
          <w:rFonts w:asciiTheme="minorHAnsi" w:eastAsia="Times New Roman" w:hAnsiTheme="minorHAnsi" w:cstheme="minorHAnsi"/>
          <w:b/>
          <w:bCs/>
          <w:sz w:val="24"/>
          <w:szCs w:val="24"/>
        </w:rPr>
        <w:t>le</w:t>
      </w:r>
      <w:r w:rsidR="004E5937" w:rsidRPr="009E058F">
        <w:rPr>
          <w:rFonts w:asciiTheme="minorHAnsi" w:eastAsia="Times New Roman" w:hAnsiTheme="minorHAnsi" w:cstheme="minorHAnsi"/>
          <w:b/>
          <w:bCs/>
          <w:sz w:val="24"/>
          <w:szCs w:val="24"/>
        </w:rPr>
        <w:t>varon los premios más importantes.</w:t>
      </w:r>
    </w:p>
    <w:p w14:paraId="4E471946" w14:textId="77777777" w:rsidR="003D6723" w:rsidRPr="009E058F" w:rsidRDefault="003D6723" w:rsidP="009E058F">
      <w:pPr>
        <w:spacing w:line="240" w:lineRule="auto"/>
        <w:jc w:val="both"/>
        <w:rPr>
          <w:rFonts w:asciiTheme="minorHAnsi" w:eastAsia="Times New Roman" w:hAnsiTheme="minorHAnsi" w:cstheme="minorHAnsi"/>
          <w:sz w:val="24"/>
          <w:szCs w:val="24"/>
        </w:rPr>
      </w:pPr>
    </w:p>
    <w:p w14:paraId="18A16C6C" w14:textId="1AF03674" w:rsidR="003D6723" w:rsidRPr="009E058F" w:rsidRDefault="003D6723"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b/>
          <w:bCs/>
          <w:sz w:val="24"/>
          <w:szCs w:val="24"/>
        </w:rPr>
        <w:t>Alejandro Lauret fue el jurado</w:t>
      </w:r>
      <w:r w:rsidRPr="009E058F">
        <w:rPr>
          <w:rFonts w:asciiTheme="minorHAnsi" w:eastAsia="Times New Roman" w:hAnsiTheme="minorHAnsi" w:cstheme="minorHAnsi"/>
          <w:sz w:val="24"/>
          <w:szCs w:val="24"/>
        </w:rPr>
        <w:t xml:space="preserve"> designado por la Asociación Braford Argentina para esta edición de la Nacional del Ternero Braford, que se desarrolló en el marco de las NACIONALES, con la fuerza de Expoagro</w:t>
      </w:r>
      <w:r w:rsidR="009E058F">
        <w:rPr>
          <w:rFonts w:asciiTheme="minorHAnsi" w:eastAsia="Times New Roman" w:hAnsiTheme="minorHAnsi" w:cstheme="minorHAnsi"/>
          <w:sz w:val="24"/>
          <w:szCs w:val="24"/>
        </w:rPr>
        <w:t xml:space="preserve"> edición YPF Agro</w:t>
      </w:r>
      <w:r w:rsidRPr="009E058F">
        <w:rPr>
          <w:rFonts w:asciiTheme="minorHAnsi" w:eastAsia="Times New Roman" w:hAnsiTheme="minorHAnsi" w:cstheme="minorHAnsi"/>
          <w:sz w:val="24"/>
          <w:szCs w:val="24"/>
        </w:rPr>
        <w:t xml:space="preserve">. Durante toda la jornada, el criador cordobés y sus colaboradores clasificaron las distintas categorías que pasaron por la </w:t>
      </w:r>
      <w:r w:rsidRPr="009E058F">
        <w:rPr>
          <w:rFonts w:asciiTheme="minorHAnsi" w:eastAsia="Times New Roman" w:hAnsiTheme="minorHAnsi" w:cstheme="minorHAnsi"/>
          <w:b/>
          <w:bCs/>
          <w:sz w:val="24"/>
          <w:szCs w:val="24"/>
        </w:rPr>
        <w:t>Pista de Juras Biogénesis Bagó</w:t>
      </w:r>
      <w:r w:rsidRPr="009E058F">
        <w:rPr>
          <w:rFonts w:asciiTheme="minorHAnsi" w:eastAsia="Times New Roman" w:hAnsiTheme="minorHAnsi" w:cstheme="minorHAnsi"/>
          <w:sz w:val="24"/>
          <w:szCs w:val="24"/>
        </w:rPr>
        <w:t>, en el predio ferial de la SRC.</w:t>
      </w:r>
    </w:p>
    <w:p w14:paraId="03C9247C" w14:textId="77777777" w:rsidR="007B34CC" w:rsidRPr="009E058F" w:rsidRDefault="007B34CC" w:rsidP="009E058F">
      <w:pPr>
        <w:spacing w:line="240" w:lineRule="auto"/>
        <w:jc w:val="both"/>
        <w:rPr>
          <w:rFonts w:asciiTheme="minorHAnsi" w:eastAsia="Times New Roman" w:hAnsiTheme="minorHAnsi" w:cstheme="minorHAnsi"/>
          <w:sz w:val="24"/>
          <w:szCs w:val="24"/>
        </w:rPr>
      </w:pPr>
    </w:p>
    <w:p w14:paraId="73EE0F1D" w14:textId="4C61E2CC" w:rsidR="0045204E" w:rsidRPr="009E058F" w:rsidRDefault="007B34CC"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Durante la mañana se realizaron las juras de conjuntos, tanto en hembras como en machos. </w:t>
      </w:r>
      <w:r w:rsidR="004E5937" w:rsidRPr="009E058F">
        <w:rPr>
          <w:rFonts w:asciiTheme="minorHAnsi" w:eastAsia="Times New Roman" w:hAnsiTheme="minorHAnsi" w:cstheme="minorHAnsi"/>
          <w:sz w:val="24"/>
          <w:szCs w:val="24"/>
        </w:rPr>
        <w:t>Previo al inicio de las juras se realizó un pequeño acto en conmemoración del aniversario de la Revolución de Mayo, un emotivo momento en donde se cantó el himno nacional y se recordó esta fecha patria.</w:t>
      </w:r>
    </w:p>
    <w:p w14:paraId="6D61E15A" w14:textId="77777777" w:rsidR="004E5937" w:rsidRPr="009E058F" w:rsidRDefault="004E5937" w:rsidP="009E058F">
      <w:pPr>
        <w:spacing w:line="240" w:lineRule="auto"/>
        <w:jc w:val="both"/>
        <w:rPr>
          <w:rFonts w:asciiTheme="minorHAnsi" w:eastAsia="Times New Roman" w:hAnsiTheme="minorHAnsi" w:cstheme="minorHAnsi"/>
          <w:sz w:val="24"/>
          <w:szCs w:val="24"/>
        </w:rPr>
      </w:pPr>
    </w:p>
    <w:p w14:paraId="5F0F24C4" w14:textId="77777777" w:rsidR="00F9752D" w:rsidRPr="009E058F" w:rsidRDefault="004E593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Luego f</w:t>
      </w:r>
      <w:r w:rsidR="00F9752D" w:rsidRPr="009E058F">
        <w:rPr>
          <w:rFonts w:asciiTheme="minorHAnsi" w:eastAsia="Times New Roman" w:hAnsiTheme="minorHAnsi" w:cstheme="minorHAnsi"/>
          <w:sz w:val="24"/>
          <w:szCs w:val="24"/>
        </w:rPr>
        <w:t xml:space="preserve">ueron más de 250 </w:t>
      </w:r>
      <w:r w:rsidRPr="009E058F">
        <w:rPr>
          <w:rFonts w:asciiTheme="minorHAnsi" w:eastAsia="Times New Roman" w:hAnsiTheme="minorHAnsi" w:cstheme="minorHAnsi"/>
          <w:sz w:val="24"/>
          <w:szCs w:val="24"/>
        </w:rPr>
        <w:t xml:space="preserve">los </w:t>
      </w:r>
      <w:r w:rsidR="00F9752D" w:rsidRPr="009E058F">
        <w:rPr>
          <w:rFonts w:asciiTheme="minorHAnsi" w:eastAsia="Times New Roman" w:hAnsiTheme="minorHAnsi" w:cstheme="minorHAnsi"/>
          <w:sz w:val="24"/>
          <w:szCs w:val="24"/>
        </w:rPr>
        <w:t>animales que pasaron por la pista, entre corrales y bozaleros, con cabañas que trajeron sus reproductores desde sus campos en Corrientes, Chaco, Santiago del Estero, Salta, Tucumán, Córdoba, Entre Ríos y Santa Fe, entre otros puntos del país.</w:t>
      </w:r>
    </w:p>
    <w:p w14:paraId="630262C5" w14:textId="77777777" w:rsidR="00964C44" w:rsidRPr="009E058F" w:rsidRDefault="00964C44" w:rsidP="009E058F">
      <w:pPr>
        <w:spacing w:line="240" w:lineRule="auto"/>
        <w:jc w:val="both"/>
        <w:rPr>
          <w:rFonts w:asciiTheme="minorHAnsi" w:eastAsia="Times New Roman" w:hAnsiTheme="minorHAnsi" w:cstheme="minorHAnsi"/>
          <w:sz w:val="24"/>
          <w:szCs w:val="24"/>
        </w:rPr>
      </w:pPr>
    </w:p>
    <w:p w14:paraId="6D940B29" w14:textId="77777777" w:rsidR="00964C44" w:rsidRPr="009E058F" w:rsidRDefault="009260A0"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Al finalizar la mañana, se conocieron los mejores conjuntos e individuales de corral. En hembras, el premio Gran Campeón Conjunto </w:t>
      </w:r>
      <w:r w:rsidR="00FD0428" w:rsidRPr="009E058F">
        <w:rPr>
          <w:rFonts w:asciiTheme="minorHAnsi" w:eastAsia="Times New Roman" w:hAnsiTheme="minorHAnsi" w:cstheme="minorHAnsi"/>
          <w:sz w:val="24"/>
          <w:szCs w:val="24"/>
        </w:rPr>
        <w:t xml:space="preserve">Terneras </w:t>
      </w:r>
      <w:r w:rsidRPr="009E058F">
        <w:rPr>
          <w:rFonts w:asciiTheme="minorHAnsi" w:eastAsia="Times New Roman" w:hAnsiTheme="minorHAnsi" w:cstheme="minorHAnsi"/>
          <w:sz w:val="24"/>
          <w:szCs w:val="24"/>
        </w:rPr>
        <w:t xml:space="preserve">fue para el Corral 11, un trío presentado por la cabaña Mirungá, de </w:t>
      </w:r>
      <w:r w:rsidR="00FD0428" w:rsidRPr="009E058F">
        <w:rPr>
          <w:rFonts w:asciiTheme="minorHAnsi" w:eastAsia="Times New Roman" w:hAnsiTheme="minorHAnsi" w:cstheme="minorHAnsi"/>
          <w:sz w:val="24"/>
          <w:szCs w:val="24"/>
        </w:rPr>
        <w:t xml:space="preserve">Paso de los Libres, </w:t>
      </w:r>
      <w:r w:rsidRPr="009E058F">
        <w:rPr>
          <w:rFonts w:asciiTheme="minorHAnsi" w:eastAsia="Times New Roman" w:hAnsiTheme="minorHAnsi" w:cstheme="minorHAnsi"/>
          <w:sz w:val="24"/>
          <w:szCs w:val="24"/>
        </w:rPr>
        <w:t xml:space="preserve">Corrientes. </w:t>
      </w:r>
      <w:r w:rsidR="00FD0428" w:rsidRPr="009E058F">
        <w:rPr>
          <w:rFonts w:asciiTheme="minorHAnsi" w:eastAsia="Times New Roman" w:hAnsiTheme="minorHAnsi" w:cstheme="minorHAnsi"/>
          <w:sz w:val="24"/>
          <w:szCs w:val="24"/>
        </w:rPr>
        <w:t>El premio Reservado Gran Campeón Conjunto Terneras fue para el Corral 4, de la cabaña Santa Irene, de Gualeguaychú, Entre Ríos.</w:t>
      </w:r>
    </w:p>
    <w:p w14:paraId="637D1DCD" w14:textId="77777777" w:rsidR="00FD0428" w:rsidRPr="009E058F" w:rsidRDefault="00FD0428" w:rsidP="009E058F">
      <w:pPr>
        <w:spacing w:line="240" w:lineRule="auto"/>
        <w:jc w:val="both"/>
        <w:rPr>
          <w:rFonts w:asciiTheme="minorHAnsi" w:eastAsia="Times New Roman" w:hAnsiTheme="minorHAnsi" w:cstheme="minorHAnsi"/>
          <w:sz w:val="24"/>
          <w:szCs w:val="24"/>
        </w:rPr>
      </w:pPr>
    </w:p>
    <w:p w14:paraId="51ED2FB1" w14:textId="77777777" w:rsidR="00FD0428" w:rsidRPr="009E058F" w:rsidRDefault="00FD0428"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En las mejores individuales a corral, el premio Gran Campeón Ternera Individual de Conjunto fue para el RP 25200, del Corral 15 de la cabaña El Rocío, de Mercedes, Corrientes. Mientras que la Reservada Gran Campeón Ternera Individual de Conjunto fue para la RP 1024 del Corral 12, de la cabaña Rincón del Chaco, de la localidad chaqueña de Villa Ángela.</w:t>
      </w:r>
    </w:p>
    <w:p w14:paraId="134B7A90" w14:textId="77777777" w:rsidR="00DC6D0D" w:rsidRPr="009E058F" w:rsidRDefault="00DC6D0D" w:rsidP="009E058F">
      <w:pPr>
        <w:spacing w:line="240" w:lineRule="auto"/>
        <w:jc w:val="both"/>
        <w:rPr>
          <w:rFonts w:asciiTheme="minorHAnsi" w:eastAsia="Times New Roman" w:hAnsiTheme="minorHAnsi" w:cstheme="minorHAnsi"/>
          <w:sz w:val="24"/>
          <w:szCs w:val="24"/>
        </w:rPr>
      </w:pPr>
    </w:p>
    <w:p w14:paraId="51A990F2" w14:textId="77777777" w:rsidR="00DC6D0D" w:rsidRPr="009E058F" w:rsidRDefault="00DC6D0D"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lastRenderedPageBreak/>
        <w:t xml:space="preserve">Luego fue el turno de los machos, </w:t>
      </w:r>
      <w:r w:rsidR="00735B90" w:rsidRPr="009E058F">
        <w:rPr>
          <w:rFonts w:asciiTheme="minorHAnsi" w:eastAsia="Times New Roman" w:hAnsiTheme="minorHAnsi" w:cstheme="minorHAnsi"/>
          <w:sz w:val="24"/>
          <w:szCs w:val="24"/>
        </w:rPr>
        <w:t>con conjuntos también de excelente calidad y funcionalidad, una de las características que se busca en la raza. Aquí el premio Gran Campeón Conjunto fue para el Corral 28, de la cabaña Santa Irene. Mientras que el Reservado Gran Campeón Conjunto Terneros fue para el Corral 18, de la cabaña Marta Carina.</w:t>
      </w:r>
    </w:p>
    <w:p w14:paraId="712A7B50" w14:textId="77777777" w:rsidR="00735B90" w:rsidRPr="009E058F" w:rsidRDefault="00735B90" w:rsidP="009E058F">
      <w:pPr>
        <w:spacing w:line="240" w:lineRule="auto"/>
        <w:jc w:val="both"/>
        <w:rPr>
          <w:rFonts w:asciiTheme="minorHAnsi" w:eastAsia="Times New Roman" w:hAnsiTheme="minorHAnsi" w:cstheme="minorHAnsi"/>
          <w:sz w:val="24"/>
          <w:szCs w:val="24"/>
        </w:rPr>
      </w:pPr>
    </w:p>
    <w:p w14:paraId="05C99F62" w14:textId="0C65BAF6" w:rsidR="00735B90" w:rsidRPr="009E058F" w:rsidRDefault="00735B90"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En individuales a corral, el premio Gran Campeón Ternero Individual de Conjunto fue el RP T317 del Corral 22, de cabaña La Matilde, de la provincia de Entre Ríos. Mientras que el Reservado Gran Campeón Individual de Conjuntos en Terneros fue para el RP del Corral 28, de la cabaña Santa Irene.</w:t>
      </w:r>
    </w:p>
    <w:p w14:paraId="22F414B2" w14:textId="77777777" w:rsidR="00735B90" w:rsidRPr="009E058F" w:rsidRDefault="00735B90" w:rsidP="009E058F">
      <w:pPr>
        <w:spacing w:line="240" w:lineRule="auto"/>
        <w:jc w:val="both"/>
        <w:rPr>
          <w:rFonts w:asciiTheme="minorHAnsi" w:eastAsia="Times New Roman" w:hAnsiTheme="minorHAnsi" w:cstheme="minorHAnsi"/>
          <w:sz w:val="24"/>
          <w:szCs w:val="24"/>
        </w:rPr>
      </w:pPr>
    </w:p>
    <w:p w14:paraId="08CABCF2" w14:textId="77777777" w:rsidR="00735B90" w:rsidRPr="009E058F" w:rsidRDefault="00735B90"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w:t>
      </w:r>
      <w:r w:rsidRPr="009E058F">
        <w:rPr>
          <w:rFonts w:asciiTheme="minorHAnsi" w:eastAsia="Times New Roman" w:hAnsiTheme="minorHAnsi" w:cstheme="minorHAnsi"/>
          <w:i/>
          <w:iCs/>
          <w:sz w:val="24"/>
          <w:szCs w:val="24"/>
        </w:rPr>
        <w:t>La calidad que hemos tenido en la pista ha sido extraordinaria; quiero felicitar a las cabañas por el trabajo que vienen haciendo, porque la raza hoy está en un gran nivel</w:t>
      </w:r>
      <w:r w:rsidRPr="009E058F">
        <w:rPr>
          <w:rFonts w:asciiTheme="minorHAnsi" w:eastAsia="Times New Roman" w:hAnsiTheme="minorHAnsi" w:cstheme="minorHAnsi"/>
          <w:sz w:val="24"/>
          <w:szCs w:val="24"/>
        </w:rPr>
        <w:t xml:space="preserve">”, señaló el jurado Alejandro Lauret </w:t>
      </w:r>
      <w:r w:rsidR="007A0748" w:rsidRPr="009E058F">
        <w:rPr>
          <w:rFonts w:asciiTheme="minorHAnsi" w:eastAsia="Times New Roman" w:hAnsiTheme="minorHAnsi" w:cstheme="minorHAnsi"/>
          <w:sz w:val="24"/>
          <w:szCs w:val="24"/>
        </w:rPr>
        <w:t xml:space="preserve">al </w:t>
      </w:r>
      <w:r w:rsidRPr="009E058F">
        <w:rPr>
          <w:rFonts w:asciiTheme="minorHAnsi" w:eastAsia="Times New Roman" w:hAnsiTheme="minorHAnsi" w:cstheme="minorHAnsi"/>
          <w:sz w:val="24"/>
          <w:szCs w:val="24"/>
        </w:rPr>
        <w:t>finalizar la jura de conjuntos.</w:t>
      </w:r>
    </w:p>
    <w:p w14:paraId="64BF3FF1" w14:textId="77777777" w:rsidR="00735B90" w:rsidRPr="009E058F" w:rsidRDefault="00735B90" w:rsidP="009E058F">
      <w:pPr>
        <w:spacing w:line="240" w:lineRule="auto"/>
        <w:jc w:val="both"/>
        <w:rPr>
          <w:rFonts w:asciiTheme="minorHAnsi" w:eastAsia="Times New Roman" w:hAnsiTheme="minorHAnsi" w:cstheme="minorHAnsi"/>
          <w:sz w:val="24"/>
          <w:szCs w:val="24"/>
        </w:rPr>
      </w:pPr>
    </w:p>
    <w:p w14:paraId="1804EAF4" w14:textId="77777777" w:rsidR="007A0748" w:rsidRPr="009E058F" w:rsidRDefault="007A0748" w:rsidP="009E058F">
      <w:pPr>
        <w:spacing w:line="240" w:lineRule="auto"/>
        <w:jc w:val="both"/>
        <w:rPr>
          <w:rFonts w:asciiTheme="minorHAnsi" w:eastAsia="Times New Roman" w:hAnsiTheme="minorHAnsi" w:cstheme="minorHAnsi"/>
          <w:sz w:val="24"/>
          <w:szCs w:val="24"/>
        </w:rPr>
      </w:pPr>
    </w:p>
    <w:p w14:paraId="0FB6436C" w14:textId="77777777" w:rsidR="00735B90" w:rsidRPr="009E058F" w:rsidRDefault="00735B90" w:rsidP="009E058F">
      <w:pPr>
        <w:spacing w:line="240" w:lineRule="auto"/>
        <w:jc w:val="both"/>
        <w:rPr>
          <w:rFonts w:asciiTheme="minorHAnsi" w:eastAsia="Times New Roman" w:hAnsiTheme="minorHAnsi" w:cstheme="minorHAnsi"/>
          <w:b/>
          <w:sz w:val="24"/>
          <w:szCs w:val="24"/>
        </w:rPr>
      </w:pPr>
      <w:r w:rsidRPr="009E058F">
        <w:rPr>
          <w:rFonts w:asciiTheme="minorHAnsi" w:eastAsia="Times New Roman" w:hAnsiTheme="minorHAnsi" w:cstheme="minorHAnsi"/>
          <w:b/>
          <w:sz w:val="24"/>
          <w:szCs w:val="24"/>
        </w:rPr>
        <w:t>Bozales: calidad en pista</w:t>
      </w:r>
    </w:p>
    <w:p w14:paraId="5E454339" w14:textId="77777777" w:rsidR="00735B90" w:rsidRPr="009E058F" w:rsidRDefault="00735B90"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Luego de una pausa al mediodía, la actividad continuó con las terneras y terneros a bozal, donde se clasificaron las distintas categorías hasta llegar a los Grandes Campeones.</w:t>
      </w:r>
      <w:r w:rsidR="00F9752D" w:rsidRPr="009E058F">
        <w:rPr>
          <w:rFonts w:asciiTheme="minorHAnsi" w:eastAsia="Times New Roman" w:hAnsiTheme="minorHAnsi" w:cstheme="minorHAnsi"/>
          <w:sz w:val="24"/>
          <w:szCs w:val="24"/>
        </w:rPr>
        <w:t xml:space="preserve"> En los individuales </w:t>
      </w:r>
      <w:r w:rsidR="004E4CF7" w:rsidRPr="009E058F">
        <w:rPr>
          <w:rFonts w:asciiTheme="minorHAnsi" w:eastAsia="Times New Roman" w:hAnsiTheme="minorHAnsi" w:cstheme="minorHAnsi"/>
          <w:sz w:val="24"/>
          <w:szCs w:val="24"/>
        </w:rPr>
        <w:t>también se notó el trabajo de las cabañas, con animales logrados con excelentes cualidades carniceras y fenotípicas, destacadas en todo momento por el jurado.</w:t>
      </w:r>
    </w:p>
    <w:p w14:paraId="2230DC5E" w14:textId="77777777" w:rsidR="004E4CF7" w:rsidRPr="009E058F" w:rsidRDefault="004E4CF7" w:rsidP="009E058F">
      <w:pPr>
        <w:spacing w:line="240" w:lineRule="auto"/>
        <w:jc w:val="both"/>
        <w:rPr>
          <w:rFonts w:asciiTheme="minorHAnsi" w:eastAsia="Times New Roman" w:hAnsiTheme="minorHAnsi" w:cstheme="minorHAnsi"/>
          <w:sz w:val="24"/>
          <w:szCs w:val="24"/>
        </w:rPr>
      </w:pPr>
    </w:p>
    <w:p w14:paraId="4782C2E3" w14:textId="77777777" w:rsidR="004E4CF7" w:rsidRPr="009E058F" w:rsidRDefault="004E4CF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w:t>
      </w:r>
      <w:r w:rsidRPr="009E058F">
        <w:rPr>
          <w:rFonts w:asciiTheme="minorHAnsi" w:eastAsia="Times New Roman" w:hAnsiTheme="minorHAnsi" w:cstheme="minorHAnsi"/>
          <w:i/>
          <w:iCs/>
          <w:sz w:val="24"/>
          <w:szCs w:val="24"/>
        </w:rPr>
        <w:t>Para llegar a esta fila final estas hembras tuvieron que dejar atrás a excelentes terneras, por eso es un gran mérito de todos los expositores</w:t>
      </w:r>
      <w:r w:rsidRPr="009E058F">
        <w:rPr>
          <w:rFonts w:asciiTheme="minorHAnsi" w:eastAsia="Times New Roman" w:hAnsiTheme="minorHAnsi" w:cstheme="minorHAnsi"/>
          <w:sz w:val="24"/>
          <w:szCs w:val="24"/>
        </w:rPr>
        <w:t>”, señaló Alejandro Lauret antes de elegir a las grandes campeonas de la Nacional del Ternero Braford.</w:t>
      </w:r>
    </w:p>
    <w:p w14:paraId="7E7B55E7" w14:textId="77777777" w:rsidR="004E5937" w:rsidRPr="009E058F" w:rsidRDefault="004E5937" w:rsidP="009E058F">
      <w:pPr>
        <w:spacing w:line="240" w:lineRule="auto"/>
        <w:jc w:val="both"/>
        <w:rPr>
          <w:rFonts w:asciiTheme="minorHAnsi" w:eastAsia="Times New Roman" w:hAnsiTheme="minorHAnsi" w:cstheme="minorHAnsi"/>
          <w:sz w:val="24"/>
          <w:szCs w:val="24"/>
        </w:rPr>
      </w:pPr>
    </w:p>
    <w:p w14:paraId="5C9B7E25" w14:textId="77777777" w:rsidR="004E5937" w:rsidRPr="009E058F" w:rsidRDefault="00B42E7B"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Así fue que luego de clasificar a todas las categorías, el jurado y varias autoridades realizaron la elección de las grandes campeonas. Allí, </w:t>
      </w:r>
      <w:r w:rsidRPr="009E058F">
        <w:rPr>
          <w:rFonts w:asciiTheme="minorHAnsi" w:eastAsia="Times New Roman" w:hAnsiTheme="minorHAnsi" w:cstheme="minorHAnsi"/>
          <w:b/>
          <w:bCs/>
          <w:sz w:val="24"/>
          <w:szCs w:val="24"/>
        </w:rPr>
        <w:t>el premio Gran Campeón Ternera cayó sobre el Box 38, de la cabaña Corral de Guardia</w:t>
      </w:r>
      <w:r w:rsidRPr="009E058F">
        <w:rPr>
          <w:rFonts w:asciiTheme="minorHAnsi" w:eastAsia="Times New Roman" w:hAnsiTheme="minorHAnsi" w:cstheme="minorHAnsi"/>
          <w:sz w:val="24"/>
          <w:szCs w:val="24"/>
        </w:rPr>
        <w:t>, de la provincia de Córdoba. Se trata de una hija de “Tapenagá” nacida en julio de 2025 y que había competido y ganado en la categoría Ternera Intermedia Menor.</w:t>
      </w:r>
    </w:p>
    <w:p w14:paraId="54433BC4" w14:textId="77777777" w:rsidR="004E5937" w:rsidRPr="009E058F" w:rsidRDefault="004E5937" w:rsidP="009E058F">
      <w:pPr>
        <w:spacing w:line="240" w:lineRule="auto"/>
        <w:jc w:val="both"/>
        <w:rPr>
          <w:rFonts w:asciiTheme="minorHAnsi" w:eastAsia="Times New Roman" w:hAnsiTheme="minorHAnsi" w:cstheme="minorHAnsi"/>
          <w:sz w:val="24"/>
          <w:szCs w:val="24"/>
        </w:rPr>
      </w:pPr>
    </w:p>
    <w:p w14:paraId="32589E61" w14:textId="77777777" w:rsidR="00B42E7B" w:rsidRPr="009E058F" w:rsidRDefault="00B42E7B"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Como </w:t>
      </w:r>
      <w:r w:rsidRPr="009E058F">
        <w:rPr>
          <w:rFonts w:asciiTheme="minorHAnsi" w:eastAsia="Times New Roman" w:hAnsiTheme="minorHAnsi" w:cstheme="minorHAnsi"/>
          <w:b/>
          <w:bCs/>
          <w:sz w:val="24"/>
          <w:szCs w:val="24"/>
        </w:rPr>
        <w:t>Reservada Gran Campeón Ternera quedó el Box 7, de la cabaña El Bromista</w:t>
      </w:r>
      <w:r w:rsidRPr="009E058F">
        <w:rPr>
          <w:rFonts w:asciiTheme="minorHAnsi" w:eastAsia="Times New Roman" w:hAnsiTheme="minorHAnsi" w:cstheme="minorHAnsi"/>
          <w:sz w:val="24"/>
          <w:szCs w:val="24"/>
        </w:rPr>
        <w:t xml:space="preserve">, de Goya, Corrientes. Una hija de “Midas” nacida en septiembre de 2025 y que había ganado la categoría Ternera Menor. El premio </w:t>
      </w:r>
      <w:r w:rsidRPr="009E058F">
        <w:rPr>
          <w:rFonts w:asciiTheme="minorHAnsi" w:eastAsia="Times New Roman" w:hAnsiTheme="minorHAnsi" w:cstheme="minorHAnsi"/>
          <w:b/>
          <w:bCs/>
          <w:sz w:val="24"/>
          <w:szCs w:val="24"/>
        </w:rPr>
        <w:t>Tercer Mejor Ternera fue para el Box 73, de cabaña Santa Irene</w:t>
      </w:r>
      <w:r w:rsidRPr="009E058F">
        <w:rPr>
          <w:rFonts w:asciiTheme="minorHAnsi" w:eastAsia="Times New Roman" w:hAnsiTheme="minorHAnsi" w:cstheme="minorHAnsi"/>
          <w:sz w:val="24"/>
          <w:szCs w:val="24"/>
        </w:rPr>
        <w:t>, de la provincia de Entre Ríos.</w:t>
      </w:r>
    </w:p>
    <w:p w14:paraId="0CC0B05B" w14:textId="77777777" w:rsidR="00342086" w:rsidRPr="009E058F" w:rsidRDefault="00342086" w:rsidP="009E058F">
      <w:pPr>
        <w:spacing w:line="240" w:lineRule="auto"/>
        <w:jc w:val="both"/>
        <w:rPr>
          <w:rFonts w:asciiTheme="minorHAnsi" w:eastAsia="Times New Roman" w:hAnsiTheme="minorHAnsi" w:cstheme="minorHAnsi"/>
          <w:sz w:val="24"/>
          <w:szCs w:val="24"/>
        </w:rPr>
      </w:pPr>
    </w:p>
    <w:p w14:paraId="573A409D" w14:textId="77777777" w:rsidR="00342086" w:rsidRPr="009E058F" w:rsidRDefault="00342086" w:rsidP="009E058F">
      <w:pPr>
        <w:spacing w:line="240" w:lineRule="auto"/>
        <w:jc w:val="both"/>
        <w:rPr>
          <w:rFonts w:asciiTheme="minorHAnsi" w:eastAsia="Times New Roman" w:hAnsiTheme="minorHAnsi" w:cstheme="minorHAnsi"/>
          <w:sz w:val="24"/>
          <w:szCs w:val="24"/>
        </w:rPr>
      </w:pPr>
    </w:p>
    <w:p w14:paraId="70CDB1A8" w14:textId="77777777" w:rsidR="00342086" w:rsidRPr="009E058F" w:rsidRDefault="00342086" w:rsidP="009E058F">
      <w:pPr>
        <w:spacing w:line="240" w:lineRule="auto"/>
        <w:jc w:val="both"/>
        <w:rPr>
          <w:rFonts w:asciiTheme="minorHAnsi" w:eastAsia="Times New Roman" w:hAnsiTheme="minorHAnsi" w:cstheme="minorHAnsi"/>
          <w:b/>
          <w:sz w:val="24"/>
          <w:szCs w:val="24"/>
        </w:rPr>
      </w:pPr>
      <w:r w:rsidRPr="009E058F">
        <w:rPr>
          <w:rFonts w:asciiTheme="minorHAnsi" w:eastAsia="Times New Roman" w:hAnsiTheme="minorHAnsi" w:cstheme="minorHAnsi"/>
          <w:b/>
          <w:sz w:val="24"/>
          <w:szCs w:val="24"/>
        </w:rPr>
        <w:t>Machos: funcionalidad y carne</w:t>
      </w:r>
    </w:p>
    <w:p w14:paraId="1E256615" w14:textId="77777777" w:rsidR="00342086" w:rsidRPr="009E058F" w:rsidRDefault="00342086"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Las juras de machos en la Exposición Nacional del Ternero Braford mostraron cómo están trabajando los criadores de la raza en aspectos como la funcionalidad y la aptitud carnicera. Animales con buenas líneas inferiores y circunferencias escrotales, aplomos y </w:t>
      </w:r>
      <w:r w:rsidRPr="009E058F">
        <w:rPr>
          <w:rFonts w:asciiTheme="minorHAnsi" w:eastAsia="Times New Roman" w:hAnsiTheme="minorHAnsi" w:cstheme="minorHAnsi"/>
          <w:sz w:val="24"/>
          <w:szCs w:val="24"/>
        </w:rPr>
        <w:lastRenderedPageBreak/>
        <w:t>buenas áreas de ojo de bife, fueron el denominador común en las distintas categorías de terneros, con reproductores que no llegan al año de edad.</w:t>
      </w:r>
    </w:p>
    <w:p w14:paraId="1BC9E469" w14:textId="77777777" w:rsidR="00342086" w:rsidRPr="009E058F" w:rsidRDefault="00342086" w:rsidP="009E058F">
      <w:pPr>
        <w:spacing w:line="240" w:lineRule="auto"/>
        <w:jc w:val="both"/>
        <w:rPr>
          <w:rFonts w:asciiTheme="minorHAnsi" w:eastAsia="Times New Roman" w:hAnsiTheme="minorHAnsi" w:cstheme="minorHAnsi"/>
          <w:sz w:val="24"/>
          <w:szCs w:val="24"/>
        </w:rPr>
      </w:pPr>
    </w:p>
    <w:p w14:paraId="2B4C4D23" w14:textId="77777777" w:rsidR="00342086" w:rsidRPr="009E058F" w:rsidRDefault="00BD572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w:t>
      </w:r>
      <w:r w:rsidRPr="009E058F">
        <w:rPr>
          <w:rFonts w:asciiTheme="minorHAnsi" w:eastAsia="Times New Roman" w:hAnsiTheme="minorHAnsi" w:cstheme="minorHAnsi"/>
          <w:b/>
          <w:bCs/>
          <w:i/>
          <w:iCs/>
          <w:sz w:val="24"/>
          <w:szCs w:val="24"/>
        </w:rPr>
        <w:t>Braford es una raza que ha crecido inmensamente; hoy vimos en la pista que tenemos herramientas para trabajar y seguir desarrollando a nuestra querida raza</w:t>
      </w:r>
      <w:r w:rsidRPr="009E058F">
        <w:rPr>
          <w:rFonts w:asciiTheme="minorHAnsi" w:eastAsia="Times New Roman" w:hAnsiTheme="minorHAnsi" w:cstheme="minorHAnsi"/>
          <w:i/>
          <w:iCs/>
          <w:sz w:val="24"/>
          <w:szCs w:val="24"/>
        </w:rPr>
        <w:t>. Animales funcionales, con buen hueso, con buenas líneas bajas; creo que cualquiera de estos terneros usados para padre nos va a dar una buena impronta para la raza</w:t>
      </w:r>
      <w:r w:rsidRPr="009E058F">
        <w:rPr>
          <w:rFonts w:asciiTheme="minorHAnsi" w:eastAsia="Times New Roman" w:hAnsiTheme="minorHAnsi" w:cstheme="minorHAnsi"/>
          <w:sz w:val="24"/>
          <w:szCs w:val="24"/>
        </w:rPr>
        <w:t>”, señaló Alejandro Lauret previo a la elección de los grandes campeones.</w:t>
      </w:r>
    </w:p>
    <w:p w14:paraId="29380C03" w14:textId="77777777" w:rsidR="00BD5727" w:rsidRPr="009E058F" w:rsidRDefault="00BD5727" w:rsidP="009E058F">
      <w:pPr>
        <w:spacing w:line="240" w:lineRule="auto"/>
        <w:jc w:val="both"/>
        <w:rPr>
          <w:rFonts w:asciiTheme="minorHAnsi" w:eastAsia="Times New Roman" w:hAnsiTheme="minorHAnsi" w:cstheme="minorHAnsi"/>
          <w:sz w:val="24"/>
          <w:szCs w:val="24"/>
        </w:rPr>
      </w:pPr>
    </w:p>
    <w:p w14:paraId="66318FD3" w14:textId="77777777" w:rsidR="00BD5727" w:rsidRPr="009E058F" w:rsidRDefault="00BD572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Luego llegó el turno de la coronación de los mejores ejemplares. Así, el premio </w:t>
      </w:r>
      <w:r w:rsidRPr="009E058F">
        <w:rPr>
          <w:rFonts w:asciiTheme="minorHAnsi" w:eastAsia="Times New Roman" w:hAnsiTheme="minorHAnsi" w:cstheme="minorHAnsi"/>
          <w:b/>
          <w:bCs/>
          <w:sz w:val="24"/>
          <w:szCs w:val="24"/>
        </w:rPr>
        <w:t>Gran Campeón Ternero fue para el Box 95 de cabaña Pilagá</w:t>
      </w:r>
      <w:r w:rsidRPr="009E058F">
        <w:rPr>
          <w:rFonts w:asciiTheme="minorHAnsi" w:eastAsia="Times New Roman" w:hAnsiTheme="minorHAnsi" w:cstheme="minorHAnsi"/>
          <w:sz w:val="24"/>
          <w:szCs w:val="24"/>
        </w:rPr>
        <w:t>, de la provincia de Corrientes. Un ternero menor hijo de “Mago”, que impactó por su volumen carnicero y su calidad racial.</w:t>
      </w:r>
    </w:p>
    <w:p w14:paraId="16678F76" w14:textId="77777777" w:rsidR="00BD5727" w:rsidRPr="009E058F" w:rsidRDefault="00BD5727" w:rsidP="009E058F">
      <w:pPr>
        <w:spacing w:line="240" w:lineRule="auto"/>
        <w:jc w:val="both"/>
        <w:rPr>
          <w:rFonts w:asciiTheme="minorHAnsi" w:eastAsia="Times New Roman" w:hAnsiTheme="minorHAnsi" w:cstheme="minorHAnsi"/>
          <w:sz w:val="24"/>
          <w:szCs w:val="24"/>
        </w:rPr>
      </w:pPr>
    </w:p>
    <w:p w14:paraId="1DF7545F" w14:textId="77777777" w:rsidR="00BD5727" w:rsidRPr="009E058F" w:rsidRDefault="00BD572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 xml:space="preserve">El premio </w:t>
      </w:r>
      <w:r w:rsidRPr="009E058F">
        <w:rPr>
          <w:rFonts w:asciiTheme="minorHAnsi" w:eastAsia="Times New Roman" w:hAnsiTheme="minorHAnsi" w:cstheme="minorHAnsi"/>
          <w:b/>
          <w:bCs/>
          <w:sz w:val="24"/>
          <w:szCs w:val="24"/>
        </w:rPr>
        <w:t>Reservado Gran Campeón Ternero fue para el Box 129 de cabaña La Carreta</w:t>
      </w:r>
      <w:r w:rsidRPr="009E058F">
        <w:rPr>
          <w:rFonts w:asciiTheme="minorHAnsi" w:eastAsia="Times New Roman" w:hAnsiTheme="minorHAnsi" w:cstheme="minorHAnsi"/>
          <w:sz w:val="24"/>
          <w:szCs w:val="24"/>
        </w:rPr>
        <w:t xml:space="preserve">, de Villa Minetti, Santa Fe. Se trata de un hijo de “Pomelo” que había ganado la categoría Ternero Intermedio Mayor. El </w:t>
      </w:r>
      <w:r w:rsidRPr="009E058F">
        <w:rPr>
          <w:rFonts w:asciiTheme="minorHAnsi" w:eastAsia="Times New Roman" w:hAnsiTheme="minorHAnsi" w:cstheme="minorHAnsi"/>
          <w:b/>
          <w:bCs/>
          <w:sz w:val="24"/>
          <w:szCs w:val="24"/>
        </w:rPr>
        <w:t>Tercer Mejor Ternero fue para el Box 117, de cabaña Doña Evangelina</w:t>
      </w:r>
      <w:r w:rsidRPr="009E058F">
        <w:rPr>
          <w:rFonts w:asciiTheme="minorHAnsi" w:eastAsia="Times New Roman" w:hAnsiTheme="minorHAnsi" w:cstheme="minorHAnsi"/>
          <w:sz w:val="24"/>
          <w:szCs w:val="24"/>
        </w:rPr>
        <w:t>, de la provincia de Córdoba</w:t>
      </w:r>
      <w:r w:rsidR="004E5937" w:rsidRPr="009E058F">
        <w:rPr>
          <w:rFonts w:asciiTheme="minorHAnsi" w:eastAsia="Times New Roman" w:hAnsiTheme="minorHAnsi" w:cstheme="minorHAnsi"/>
          <w:sz w:val="24"/>
          <w:szCs w:val="24"/>
        </w:rPr>
        <w:t>.</w:t>
      </w:r>
    </w:p>
    <w:p w14:paraId="346C8453" w14:textId="77777777" w:rsidR="004E5937" w:rsidRPr="009E058F" w:rsidRDefault="004E5937" w:rsidP="009E058F">
      <w:pPr>
        <w:spacing w:line="240" w:lineRule="auto"/>
        <w:jc w:val="both"/>
        <w:rPr>
          <w:rFonts w:asciiTheme="minorHAnsi" w:eastAsia="Times New Roman" w:hAnsiTheme="minorHAnsi" w:cstheme="minorHAnsi"/>
          <w:sz w:val="24"/>
          <w:szCs w:val="24"/>
        </w:rPr>
      </w:pPr>
    </w:p>
    <w:p w14:paraId="421D2664" w14:textId="77777777" w:rsidR="004E5937" w:rsidRPr="009E058F" w:rsidRDefault="004E5937"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De esta manera, cerró la actividad de la 14° Exposición Nacional del Ternero Braford, y la raza continuará mañana con su 23° Exposición Nacional, con los animales adultos que comenzarán a clasificarse a las 9 de la mañana con los corrales y luego de mediodía los bozales. Las juras de la Nacional Braford estarán a cargo de Gastón García.</w:t>
      </w:r>
    </w:p>
    <w:p w14:paraId="735693AE" w14:textId="77777777" w:rsidR="00FD0428" w:rsidRPr="009E058F" w:rsidRDefault="00FD0428" w:rsidP="009E058F">
      <w:pPr>
        <w:spacing w:line="240" w:lineRule="auto"/>
        <w:jc w:val="both"/>
        <w:rPr>
          <w:rFonts w:asciiTheme="minorHAnsi" w:eastAsia="Times New Roman" w:hAnsiTheme="minorHAnsi" w:cstheme="minorHAnsi"/>
          <w:sz w:val="24"/>
          <w:szCs w:val="24"/>
        </w:rPr>
      </w:pPr>
    </w:p>
    <w:p w14:paraId="5B6C73BE" w14:textId="77777777" w:rsidR="003D6723" w:rsidRPr="009E058F" w:rsidRDefault="003D6723"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Las NACIONALES cuenta con el Gobierno de Corrientes como Main Sponsor; RUS Agro y la Secretaría de Agricultura, Ganadería y Pesca de la Nación como sponsors; John Deere como alianza estratégica; y el respaldo de empresas como Allflex, Banco de Corrientes, Banco Nación, Banco de la Provincia de Buenos Aires, Biogénesis Bagó, CDV, Santander y Vetanco como auspiciantes.</w:t>
      </w:r>
    </w:p>
    <w:p w14:paraId="6AA131D6" w14:textId="77777777" w:rsidR="003D6723" w:rsidRPr="009E058F" w:rsidRDefault="003D6723" w:rsidP="009E058F">
      <w:pPr>
        <w:spacing w:line="240" w:lineRule="auto"/>
        <w:jc w:val="both"/>
        <w:rPr>
          <w:rFonts w:asciiTheme="minorHAnsi" w:eastAsia="Times New Roman" w:hAnsiTheme="minorHAnsi" w:cstheme="minorHAnsi"/>
          <w:sz w:val="24"/>
          <w:szCs w:val="24"/>
        </w:rPr>
      </w:pPr>
    </w:p>
    <w:p w14:paraId="4501DB93" w14:textId="77777777" w:rsidR="003D6723" w:rsidRPr="009E058F" w:rsidRDefault="003D6723" w:rsidP="009E058F">
      <w:pPr>
        <w:spacing w:line="240" w:lineRule="auto"/>
        <w:jc w:val="both"/>
        <w:rPr>
          <w:rFonts w:asciiTheme="minorHAnsi" w:eastAsia="Times New Roman" w:hAnsiTheme="minorHAnsi" w:cstheme="minorHAnsi"/>
          <w:sz w:val="24"/>
          <w:szCs w:val="24"/>
        </w:rPr>
      </w:pPr>
      <w:r w:rsidRPr="009E058F">
        <w:rPr>
          <w:rFonts w:asciiTheme="minorHAnsi" w:eastAsia="Times New Roman" w:hAnsiTheme="minorHAnsi" w:cstheme="minorHAnsi"/>
          <w:sz w:val="24"/>
          <w:szCs w:val="24"/>
        </w:rPr>
        <w:t>Las firmas Cestari, Banco Galicia, Banco Macro, Turismo Hotel Casino y Yerba Mate La Merced acompañan el evento ganadero y las casas consignatarias que participarán son Colombo y Magliano, Gananor Pujol, Madelan, O´Farrell, Reggi &amp; CIA, Rosgan y UMC – Haciendas Villaguay.</w:t>
      </w:r>
    </w:p>
    <w:p w14:paraId="73516167" w14:textId="77777777" w:rsidR="00F80CB8" w:rsidRPr="009E058F" w:rsidRDefault="00F80CB8" w:rsidP="009E058F">
      <w:pPr>
        <w:jc w:val="both"/>
        <w:rPr>
          <w:sz w:val="24"/>
          <w:szCs w:val="24"/>
        </w:rPr>
      </w:pPr>
    </w:p>
    <w:sectPr w:rsidR="00F80CB8" w:rsidRPr="009E058F" w:rsidSect="001E3088">
      <w:headerReference w:type="default" r:id="rId6"/>
      <w:footerReference w:type="default" r:id="rId7"/>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B6739" w14:textId="77777777" w:rsidR="008D3614" w:rsidRDefault="008D3614">
      <w:pPr>
        <w:spacing w:line="240" w:lineRule="auto"/>
      </w:pPr>
      <w:r>
        <w:separator/>
      </w:r>
    </w:p>
  </w:endnote>
  <w:endnote w:type="continuationSeparator" w:id="0">
    <w:p w14:paraId="6ADEE37B" w14:textId="77777777" w:rsidR="008D3614" w:rsidRDefault="008D36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C0CA4" w14:textId="77777777" w:rsidR="00061E7D" w:rsidRDefault="00E22E58">
    <w:pPr>
      <w:pStyle w:val="Piedepgina"/>
    </w:pPr>
    <w:r>
      <w:rPr>
        <w:noProof/>
        <w:lang w:eastAsia="es-AR"/>
      </w:rPr>
      <w:drawing>
        <wp:anchor distT="0" distB="0" distL="114300" distR="114300" simplePos="0" relativeHeight="251659264" behindDoc="0" locked="0" layoutInCell="1" allowOverlap="1" wp14:anchorId="417F9038" wp14:editId="55CC7D66">
          <wp:simplePos x="0" y="0"/>
          <wp:positionH relativeFrom="page">
            <wp:posOffset>19050</wp:posOffset>
          </wp:positionH>
          <wp:positionV relativeFrom="paragraph">
            <wp:posOffset>0</wp:posOffset>
          </wp:positionV>
          <wp:extent cx="7486650" cy="53340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486650" cy="533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D6FF0" w14:textId="77777777" w:rsidR="008D3614" w:rsidRDefault="008D3614">
      <w:pPr>
        <w:spacing w:line="240" w:lineRule="auto"/>
      </w:pPr>
      <w:r>
        <w:separator/>
      </w:r>
    </w:p>
  </w:footnote>
  <w:footnote w:type="continuationSeparator" w:id="0">
    <w:p w14:paraId="57AC4841" w14:textId="77777777" w:rsidR="008D3614" w:rsidRDefault="008D36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36DB" w14:textId="77777777" w:rsidR="00AC6B18" w:rsidRDefault="00E22E58">
    <w:pPr>
      <w:pStyle w:val="Encabezado"/>
    </w:pPr>
    <w:r>
      <w:rPr>
        <w:noProof/>
        <w:lang w:eastAsia="es-AR"/>
      </w:rPr>
      <w:drawing>
        <wp:anchor distT="0" distB="0" distL="114300" distR="114300" simplePos="0" relativeHeight="251660288" behindDoc="0" locked="0" layoutInCell="1" allowOverlap="1" wp14:anchorId="370493BA" wp14:editId="45A40C7A">
          <wp:simplePos x="0" y="0"/>
          <wp:positionH relativeFrom="page">
            <wp:posOffset>-16510</wp:posOffset>
          </wp:positionH>
          <wp:positionV relativeFrom="paragraph">
            <wp:posOffset>-444500</wp:posOffset>
          </wp:positionV>
          <wp:extent cx="7574280" cy="137668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574280" cy="137668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723"/>
    <w:rsid w:val="00342086"/>
    <w:rsid w:val="003D6723"/>
    <w:rsid w:val="0045204E"/>
    <w:rsid w:val="004E4CF7"/>
    <w:rsid w:val="004E5937"/>
    <w:rsid w:val="00735B90"/>
    <w:rsid w:val="007A0748"/>
    <w:rsid w:val="007B34CC"/>
    <w:rsid w:val="008D3614"/>
    <w:rsid w:val="009260A0"/>
    <w:rsid w:val="00964C44"/>
    <w:rsid w:val="009E058F"/>
    <w:rsid w:val="009F6F8A"/>
    <w:rsid w:val="00A871E7"/>
    <w:rsid w:val="00B42E7B"/>
    <w:rsid w:val="00BD5727"/>
    <w:rsid w:val="00CF3DE4"/>
    <w:rsid w:val="00DC6D0D"/>
    <w:rsid w:val="00E22E58"/>
    <w:rsid w:val="00E442ED"/>
    <w:rsid w:val="00EA7C46"/>
    <w:rsid w:val="00F80CB8"/>
    <w:rsid w:val="00F9752D"/>
    <w:rsid w:val="00FD04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D3B45"/>
  <w15:chartTrackingRefBased/>
  <w15:docId w15:val="{C1883E9C-EA48-48EB-B83F-797F17C1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723"/>
    <w:pPr>
      <w:spacing w:after="0" w:line="276" w:lineRule="auto"/>
    </w:pPr>
    <w:rPr>
      <w:rFonts w:ascii="Arial" w:eastAsia="Arial" w:hAnsi="Arial" w:cs="Arial"/>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6723"/>
    <w:pPr>
      <w:tabs>
        <w:tab w:val="center" w:pos="4252"/>
        <w:tab w:val="right" w:pos="8504"/>
      </w:tabs>
      <w:spacing w:line="240" w:lineRule="auto"/>
    </w:pPr>
    <w:rPr>
      <w:rFonts w:asciiTheme="minorHAnsi" w:eastAsiaTheme="minorHAnsi" w:hAnsiTheme="minorHAnsi" w:cstheme="minorBidi"/>
      <w:lang w:val="es-AR"/>
    </w:rPr>
  </w:style>
  <w:style w:type="character" w:customStyle="1" w:styleId="EncabezadoCar">
    <w:name w:val="Encabezado Car"/>
    <w:basedOn w:val="Fuentedeprrafopredeter"/>
    <w:link w:val="Encabezado"/>
    <w:uiPriority w:val="99"/>
    <w:rsid w:val="003D6723"/>
  </w:style>
  <w:style w:type="paragraph" w:styleId="Piedepgina">
    <w:name w:val="footer"/>
    <w:basedOn w:val="Normal"/>
    <w:link w:val="PiedepginaCar"/>
    <w:uiPriority w:val="99"/>
    <w:unhideWhenUsed/>
    <w:rsid w:val="003D6723"/>
    <w:pPr>
      <w:tabs>
        <w:tab w:val="center" w:pos="4252"/>
        <w:tab w:val="right" w:pos="8504"/>
      </w:tabs>
      <w:spacing w:line="240" w:lineRule="auto"/>
    </w:pPr>
    <w:rPr>
      <w:rFonts w:asciiTheme="minorHAnsi" w:eastAsiaTheme="minorHAnsi" w:hAnsiTheme="minorHAnsi" w:cstheme="minorBidi"/>
      <w:lang w:val="es-AR"/>
    </w:rPr>
  </w:style>
  <w:style w:type="character" w:customStyle="1" w:styleId="PiedepginaCar">
    <w:name w:val="Pie de página Car"/>
    <w:basedOn w:val="Fuentedeprrafopredeter"/>
    <w:link w:val="Piedepgina"/>
    <w:uiPriority w:val="99"/>
    <w:rsid w:val="003D6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1053</Words>
  <Characters>6008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Esteban Montgaillard</dc:creator>
  <cp:keywords/>
  <dc:description/>
  <cp:lastModifiedBy>Eliana Esnaola</cp:lastModifiedBy>
  <cp:revision>4</cp:revision>
  <dcterms:created xsi:type="dcterms:W3CDTF">2026-05-26T00:04:00Z</dcterms:created>
  <dcterms:modified xsi:type="dcterms:W3CDTF">2026-05-26T00:07:00Z</dcterms:modified>
</cp:coreProperties>
</file>