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08337" w14:textId="77777777" w:rsidR="007D7C3F" w:rsidRDefault="00D12990">
      <w:pPr>
        <w:jc w:val="center"/>
        <w:rPr>
          <w:b/>
          <w:sz w:val="28"/>
          <w:szCs w:val="28"/>
        </w:rPr>
      </w:pPr>
      <w:r>
        <w:rPr>
          <w:b/>
          <w:sz w:val="28"/>
          <w:szCs w:val="28"/>
        </w:rPr>
        <w:t>MUCHOS FIERROS EN TODA LA EXPO</w:t>
      </w:r>
    </w:p>
    <w:p w14:paraId="1236B0D8" w14:textId="77777777" w:rsidR="007D7C3F" w:rsidRDefault="00D12990">
      <w:pPr>
        <w:jc w:val="center"/>
        <w:rPr>
          <w:i/>
          <w:sz w:val="24"/>
          <w:szCs w:val="24"/>
        </w:rPr>
      </w:pPr>
      <w:r>
        <w:rPr>
          <w:i/>
          <w:sz w:val="24"/>
          <w:szCs w:val="24"/>
        </w:rPr>
        <w:t>Un año más, los productores y contratistas podrán recorrer la Capital Nacional de los Agronegocios y encontrar la maquinaria que necesiten. Y las empresas se preparan para recibirlos con muchas innovaciones.</w:t>
      </w:r>
    </w:p>
    <w:p w14:paraId="572B1C78" w14:textId="77777777" w:rsidR="007D7C3F" w:rsidRDefault="00D12990">
      <w:pPr>
        <w:jc w:val="both"/>
      </w:pPr>
      <w:r>
        <w:t>Del 7 al 10 de marzo, toda la cadena agroindustrial del país llegará al predio y autódromo de San Nicolás para conocer cada innovación y cada detalle de este sector que tanto le ofrece al país y al mundo</w:t>
      </w:r>
    </w:p>
    <w:p w14:paraId="2BF004CE" w14:textId="77777777" w:rsidR="007D7C3F" w:rsidRDefault="00D12990">
      <w:pPr>
        <w:jc w:val="both"/>
      </w:pPr>
      <w:r>
        <w:t>En este sentido,</w:t>
      </w:r>
      <w:r>
        <w:rPr>
          <w:b/>
        </w:rPr>
        <w:t xml:space="preserve"> Case IH</w:t>
      </w:r>
      <w:r>
        <w:t>, marca de CNH Industrial, apuesta a la tecnología y la producción nacional en Expoagro 2023, presentando su completo portfolio de productos y soluciones para el agro, mostrando las últimas novedades en maquinaria agrícola y conectividad.</w:t>
      </w:r>
    </w:p>
    <w:p w14:paraId="31F52B2D" w14:textId="77777777" w:rsidR="007D7C3F" w:rsidRDefault="00D12990">
      <w:pPr>
        <w:jc w:val="both"/>
      </w:pPr>
      <w:r>
        <w:t xml:space="preserve">Exhibirá los equipos fabricados en su planta de Ferreyra, Córdoba: la cosechadora Axial-Flow 7250 Automation, que ahora viene con un nuevo rotor Extreme. También, se presentará la línea de tractores Puma y los Farmall. Además, se lucirán los Drapers, las plataformas que se comenzaron a producir en la fábrica cordobesa. </w:t>
      </w:r>
    </w:p>
    <w:p w14:paraId="25863D1C" w14:textId="77777777" w:rsidR="007D7C3F" w:rsidRDefault="00D12990">
      <w:pPr>
        <w:jc w:val="both"/>
      </w:pPr>
      <w:r>
        <w:t xml:space="preserve">También, en cuanto a agricultura digital, exhibirá el tractor Magnum AFS Connect y se podrán ver las herramientas de conectividad, como el My Case IH y AFS Connect. Además, su nueva plataforma AgXtend, la última incorporación en materia de Agricultura de Precisión. </w:t>
      </w:r>
    </w:p>
    <w:p w14:paraId="29E313E5" w14:textId="77777777" w:rsidR="007D7C3F" w:rsidRDefault="00D12990">
      <w:pPr>
        <w:jc w:val="both"/>
      </w:pPr>
      <w:r>
        <w:t xml:space="preserve">Por otro lado, </w:t>
      </w:r>
      <w:r>
        <w:rPr>
          <w:b/>
        </w:rPr>
        <w:t>New Holland Agriculture</w:t>
      </w:r>
      <w:r>
        <w:t>, marca de CNH Industrial, se prepara para participar de Expoagro. En esta oportunidad, con la CR 7.90 Intellisense, de producción nacional, fabricada en la planta de Ferreyra, Córdoba. El equipo que se lanza al mercado se destaca por su inteligencia artificial incorporada, su capacidad de cosecha, precisión y calidad.</w:t>
      </w:r>
    </w:p>
    <w:p w14:paraId="077EFEED" w14:textId="77777777" w:rsidR="007D7C3F" w:rsidRDefault="00D12990">
      <w:pPr>
        <w:jc w:val="both"/>
      </w:pPr>
      <w:r>
        <w:t>También, quienes visiten el stand encontrarán distintos equipos para aplicaciones agrícolas y ganaderas: tractores de baja, mediana y alta potencia, las cosechadoras en sus modelos CR 5.85, CR 6.80, CR 7.90, y el pulverizador Defensor SP3000. Además, exhibirá la Central de Inteligencia, la herramienta que busca dar apoyo a los productores, junto a los Oculus y el Casco de realidad aumentada, los servicios que ofrecen atención remota en tiempo real.</w:t>
      </w:r>
    </w:p>
    <w:p w14:paraId="2E068F8F" w14:textId="77777777" w:rsidR="007D7C3F" w:rsidRDefault="00D12990">
      <w:pPr>
        <w:jc w:val="both"/>
      </w:pPr>
      <w:r>
        <w:t>También estará CNH Capital, el brazo financiero de CNH Industrial que cumple 10 años en Argentina, para que los clientes de la marca tengan financiación y puedan adquirir su máquina de la manera más conveniente.</w:t>
      </w:r>
    </w:p>
    <w:p w14:paraId="4CBE2309" w14:textId="77777777" w:rsidR="007D7C3F" w:rsidRDefault="00D12990">
      <w:pPr>
        <w:jc w:val="both"/>
        <w:rPr>
          <w:b/>
        </w:rPr>
      </w:pPr>
      <w:r>
        <w:rPr>
          <w:b/>
        </w:rPr>
        <w:t>RELANZAMIENTO TOTAL EN EXPOAGRO</w:t>
      </w:r>
    </w:p>
    <w:p w14:paraId="3552F20D" w14:textId="77777777" w:rsidR="007D7C3F" w:rsidRDefault="00D12990">
      <w:pPr>
        <w:jc w:val="both"/>
      </w:pPr>
      <w:r>
        <w:t>La fábrica de sembradoras, fertilizadoras y desparramadoras de Carmen de Areco (Buenos Aires),</w:t>
      </w:r>
      <w:r>
        <w:rPr>
          <w:b/>
        </w:rPr>
        <w:t xml:space="preserve"> Indecar</w:t>
      </w:r>
      <w:r>
        <w:t>, ha realizado una profunda transformación y su relanzamiento se hará oficialmente en Expoagro.</w:t>
      </w:r>
    </w:p>
    <w:p w14:paraId="4A1CB823" w14:textId="77777777" w:rsidR="007D7C3F" w:rsidRDefault="00D12990">
      <w:pPr>
        <w:jc w:val="both"/>
      </w:pPr>
      <w:r>
        <w:t>La principal novedad tecnológica de la marca en Expoagro será la presentación de la segunda generación del modelo Torflex, una sembradora air drill, que pasará a convertirse en la de mayor autonomía del mercado, con una tolva de casi 17 mil litros y un ancho de labor hasta 18 metros, que le permiten sembrar y fertilizar con alta calidad unas 180 hectáreas por día.</w:t>
      </w:r>
    </w:p>
    <w:p w14:paraId="4AD0E145" w14:textId="77777777" w:rsidR="007D7C3F" w:rsidRDefault="00D12990">
      <w:pPr>
        <w:jc w:val="both"/>
      </w:pPr>
      <w:r>
        <w:t xml:space="preserve">Además de la Torflex 2, la compañía presentará en su stand otras máquinas del exclusivo segmento air drill como la Neo y la Neo Plant. La oferta de sembradoras se completará con la </w:t>
      </w:r>
      <w:r>
        <w:lastRenderedPageBreak/>
        <w:t>línea Guerrera en sus variantes de 5, 7 y 10 metros. La otra gran novedad será la presencia de la fertilizadora neumática Phanthom, que se destaca por su completo equipamiento, tanto en sus versiones de arrastre como de kit fertilizador. Asimismo, en el rubro de desparramadoras, estarán presentes las reconocidas DO4, DO12 Y DO18.</w:t>
      </w:r>
    </w:p>
    <w:p w14:paraId="4A5EE3A4" w14:textId="77777777" w:rsidR="007D7C3F" w:rsidRDefault="00D12990">
      <w:pPr>
        <w:jc w:val="both"/>
        <w:rPr>
          <w:b/>
        </w:rPr>
      </w:pPr>
      <w:r>
        <w:rPr>
          <w:b/>
        </w:rPr>
        <w:t>SOLUCIONES PARA EL MERCADO GANADERO</w:t>
      </w:r>
    </w:p>
    <w:p w14:paraId="354FE0AC" w14:textId="7C8DBE58" w:rsidR="007D7C3F" w:rsidRDefault="00D12990">
      <w:pPr>
        <w:jc w:val="both"/>
      </w:pPr>
      <w:r>
        <w:t xml:space="preserve">La compañía </w:t>
      </w:r>
      <w:r w:rsidR="007E3190">
        <w:rPr>
          <w:b/>
        </w:rPr>
        <w:t>Monteco</w:t>
      </w:r>
      <w:bookmarkStart w:id="0" w:name="_GoBack"/>
      <w:bookmarkEnd w:id="0"/>
      <w:r>
        <w:rPr>
          <w:b/>
        </w:rPr>
        <w:t>r</w:t>
      </w:r>
      <w:r>
        <w:t xml:space="preserve"> mostrará en Expoagro sus innovaciones para los productores agropecuarios, tamberos y ganaderos, con mixers horizontales, mixers verticales y tolvas autodescargables. Mostrará su línea de henificación, tratamiento de efluentes y ganadería de precisión. </w:t>
      </w:r>
    </w:p>
    <w:p w14:paraId="546AF502" w14:textId="77777777" w:rsidR="007D7C3F" w:rsidRDefault="00D12990">
      <w:pPr>
        <w:jc w:val="both"/>
      </w:pPr>
      <w:r>
        <w:t xml:space="preserve">También estará con el equipo de compostaje “Rotorbuey” que responde con sustentabilidad a sistemas agroalimentarios y agroindustriales convirtiendo los residuos alimentarios mediante procesos naturales con un mínimo de energía y sin transporte, minimizando la huella de carbono. </w:t>
      </w:r>
    </w:p>
    <w:p w14:paraId="2646355B" w14:textId="77777777" w:rsidR="007D7C3F" w:rsidRDefault="00D12990">
      <w:pPr>
        <w:jc w:val="both"/>
      </w:pPr>
      <w:r>
        <w:t>Además, expresará el respeto ambiental potenciando el uso del Estercolero líquido EL015, un nuevo producto que conjuga tecnología innovadora y respeto al medio ambiente. Cumpliendo un papel fundamental dentro de la gestión, utilización e incorporación de efluentes generados en producciones ganaderas.</w:t>
      </w:r>
    </w:p>
    <w:p w14:paraId="6E799F8D" w14:textId="77777777" w:rsidR="007D7C3F" w:rsidRDefault="00D12990">
      <w:pPr>
        <w:rPr>
          <w:b/>
        </w:rPr>
      </w:pPr>
      <w:r>
        <w:rPr>
          <w:b/>
        </w:rPr>
        <w:t>CAMIONES Y BUSES, TAMBIÉN EN LA EXPO</w:t>
      </w:r>
    </w:p>
    <w:p w14:paraId="4AEAC69A" w14:textId="77777777" w:rsidR="007D7C3F" w:rsidRDefault="00D12990">
      <w:pPr>
        <w:jc w:val="both"/>
      </w:pPr>
      <w:r>
        <w:t xml:space="preserve">Reafirmando su compromiso con el transporte de calidad en la industria del agro, </w:t>
      </w:r>
      <w:r>
        <w:rPr>
          <w:b/>
        </w:rPr>
        <w:t>Mercedes-Benz Camiones y Buses</w:t>
      </w:r>
      <w:r>
        <w:t xml:space="preserve">  participará de la nueva edición Expoagro. En su stand exhibirá los modelos principales de la marca que se producen en el Centro Industrial Juan Manuel Fangio localizado en Virrey del Pino, Partido de la Matanza, entre los cuales se encuentran los camiones Accelo y Atego. </w:t>
      </w:r>
    </w:p>
    <w:p w14:paraId="2BD1EED1" w14:textId="77777777" w:rsidR="007D7C3F" w:rsidRDefault="00D12990">
      <w:pPr>
        <w:jc w:val="both"/>
      </w:pPr>
      <w:r>
        <w:t>Por otra parte, Mercedes-Benz Financiera, la empresa del grupo Daimler Truck, especialista en brindar soluciones financieras, tendrá importantes anuncios para realizar que promuevan el acceso a los productos de la estrella. Entre ellos, AgroFlex, un plan de financiación exclusivo que otorga al cliente mayor flexibilidad y la posibilidad de adaptar el pago de su cuota con el periodo de liquidación de la cosecha.</w:t>
      </w:r>
    </w:p>
    <w:p w14:paraId="2FC39ED8" w14:textId="77777777" w:rsidR="007D7C3F" w:rsidRDefault="00D12990">
      <w:pPr>
        <w:jc w:val="both"/>
      </w:pPr>
      <w:r>
        <w:t>El stand contará también con un espacio para la Posventa que continúa ampliando su estrategia de negocios con novedades y anuncios importantes, profundizando los servicios integrales en conectividad y servicios digitales. En el marco de su visión de negocio 360°, la compañía alemana destaca su campaña “Kilómetro a Kilómetro”, la cual empuja a fortalecer su servicio integral que abarca todo el proceso en la vida de los camiones y buses de los clientes: venta, repuestos, servicios, planes de mantenimiento, REMAN, financiación y compra del camión usado del cliente como parte de pago.</w:t>
      </w:r>
    </w:p>
    <w:sectPr w:rsidR="007D7C3F">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6D8A9" w14:textId="77777777" w:rsidR="00161CAD" w:rsidRDefault="00D12990">
      <w:pPr>
        <w:spacing w:after="0" w:line="240" w:lineRule="auto"/>
      </w:pPr>
      <w:r>
        <w:separator/>
      </w:r>
    </w:p>
  </w:endnote>
  <w:endnote w:type="continuationSeparator" w:id="0">
    <w:p w14:paraId="62FB3BC1" w14:textId="77777777" w:rsidR="00161CAD" w:rsidRDefault="00D1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D84B" w14:textId="77777777" w:rsidR="007D7C3F" w:rsidRDefault="00D1299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A6EA826" wp14:editId="1235A33B">
          <wp:extent cx="7649627" cy="643257"/>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E2206" w14:textId="77777777" w:rsidR="00161CAD" w:rsidRDefault="00D12990">
      <w:pPr>
        <w:spacing w:after="0" w:line="240" w:lineRule="auto"/>
      </w:pPr>
      <w:r>
        <w:separator/>
      </w:r>
    </w:p>
  </w:footnote>
  <w:footnote w:type="continuationSeparator" w:id="0">
    <w:p w14:paraId="4D262C23" w14:textId="77777777" w:rsidR="00161CAD" w:rsidRDefault="00D12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3AFC" w14:textId="77777777" w:rsidR="007D7C3F" w:rsidRDefault="00D1299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79E7D1" wp14:editId="7CBF1AA8">
          <wp:extent cx="7646433" cy="1238916"/>
          <wp:effectExtent l="0" t="0" r="0" b="0"/>
          <wp:docPr id="11" name="image2.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2.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3F"/>
    <w:rsid w:val="00161CAD"/>
    <w:rsid w:val="007D7C3F"/>
    <w:rsid w:val="007E3190"/>
    <w:rsid w:val="00D129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53AF"/>
  <w15:docId w15:val="{C3841618-A701-432A-817E-E0937D0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bz4HJcKlc8gVVmwAuzUhrChvhQ==">AMUW2mUtHLQv2NxVMvrX1QA3UkymSssxkulU1u7n6FHpPflP//KbcktWOQkSqOdpPKt7nz2NPPPwM0/PYY4nBznySVHlWLacSrJrBn24hTnSn3ENORUCCvU=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A0591217-D584-4562-849E-865B45C348D7}">
  <ds:schemaRefs>
    <ds:schemaRef ds:uri="http://schemas.microsoft.com/sharepoint/v3/contenttype/forms"/>
  </ds:schemaRefs>
</ds:datastoreItem>
</file>

<file path=customXml/itemProps2.xml><?xml version="1.0" encoding="utf-8"?>
<ds:datastoreItem xmlns:ds="http://schemas.openxmlformats.org/officeDocument/2006/customXml" ds:itemID="{59E5E5E1-2707-49AC-A434-099F35425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0B9AF6E-F91F-42E5-AFFD-370D0088F1C8}">
  <ds:schemaRefs>
    <ds:schemaRef ds:uri="http://schemas.microsoft.com/office/infopath/2007/PartnerControls"/>
    <ds:schemaRef ds:uri="http://schemas.microsoft.com/office/2006/documentManagement/types"/>
    <ds:schemaRef ds:uri="http://purl.org/dc/terms/"/>
    <ds:schemaRef ds:uri="http://purl.org/dc/dcmitype/"/>
    <ds:schemaRef ds:uri="d24e3aec-322b-40d6-846f-3ce85be438ee"/>
    <ds:schemaRef ds:uri="http://schemas.openxmlformats.org/package/2006/metadata/core-properties"/>
    <ds:schemaRef ds:uri="8ea0c7a9-7812-4ab2-837e-97a9ce7f45bd"/>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4863</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1</cp:revision>
  <dcterms:created xsi:type="dcterms:W3CDTF">2023-03-03T21:18:00Z</dcterms:created>
  <dcterms:modified xsi:type="dcterms:W3CDTF">2023-03-03T21:32:00Z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