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403FB" w14:textId="3229E095" w:rsidR="00A65E2E" w:rsidRDefault="00A65E2E">
      <w:pPr>
        <w:rPr>
          <w:lang w:val="es-ES"/>
        </w:rPr>
      </w:pPr>
    </w:p>
    <w:p w14:paraId="4C54BD5A" w14:textId="77777777" w:rsidR="00C66910" w:rsidRPr="00C66910" w:rsidRDefault="00C66910" w:rsidP="00C6691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proofErr w:type="spellStart"/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Madelan</w:t>
      </w:r>
      <w:proofErr w:type="spellEnd"/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 xml:space="preserve"> inauguró el segundo día de la Semana Angus de Primavera con una oferta de 3.000 cabezas</w:t>
      </w:r>
    </w:p>
    <w:bookmarkEnd w:id="0"/>
    <w:p w14:paraId="69F0F5DE" w14:textId="77777777" w:rsidR="00C66910" w:rsidRPr="00C66910" w:rsidRDefault="00C66910" w:rsidP="00C6691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br/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La consignataria dio inicio a la segunda jornada de remates en Cañuelas, con una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subasta 100%</w:t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 virtual que reunió a compradores y vendedores de distintas provincias, en el marco de la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46° Exposición Nacional Angus de Primavera y la 25° Exposición del Ternero Angus.</w:t>
      </w:r>
    </w:p>
    <w:p w14:paraId="5C152D1F" w14:textId="77777777" w:rsidR="00C66910" w:rsidRPr="00C66910" w:rsidRDefault="00C66910" w:rsidP="00C6691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br/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En el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Centro de Remates y Exposiciones Angus de Cañuelas</w:t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, la firma consignataria </w:t>
      </w:r>
      <w:proofErr w:type="spellStart"/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Madelan</w:t>
      </w:r>
      <w:proofErr w:type="spellEnd"/>
      <w:r w:rsidRPr="00C66910">
        <w:rPr>
          <w:rFonts w:ascii="Arial" w:eastAsia="Times New Roman" w:hAnsi="Arial" w:cs="Arial"/>
          <w:color w:val="000000"/>
          <w:lang w:eastAsia="es-AR"/>
        </w:rPr>
        <w:t xml:space="preserve"> fue la encargada de inaugurar el segundo día de la Semana Angus de Primavera con la fuerza de Expoagro. La firma puso a la venta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3.000 cabezas</w:t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. La subasta se transmitió en vivo por el streaming de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Expoagro</w:t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 y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 xml:space="preserve"> </w:t>
      </w:r>
      <w:proofErr w:type="spellStart"/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Madelan</w:t>
      </w:r>
      <w:proofErr w:type="spellEnd"/>
      <w:r w:rsidRPr="00C66910">
        <w:rPr>
          <w:rFonts w:ascii="Arial" w:eastAsia="Times New Roman" w:hAnsi="Arial" w:cs="Arial"/>
          <w:color w:val="000000"/>
          <w:lang w:eastAsia="es-AR"/>
        </w:rPr>
        <w:t>, lo que permitió una activa participación de compradores conectados desde diferentes puntos del país.</w:t>
      </w:r>
    </w:p>
    <w:p w14:paraId="3370F88C" w14:textId="77777777" w:rsidR="00C66910" w:rsidRPr="00C66910" w:rsidRDefault="00C66910" w:rsidP="00C6691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“El desarrollo del remate fue muy bueno, 100% virtual, con </w:t>
      </w:r>
      <w:r w:rsidRPr="00C66910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>presencia de muchos representantes zonales que vinieron con clientes compradores y vendedores también.</w:t>
      </w:r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Hubo buena participación, con muchos conectados que operaron desde sus localidades”</w:t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, señalaron desde </w:t>
      </w:r>
      <w:proofErr w:type="spellStart"/>
      <w:r w:rsidRPr="00C66910">
        <w:rPr>
          <w:rFonts w:ascii="Arial" w:eastAsia="Times New Roman" w:hAnsi="Arial" w:cs="Arial"/>
          <w:color w:val="000000"/>
          <w:lang w:eastAsia="es-AR"/>
        </w:rPr>
        <w:t>Madelan</w:t>
      </w:r>
      <w:proofErr w:type="spellEnd"/>
      <w:r w:rsidRPr="00C66910">
        <w:rPr>
          <w:rFonts w:ascii="Arial" w:eastAsia="Times New Roman" w:hAnsi="Arial" w:cs="Arial"/>
          <w:color w:val="000000"/>
          <w:lang w:eastAsia="es-AR"/>
        </w:rPr>
        <w:t>.</w:t>
      </w:r>
    </w:p>
    <w:p w14:paraId="0FFBD71F" w14:textId="77777777" w:rsidR="00C66910" w:rsidRPr="00C66910" w:rsidRDefault="00C66910" w:rsidP="00C6691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color w:val="000000"/>
          <w:lang w:eastAsia="es-AR"/>
        </w:rPr>
        <w:t>La oferta estuvo marcada por la calidad, con respaldo del sello Angus y sus cruzas.</w:t>
      </w:r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“Había muy buena calidad de machos y hembras, </w:t>
      </w:r>
      <w:r w:rsidRPr="00C66910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>muy buena oferta de terneras con destino madre</w:t>
      </w:r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, estuvieron muy bien las vaquillonas para servicio, y también el segmento de cría con vaquillonas preñadas”</w:t>
      </w:r>
      <w:r w:rsidRPr="00C66910">
        <w:rPr>
          <w:rFonts w:ascii="Arial" w:eastAsia="Times New Roman" w:hAnsi="Arial" w:cs="Arial"/>
          <w:color w:val="000000"/>
          <w:lang w:eastAsia="es-AR"/>
        </w:rPr>
        <w:t>, destacaron los consignatarios.</w:t>
      </w:r>
    </w:p>
    <w:p w14:paraId="4B7885F2" w14:textId="77777777" w:rsidR="00C66910" w:rsidRPr="00C66910" w:rsidRDefault="00C66910" w:rsidP="00C6691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color w:val="000000"/>
          <w:lang w:eastAsia="es-AR"/>
        </w:rPr>
        <w:t xml:space="preserve">En cuanto a los precios, según informaron desde la consignataria, los valores se mostraron firmes y acompañaron el mercado. Los machos de 190 a 230 kg se ubicaron en torno a los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$430/$440</w:t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, mientras que los novillos de recría de 330 a 340 kg se destacaron entre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$3.900 y $4.000</w:t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. En hembras, las terneras de 200 a 250 kg se ubicaron alrededor de los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$4.000</w:t>
      </w:r>
      <w:r w:rsidRPr="00C66910">
        <w:rPr>
          <w:rFonts w:ascii="Arial" w:eastAsia="Times New Roman" w:hAnsi="Arial" w:cs="Arial"/>
          <w:color w:val="000000"/>
          <w:lang w:eastAsia="es-AR"/>
        </w:rPr>
        <w:t>, con una f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uerte demanda por las destinadas a madre y vaquillonas para servicio.</w:t>
      </w:r>
    </w:p>
    <w:p w14:paraId="69B76BE7" w14:textId="77777777" w:rsidR="00C66910" w:rsidRPr="00C66910" w:rsidRDefault="00C66910" w:rsidP="00C6691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“Estuvieron por encima de lo esperado, muy conformes los vendedores. </w:t>
      </w:r>
      <w:r w:rsidRPr="00C66910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>Lo más demandado fue el novillito de recría, que hoy busca la industria, de 300 a 350 kg</w:t>
      </w:r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; y también las hembras pesadas y vaquillonas para servicio”</w:t>
      </w:r>
      <w:r w:rsidRPr="00C66910">
        <w:rPr>
          <w:rFonts w:ascii="Arial" w:eastAsia="Times New Roman" w:hAnsi="Arial" w:cs="Arial"/>
          <w:color w:val="000000"/>
          <w:lang w:eastAsia="es-AR"/>
        </w:rPr>
        <w:t>, remarcaron desde la consignataria.</w:t>
      </w:r>
    </w:p>
    <w:p w14:paraId="3CB378B3" w14:textId="77777777" w:rsidR="00C66910" w:rsidRPr="00C66910" w:rsidRDefault="00C66910" w:rsidP="00C6691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color w:val="000000"/>
          <w:lang w:eastAsia="es-AR"/>
        </w:rPr>
        <w:t xml:space="preserve">Con un marco de participación federal que incluyó compradores de 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>La Pampa, Mendoza, Santa Fe y distintas regiones de Buenos Aires</w:t>
      </w:r>
      <w:r w:rsidRPr="00C66910">
        <w:rPr>
          <w:rFonts w:ascii="Arial" w:eastAsia="Times New Roman" w:hAnsi="Arial" w:cs="Arial"/>
          <w:color w:val="000000"/>
          <w:lang w:eastAsia="es-AR"/>
        </w:rPr>
        <w:t xml:space="preserve">, el remate de </w:t>
      </w:r>
      <w:proofErr w:type="spellStart"/>
      <w:r w:rsidRPr="00C66910">
        <w:rPr>
          <w:rFonts w:ascii="Arial" w:eastAsia="Times New Roman" w:hAnsi="Arial" w:cs="Arial"/>
          <w:color w:val="000000"/>
          <w:lang w:eastAsia="es-AR"/>
        </w:rPr>
        <w:t>Madelan</w:t>
      </w:r>
      <w:proofErr w:type="spellEnd"/>
      <w:r w:rsidRPr="00C66910">
        <w:rPr>
          <w:rFonts w:ascii="Arial" w:eastAsia="Times New Roman" w:hAnsi="Arial" w:cs="Arial"/>
          <w:color w:val="000000"/>
          <w:lang w:eastAsia="es-AR"/>
        </w:rPr>
        <w:t xml:space="preserve"> ratificó la fortaleza de la genética Angus y el atractivo de la Semana de Primavera en Cañuelas.</w:t>
      </w:r>
    </w:p>
    <w:p w14:paraId="4C2A4790" w14:textId="77777777" w:rsidR="00C66910" w:rsidRPr="00C66910" w:rsidRDefault="00C66910" w:rsidP="00C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color w:val="000000"/>
          <w:lang w:eastAsia="es-AR"/>
        </w:rPr>
        <w:t>La Semana Angus de Primavera tendrá lugar hasta este viernes 26 en e</w:t>
      </w:r>
      <w:r w:rsidRPr="00C66910">
        <w:rPr>
          <w:rFonts w:ascii="Arial" w:eastAsia="Times New Roman" w:hAnsi="Arial" w:cs="Arial"/>
          <w:b/>
          <w:bCs/>
          <w:color w:val="000000"/>
          <w:lang w:eastAsia="es-AR"/>
        </w:rPr>
        <w:t xml:space="preserve">l </w:t>
      </w:r>
      <w:r w:rsidRPr="00C66910">
        <w:rPr>
          <w:rFonts w:ascii="Arial" w:eastAsia="Times New Roman" w:hAnsi="Arial" w:cs="Arial"/>
          <w:color w:val="000000"/>
          <w:lang w:eastAsia="es-AR"/>
        </w:rPr>
        <w:t>Centro de Remates y Exposiciones Angus de Cañuelas.</w:t>
      </w:r>
    </w:p>
    <w:p w14:paraId="0D0845AB" w14:textId="77777777" w:rsidR="00C66910" w:rsidRPr="00C66910" w:rsidRDefault="00C66910" w:rsidP="00C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165693F" w14:textId="77777777" w:rsidR="00C66910" w:rsidRPr="00C66910" w:rsidRDefault="00C66910" w:rsidP="00C66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La Semana Angus de Primavera con la fuerza de Expoagro, cuenta con el Banco Provincia como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Main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Sponsor; el Municipio de Cañuelas será el anfitrión del evento. Banco Nación, RUS, la secretaría de Agricultura, Ganadería y Pesca de la Nación y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lastRenderedPageBreak/>
        <w:t>Farmquip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como sponsors; John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Deere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como alianza estratégica; Akron, Mecano Ganadero y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Tecnovax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como auspiciantes; Banco Galicia, Biogénesis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Bagó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,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Cestari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,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Ceta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Capital Humano, Jáuregui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Lorda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, Escandinavia del Plata, Tractores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Ezeiza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,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Xag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Atlas, Villanueva, el IPCVA, Emergencias, y Pedro Noel </w:t>
      </w:r>
      <w:proofErr w:type="spellStart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>Irey</w:t>
      </w:r>
      <w:proofErr w:type="spellEnd"/>
      <w:r w:rsidRPr="00C66910">
        <w:rPr>
          <w:rFonts w:ascii="Arial" w:eastAsia="Times New Roman" w:hAnsi="Arial" w:cs="Arial"/>
          <w:i/>
          <w:iCs/>
          <w:color w:val="000000"/>
          <w:lang w:eastAsia="es-AR"/>
        </w:rPr>
        <w:t xml:space="preserve"> como empresas que acompañan el evento. Además, Santander tendrá una participación especial.</w:t>
      </w:r>
    </w:p>
    <w:p w14:paraId="0B998CD9" w14:textId="77777777" w:rsidR="001431DE" w:rsidRDefault="001431DE">
      <w:pPr>
        <w:rPr>
          <w:lang w:val="es-ES"/>
        </w:rPr>
      </w:pPr>
    </w:p>
    <w:p w14:paraId="5AE517B5" w14:textId="77777777" w:rsidR="00332668" w:rsidRDefault="00332668" w:rsidP="00AE5BDE">
      <w:pPr>
        <w:rPr>
          <w:lang w:val="es-ES"/>
        </w:rPr>
      </w:pPr>
    </w:p>
    <w:p w14:paraId="7F793DE1" w14:textId="77777777" w:rsidR="00332668" w:rsidRPr="00AE5BDE" w:rsidRDefault="00332668" w:rsidP="00AE5BDE">
      <w:pPr>
        <w:rPr>
          <w:lang w:val="es-ES"/>
        </w:rPr>
      </w:pPr>
    </w:p>
    <w:p w14:paraId="045A8975" w14:textId="77777777" w:rsidR="00AE5BDE" w:rsidRPr="00EE74EB" w:rsidRDefault="00AE5BDE">
      <w:pPr>
        <w:rPr>
          <w:lang w:val="es-ES"/>
        </w:rPr>
      </w:pPr>
    </w:p>
    <w:p w14:paraId="238B1E7B" w14:textId="77777777" w:rsidR="00304E8C" w:rsidRDefault="00304E8C"/>
    <w:sectPr w:rsidR="00304E8C" w:rsidSect="00E728E0">
      <w:headerReference w:type="default" r:id="rId6"/>
      <w:footerReference w:type="default" r:id="rId7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E425A" w14:textId="77777777" w:rsidR="0045133C" w:rsidRDefault="0045133C" w:rsidP="00E728E0">
      <w:pPr>
        <w:spacing w:after="0" w:line="240" w:lineRule="auto"/>
      </w:pPr>
      <w:r>
        <w:separator/>
      </w:r>
    </w:p>
  </w:endnote>
  <w:endnote w:type="continuationSeparator" w:id="0">
    <w:p w14:paraId="4AFBC5D2" w14:textId="77777777" w:rsidR="0045133C" w:rsidRDefault="0045133C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9CB9738">
          <wp:extent cx="7649617" cy="26998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17" cy="269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D74EA" w14:textId="77777777" w:rsidR="0045133C" w:rsidRDefault="0045133C" w:rsidP="00E728E0">
      <w:pPr>
        <w:spacing w:after="0" w:line="240" w:lineRule="auto"/>
      </w:pPr>
      <w:r>
        <w:separator/>
      </w:r>
    </w:p>
  </w:footnote>
  <w:footnote w:type="continuationSeparator" w:id="0">
    <w:p w14:paraId="27AEDB44" w14:textId="77777777" w:rsidR="0045133C" w:rsidRDefault="0045133C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72B" w14:textId="1A25FF4C" w:rsidR="00E728E0" w:rsidRDefault="00F04603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3EBFD715" wp14:editId="2E8B8217">
          <wp:extent cx="7608048" cy="14103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896" cy="14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0"/>
    <w:rsid w:val="00012698"/>
    <w:rsid w:val="00057B52"/>
    <w:rsid w:val="00071E7E"/>
    <w:rsid w:val="00077EA7"/>
    <w:rsid w:val="0009112A"/>
    <w:rsid w:val="000F4F30"/>
    <w:rsid w:val="00117812"/>
    <w:rsid w:val="00133D94"/>
    <w:rsid w:val="001431DE"/>
    <w:rsid w:val="00152E94"/>
    <w:rsid w:val="0023622E"/>
    <w:rsid w:val="00265CC7"/>
    <w:rsid w:val="00304E8C"/>
    <w:rsid w:val="003066A3"/>
    <w:rsid w:val="00332668"/>
    <w:rsid w:val="003469FF"/>
    <w:rsid w:val="003A46E4"/>
    <w:rsid w:val="003D6B52"/>
    <w:rsid w:val="00401C72"/>
    <w:rsid w:val="0045133C"/>
    <w:rsid w:val="004D3374"/>
    <w:rsid w:val="00641EC9"/>
    <w:rsid w:val="00697E80"/>
    <w:rsid w:val="006B2CCA"/>
    <w:rsid w:val="006D6E48"/>
    <w:rsid w:val="00760D1F"/>
    <w:rsid w:val="00794D9F"/>
    <w:rsid w:val="007F5EAC"/>
    <w:rsid w:val="0085148C"/>
    <w:rsid w:val="00864B80"/>
    <w:rsid w:val="00885C10"/>
    <w:rsid w:val="008D7D65"/>
    <w:rsid w:val="00960111"/>
    <w:rsid w:val="009A401E"/>
    <w:rsid w:val="00A2497E"/>
    <w:rsid w:val="00A46135"/>
    <w:rsid w:val="00A46A9F"/>
    <w:rsid w:val="00A65E2E"/>
    <w:rsid w:val="00A758F3"/>
    <w:rsid w:val="00A86251"/>
    <w:rsid w:val="00AE5BDE"/>
    <w:rsid w:val="00B361C8"/>
    <w:rsid w:val="00B76558"/>
    <w:rsid w:val="00BE4F22"/>
    <w:rsid w:val="00C66910"/>
    <w:rsid w:val="00C94227"/>
    <w:rsid w:val="00D44200"/>
    <w:rsid w:val="00D512C0"/>
    <w:rsid w:val="00D60DE9"/>
    <w:rsid w:val="00E25E6B"/>
    <w:rsid w:val="00E367DC"/>
    <w:rsid w:val="00E728E0"/>
    <w:rsid w:val="00E7315D"/>
    <w:rsid w:val="00E7488F"/>
    <w:rsid w:val="00ED36B6"/>
    <w:rsid w:val="00EE74EB"/>
    <w:rsid w:val="00F02CDD"/>
    <w:rsid w:val="00F04603"/>
    <w:rsid w:val="00F4647F"/>
    <w:rsid w:val="00F77FF7"/>
    <w:rsid w:val="00F94131"/>
    <w:rsid w:val="00FA49BE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3920392D-560D-3442-9103-F7C734C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Antonella Schiantarelli</cp:lastModifiedBy>
  <cp:revision>2</cp:revision>
  <dcterms:created xsi:type="dcterms:W3CDTF">2025-09-23T18:56:00Z</dcterms:created>
  <dcterms:modified xsi:type="dcterms:W3CDTF">2025-09-23T18:56:00Z</dcterms:modified>
</cp:coreProperties>
</file>