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E1D92" w14:textId="77777777" w:rsidR="00D122AC" w:rsidRDefault="00D122AC" w:rsidP="00D122AC">
      <w:pPr>
        <w:jc w:val="center"/>
        <w:rPr>
          <w:b/>
          <w:sz w:val="26"/>
          <w:szCs w:val="26"/>
        </w:rPr>
      </w:pPr>
      <w:r>
        <w:rPr>
          <w:b/>
          <w:sz w:val="26"/>
          <w:szCs w:val="26"/>
        </w:rPr>
        <w:t>Metalfor a FULL en Expoagro 2024</w:t>
      </w:r>
    </w:p>
    <w:p w14:paraId="3901295B" w14:textId="77777777" w:rsidR="00D122AC" w:rsidRPr="00D122AC" w:rsidRDefault="00D122AC" w:rsidP="00D122AC">
      <w:pPr>
        <w:jc w:val="both"/>
        <w:rPr>
          <w:i/>
          <w:sz w:val="24"/>
          <w:szCs w:val="24"/>
        </w:rPr>
      </w:pPr>
      <w:r w:rsidRPr="00D122AC">
        <w:rPr>
          <w:i/>
          <w:sz w:val="24"/>
          <w:szCs w:val="24"/>
        </w:rPr>
        <w:t xml:space="preserve">La empresa de Marcos Juárez estará presente una vez más en el evento que se realizará en San Nicolás. Sus fertilizadoras, pulverizadoras, cosechadoras y novedades sobre vehículos autónomos dirán presente. </w:t>
      </w:r>
    </w:p>
    <w:p w14:paraId="7C9C4E30" w14:textId="77777777" w:rsidR="00D122AC" w:rsidRPr="00D122AC" w:rsidRDefault="00D122AC" w:rsidP="00D122AC">
      <w:pPr>
        <w:jc w:val="both"/>
        <w:rPr>
          <w:sz w:val="24"/>
          <w:szCs w:val="24"/>
        </w:rPr>
      </w:pPr>
      <w:r w:rsidRPr="00D122AC">
        <w:rPr>
          <w:sz w:val="24"/>
          <w:szCs w:val="24"/>
        </w:rPr>
        <w:t xml:space="preserve"> </w:t>
      </w:r>
    </w:p>
    <w:p w14:paraId="1370883E" w14:textId="77777777" w:rsidR="00D122AC" w:rsidRPr="00D122AC" w:rsidRDefault="00D122AC" w:rsidP="00D122AC">
      <w:pPr>
        <w:jc w:val="both"/>
        <w:rPr>
          <w:sz w:val="24"/>
          <w:szCs w:val="24"/>
        </w:rPr>
      </w:pPr>
      <w:r w:rsidRPr="00D122AC">
        <w:rPr>
          <w:sz w:val="24"/>
          <w:szCs w:val="24"/>
        </w:rPr>
        <w:t xml:space="preserve">Expoagro 2024 se desarrollará del 5 al 8 de marzo y, como siempre, </w:t>
      </w:r>
      <w:r w:rsidRPr="00D122AC">
        <w:rPr>
          <w:b/>
          <w:sz w:val="24"/>
          <w:szCs w:val="24"/>
        </w:rPr>
        <w:t>Metalfor SA</w:t>
      </w:r>
      <w:r w:rsidRPr="00D122AC">
        <w:rPr>
          <w:sz w:val="24"/>
          <w:szCs w:val="24"/>
        </w:rPr>
        <w:t xml:space="preserve"> será parte del mega evento del mundo del agro. Esta vez, la empresa de Marcos Juárez llega con grandes novedades.</w:t>
      </w:r>
      <w:bookmarkStart w:id="0" w:name="_GoBack"/>
      <w:bookmarkEnd w:id="0"/>
    </w:p>
    <w:p w14:paraId="5F276F4A" w14:textId="77777777" w:rsidR="00D122AC" w:rsidRPr="00D122AC" w:rsidRDefault="00D122AC" w:rsidP="00D122AC">
      <w:pPr>
        <w:jc w:val="both"/>
        <w:rPr>
          <w:sz w:val="24"/>
          <w:szCs w:val="24"/>
        </w:rPr>
      </w:pPr>
      <w:r w:rsidRPr="00D122AC">
        <w:rPr>
          <w:sz w:val="24"/>
          <w:szCs w:val="24"/>
        </w:rPr>
        <w:t xml:space="preserve"> </w:t>
      </w:r>
    </w:p>
    <w:p w14:paraId="06E54FA4" w14:textId="77777777" w:rsidR="00D122AC" w:rsidRPr="00D122AC" w:rsidRDefault="00D122AC" w:rsidP="00D122AC">
      <w:pPr>
        <w:jc w:val="both"/>
        <w:rPr>
          <w:sz w:val="24"/>
          <w:szCs w:val="24"/>
        </w:rPr>
      </w:pPr>
      <w:r w:rsidRPr="00D122AC">
        <w:rPr>
          <w:b/>
          <w:sz w:val="24"/>
          <w:szCs w:val="24"/>
        </w:rPr>
        <w:t>José Luis Dassie</w:t>
      </w:r>
      <w:r w:rsidRPr="00D122AC">
        <w:rPr>
          <w:sz w:val="24"/>
          <w:szCs w:val="24"/>
        </w:rPr>
        <w:t>, Director de la compañía, indicó que la feria se llevará a cabo en un contexto particular por la renovación política, muchas lluvias a tiempo y un ánimo creciente del productor y contratista, y ello es sumamente importante. “Entiendo que veremos movimientos porque Argentina se encuentra frente a la posibilidad de tener una gran cosecha, la mejor de los últimos años y esto hace que las expectativas sean muchas. El productor va a comprar maquinaria este año porque sabe que parte de la rentabilidad está asociada a la eficiencia del trabajo en campo y esto guarda una correlación directa con el parque de maquinarias. Amén de esto, la financiación será central en estas semanas tan cercanas a la cosecha, y Metalfor estará a la vanguardia de las herramientas de financiación propias que permitan finalmente concretar cada operación”, sostuvo el directivo.</w:t>
      </w:r>
    </w:p>
    <w:p w14:paraId="262CED51" w14:textId="77777777" w:rsidR="00D122AC" w:rsidRPr="00D122AC" w:rsidRDefault="00D122AC" w:rsidP="00D122AC">
      <w:pPr>
        <w:jc w:val="both"/>
        <w:rPr>
          <w:sz w:val="24"/>
          <w:szCs w:val="24"/>
        </w:rPr>
      </w:pPr>
      <w:r w:rsidRPr="00D122AC">
        <w:rPr>
          <w:sz w:val="24"/>
          <w:szCs w:val="24"/>
        </w:rPr>
        <w:t xml:space="preserve"> </w:t>
      </w:r>
    </w:p>
    <w:p w14:paraId="249912BF" w14:textId="77777777" w:rsidR="00D122AC" w:rsidRPr="00D122AC" w:rsidRDefault="00D122AC" w:rsidP="00D122AC">
      <w:pPr>
        <w:jc w:val="both"/>
        <w:rPr>
          <w:sz w:val="24"/>
          <w:szCs w:val="24"/>
        </w:rPr>
      </w:pPr>
      <w:r w:rsidRPr="00D122AC">
        <w:rPr>
          <w:sz w:val="24"/>
          <w:szCs w:val="24"/>
        </w:rPr>
        <w:t xml:space="preserve">“Es la primera reunión del año donde convocamos a nuestro ecosistema para que podamos mostrarle en que estamos trabajando. Por cómo vivimos el campo en la empresa es importante poder estar con ellos y compartir momentos, siempre es una grata sorpresa Expoagro y vamos con todas nuestras fuerzas”, comentó </w:t>
      </w:r>
      <w:r w:rsidRPr="00D122AC">
        <w:rPr>
          <w:b/>
          <w:sz w:val="24"/>
          <w:szCs w:val="24"/>
        </w:rPr>
        <w:t>Javier Grasso</w:t>
      </w:r>
      <w:r w:rsidRPr="00D122AC">
        <w:rPr>
          <w:sz w:val="24"/>
          <w:szCs w:val="24"/>
        </w:rPr>
        <w:t>, Gerente Comercial de Metalfor.</w:t>
      </w:r>
    </w:p>
    <w:p w14:paraId="1F70E675" w14:textId="77777777" w:rsidR="00D122AC" w:rsidRPr="00D122AC" w:rsidRDefault="00D122AC" w:rsidP="00D122AC">
      <w:pPr>
        <w:jc w:val="both"/>
        <w:rPr>
          <w:sz w:val="24"/>
          <w:szCs w:val="24"/>
        </w:rPr>
      </w:pPr>
    </w:p>
    <w:p w14:paraId="4945CB67" w14:textId="77777777" w:rsidR="00D122AC" w:rsidRPr="00D122AC" w:rsidRDefault="00D122AC" w:rsidP="00D122AC">
      <w:pPr>
        <w:jc w:val="both"/>
        <w:rPr>
          <w:sz w:val="24"/>
          <w:szCs w:val="24"/>
        </w:rPr>
      </w:pPr>
      <w:r w:rsidRPr="00D122AC">
        <w:rPr>
          <w:sz w:val="24"/>
          <w:szCs w:val="24"/>
        </w:rPr>
        <w:t>“Este año podrán ver lo que entendemos uno de los grandes logros de nuestra empresa en los últimos años, la Pulverizadora 7040 PRO, una máquina de gran porte y con una fuerte innovación tecnológica. Lo que pide el mercado es tener mayor calidad de aplicación y la mejor funcionalidad de la máquina. El operario también es prioridad, por eso la 7040 PRO es la más segura del mercado, gracias a los cambios estructurales y de diseño implementados. Se trata de la incorporación de frenos ABS, sistema con alarma de colisión frontal, control de fatiga del conductor, visión de cabina de 360 grados. Además, indica que en materia de funcionalidad productiva se dispone de un sistema de pulverización con corte pico a pico y con fertilización con dosis variable en tiempo real”, aseguró Grasso.</w:t>
      </w:r>
    </w:p>
    <w:p w14:paraId="15991167" w14:textId="77777777" w:rsidR="00D122AC" w:rsidRPr="00D122AC" w:rsidRDefault="00D122AC" w:rsidP="00D122AC">
      <w:pPr>
        <w:jc w:val="both"/>
        <w:rPr>
          <w:sz w:val="24"/>
          <w:szCs w:val="24"/>
        </w:rPr>
      </w:pPr>
      <w:r w:rsidRPr="00D122AC">
        <w:rPr>
          <w:sz w:val="24"/>
          <w:szCs w:val="24"/>
        </w:rPr>
        <w:t xml:space="preserve">  </w:t>
      </w:r>
    </w:p>
    <w:p w14:paraId="2C3D4DDF" w14:textId="77777777" w:rsidR="00D122AC" w:rsidRPr="00D122AC" w:rsidRDefault="00D122AC" w:rsidP="00D122AC">
      <w:pPr>
        <w:jc w:val="both"/>
        <w:rPr>
          <w:sz w:val="24"/>
          <w:szCs w:val="24"/>
        </w:rPr>
      </w:pPr>
      <w:r w:rsidRPr="00D122AC">
        <w:rPr>
          <w:sz w:val="24"/>
          <w:szCs w:val="24"/>
        </w:rPr>
        <w:lastRenderedPageBreak/>
        <w:t>Desde Metalfor no sólo se busca que los usuarios maximicen el rendimiento a través de innovación tecnológica, sino también un cuidado mayor para tener un agro-ecosistema más saludable, por eso la ergometría es una de las características de la cabina presurizada con control de fatiga del operario y de alerta de impacto.</w:t>
      </w:r>
    </w:p>
    <w:p w14:paraId="46E1395B" w14:textId="77777777" w:rsidR="00D122AC" w:rsidRPr="00D122AC" w:rsidRDefault="00D122AC" w:rsidP="00D122AC">
      <w:pPr>
        <w:jc w:val="both"/>
        <w:rPr>
          <w:sz w:val="24"/>
          <w:szCs w:val="24"/>
        </w:rPr>
      </w:pPr>
      <w:r w:rsidRPr="00D122AC">
        <w:rPr>
          <w:sz w:val="24"/>
          <w:szCs w:val="24"/>
        </w:rPr>
        <w:t xml:space="preserve"> </w:t>
      </w:r>
    </w:p>
    <w:p w14:paraId="49622DA0" w14:textId="77777777" w:rsidR="00D122AC" w:rsidRPr="00D122AC" w:rsidRDefault="00D122AC" w:rsidP="00D122AC">
      <w:pPr>
        <w:jc w:val="both"/>
        <w:rPr>
          <w:sz w:val="24"/>
          <w:szCs w:val="24"/>
        </w:rPr>
      </w:pPr>
      <w:r w:rsidRPr="00D122AC">
        <w:rPr>
          <w:sz w:val="24"/>
          <w:szCs w:val="24"/>
        </w:rPr>
        <w:t>Grasso, explica que buscan la eficiencia en la pulverización con una máquina de gran porte con botalones de máximo  46 metros, que al mismo tiempo es ágil y con alta gama tecnológica. Grasso detalla que estos aspectos mejoraron los resultados y la operatividad. La optimización en las características técnicas tienen que ver con la calidad de aplicación desde la colocación de una bomba de pulverización con mucho más caudal.</w:t>
      </w:r>
    </w:p>
    <w:p w14:paraId="567D3D99" w14:textId="77777777" w:rsidR="00D122AC" w:rsidRPr="00D122AC" w:rsidRDefault="00D122AC" w:rsidP="00D122AC">
      <w:pPr>
        <w:jc w:val="both"/>
        <w:rPr>
          <w:sz w:val="24"/>
          <w:szCs w:val="24"/>
        </w:rPr>
      </w:pPr>
      <w:r w:rsidRPr="00D122AC">
        <w:rPr>
          <w:sz w:val="24"/>
          <w:szCs w:val="24"/>
        </w:rPr>
        <w:t xml:space="preserve">  </w:t>
      </w:r>
    </w:p>
    <w:p w14:paraId="1DB0F4B2" w14:textId="77777777" w:rsidR="00D122AC" w:rsidRPr="00D122AC" w:rsidRDefault="00D122AC" w:rsidP="00D122AC">
      <w:pPr>
        <w:jc w:val="both"/>
        <w:rPr>
          <w:sz w:val="24"/>
          <w:szCs w:val="24"/>
        </w:rPr>
      </w:pPr>
      <w:r w:rsidRPr="00D122AC">
        <w:rPr>
          <w:sz w:val="24"/>
          <w:szCs w:val="24"/>
        </w:rPr>
        <w:t>La siempre novedosa 7040 PRO también cuenta una barra con control de altura automático, máxima conectividad con pantalla de 12 pulgadas, un sistema de audio con touch screen, bluetooth y mirrorlink. A eso se le suma el botalón con un máximo de 46 metros, un tanque de 3.600 litros de capacidad, opcional de despeje con altura de 1,80 metros y un motor de 240 HP.</w:t>
      </w:r>
    </w:p>
    <w:p w14:paraId="28A80989" w14:textId="77777777" w:rsidR="00D122AC" w:rsidRPr="00D122AC" w:rsidRDefault="00D122AC" w:rsidP="00D122AC">
      <w:pPr>
        <w:jc w:val="both"/>
        <w:rPr>
          <w:sz w:val="24"/>
          <w:szCs w:val="24"/>
        </w:rPr>
      </w:pPr>
      <w:r w:rsidRPr="00D122AC">
        <w:rPr>
          <w:sz w:val="24"/>
          <w:szCs w:val="24"/>
        </w:rPr>
        <w:t xml:space="preserve"> </w:t>
      </w:r>
    </w:p>
    <w:p w14:paraId="5182A170" w14:textId="77777777" w:rsidR="00D122AC" w:rsidRPr="00D122AC" w:rsidRDefault="00D122AC" w:rsidP="00D122AC">
      <w:pPr>
        <w:jc w:val="both"/>
        <w:rPr>
          <w:sz w:val="24"/>
          <w:szCs w:val="24"/>
        </w:rPr>
      </w:pPr>
      <w:r w:rsidRPr="00D122AC">
        <w:rPr>
          <w:b/>
          <w:sz w:val="24"/>
          <w:szCs w:val="24"/>
        </w:rPr>
        <w:t>María Rosa Miguel</w:t>
      </w:r>
      <w:r w:rsidRPr="00D122AC">
        <w:rPr>
          <w:sz w:val="24"/>
          <w:szCs w:val="24"/>
        </w:rPr>
        <w:t>, Vicepresidenta de la compañía también conforme con la performance de la 7040 dijo que “es muy importante que se siga apostando por el crecimiento sobre todo en tecnología, somos una empresa que nació en Argentina, se desarrolló acá y es este país el que nos da la posibilidad de seguir creciendo. Tenemos muchos proyectos por delante, pero está claro que el mercado de pulverización y fertilización son dos unidades de negocio fundamentales para nosotros, a las que se le une la nueva cosechadora MTF 2635 y el proyecto de Vehículos Autónomos, donde apostamos al futuro en la agricultura y a nuestro país”, afirmó. “Debemos seguir creciendo y fortaleciendo nuestro entramado social desarrollando más mano de obra y seguiremos trabajando fuerte en estos temas que son importantes para la industria en general, no solo para nuestro Grupo”, concluyó.</w:t>
      </w:r>
    </w:p>
    <w:p w14:paraId="1B782945" w14:textId="77777777" w:rsidR="00D122AC" w:rsidRPr="00D122AC" w:rsidRDefault="00D122AC" w:rsidP="00D122AC">
      <w:pPr>
        <w:jc w:val="both"/>
        <w:rPr>
          <w:sz w:val="24"/>
          <w:szCs w:val="24"/>
        </w:rPr>
      </w:pPr>
      <w:r w:rsidRPr="00D122AC">
        <w:rPr>
          <w:sz w:val="24"/>
          <w:szCs w:val="24"/>
        </w:rPr>
        <w:t xml:space="preserve">  </w:t>
      </w:r>
    </w:p>
    <w:p w14:paraId="6BD3FEE6" w14:textId="77777777" w:rsidR="00D122AC" w:rsidRPr="00D122AC" w:rsidRDefault="00D122AC" w:rsidP="00D122AC">
      <w:pPr>
        <w:jc w:val="both"/>
        <w:rPr>
          <w:b/>
          <w:sz w:val="24"/>
          <w:szCs w:val="24"/>
        </w:rPr>
      </w:pPr>
      <w:r w:rsidRPr="00D122AC">
        <w:rPr>
          <w:b/>
          <w:sz w:val="24"/>
          <w:szCs w:val="24"/>
        </w:rPr>
        <w:t>PULVERIZADORA 7040 PRO - FICHA TÉCNICA</w:t>
      </w:r>
    </w:p>
    <w:p w14:paraId="3EE6BEA8" w14:textId="77777777" w:rsidR="00D122AC" w:rsidRPr="00D122AC" w:rsidRDefault="00D122AC" w:rsidP="00D122AC">
      <w:pPr>
        <w:jc w:val="both"/>
        <w:rPr>
          <w:sz w:val="24"/>
          <w:szCs w:val="24"/>
        </w:rPr>
      </w:pPr>
      <w:r w:rsidRPr="00D122AC">
        <w:rPr>
          <w:sz w:val="24"/>
          <w:szCs w:val="24"/>
        </w:rPr>
        <w:t xml:space="preserve">•          Frenos ABS. </w:t>
      </w:r>
    </w:p>
    <w:p w14:paraId="352D0BAC" w14:textId="77777777" w:rsidR="00D122AC" w:rsidRPr="00D122AC" w:rsidRDefault="00D122AC" w:rsidP="00D122AC">
      <w:pPr>
        <w:jc w:val="both"/>
        <w:rPr>
          <w:sz w:val="24"/>
          <w:szCs w:val="24"/>
        </w:rPr>
      </w:pPr>
      <w:r w:rsidRPr="00D122AC">
        <w:rPr>
          <w:sz w:val="24"/>
          <w:szCs w:val="24"/>
        </w:rPr>
        <w:t xml:space="preserve">•          Sistema de detección de fatiga del conductor. </w:t>
      </w:r>
    </w:p>
    <w:p w14:paraId="1C259AC1" w14:textId="77777777" w:rsidR="00D122AC" w:rsidRPr="00D122AC" w:rsidRDefault="00D122AC" w:rsidP="00D122AC">
      <w:pPr>
        <w:jc w:val="both"/>
        <w:rPr>
          <w:sz w:val="24"/>
          <w:szCs w:val="24"/>
        </w:rPr>
      </w:pPr>
      <w:r w:rsidRPr="00D122AC">
        <w:rPr>
          <w:sz w:val="24"/>
          <w:szCs w:val="24"/>
        </w:rPr>
        <w:t xml:space="preserve">•          Alerta de colisión frontal. </w:t>
      </w:r>
    </w:p>
    <w:p w14:paraId="69AEACB6" w14:textId="77777777" w:rsidR="00D122AC" w:rsidRPr="00D122AC" w:rsidRDefault="00D122AC" w:rsidP="00D122AC">
      <w:pPr>
        <w:jc w:val="both"/>
        <w:rPr>
          <w:sz w:val="24"/>
          <w:szCs w:val="24"/>
        </w:rPr>
      </w:pPr>
      <w:r w:rsidRPr="00D122AC">
        <w:rPr>
          <w:sz w:val="24"/>
          <w:szCs w:val="24"/>
        </w:rPr>
        <w:t xml:space="preserve">•          Sistema de pulverización pico a pico. </w:t>
      </w:r>
    </w:p>
    <w:p w14:paraId="6D24B0B5" w14:textId="77777777" w:rsidR="00D122AC" w:rsidRPr="00D122AC" w:rsidRDefault="00D122AC" w:rsidP="00D122AC">
      <w:pPr>
        <w:jc w:val="both"/>
        <w:rPr>
          <w:sz w:val="24"/>
          <w:szCs w:val="24"/>
        </w:rPr>
      </w:pPr>
      <w:r w:rsidRPr="00D122AC">
        <w:rPr>
          <w:sz w:val="24"/>
          <w:szCs w:val="24"/>
        </w:rPr>
        <w:t xml:space="preserve">•          Fertilización con dosis variable en tiempo real. </w:t>
      </w:r>
    </w:p>
    <w:p w14:paraId="339C13DB" w14:textId="77777777" w:rsidR="00D122AC" w:rsidRPr="00D122AC" w:rsidRDefault="00D122AC" w:rsidP="00D122AC">
      <w:pPr>
        <w:jc w:val="both"/>
        <w:rPr>
          <w:sz w:val="24"/>
          <w:szCs w:val="24"/>
        </w:rPr>
      </w:pPr>
      <w:r w:rsidRPr="00D122AC">
        <w:rPr>
          <w:sz w:val="24"/>
          <w:szCs w:val="24"/>
        </w:rPr>
        <w:t>•          Barra con control de altura automático.</w:t>
      </w:r>
    </w:p>
    <w:p w14:paraId="05B27508" w14:textId="77777777" w:rsidR="00D122AC" w:rsidRPr="00D122AC" w:rsidRDefault="00D122AC" w:rsidP="00D122AC">
      <w:pPr>
        <w:jc w:val="both"/>
        <w:rPr>
          <w:sz w:val="24"/>
          <w:szCs w:val="24"/>
        </w:rPr>
      </w:pPr>
      <w:r w:rsidRPr="00D122AC">
        <w:rPr>
          <w:sz w:val="24"/>
          <w:szCs w:val="24"/>
        </w:rPr>
        <w:lastRenderedPageBreak/>
        <w:t>•          Máxima conectividad con pantalla  de 12 pulgadas.</w:t>
      </w:r>
    </w:p>
    <w:p w14:paraId="2A40576D" w14:textId="77777777" w:rsidR="00D122AC" w:rsidRPr="00D122AC" w:rsidRDefault="00D122AC" w:rsidP="00D122AC">
      <w:pPr>
        <w:jc w:val="both"/>
        <w:rPr>
          <w:sz w:val="24"/>
          <w:szCs w:val="24"/>
        </w:rPr>
      </w:pPr>
      <w:r w:rsidRPr="00D122AC">
        <w:rPr>
          <w:sz w:val="24"/>
          <w:szCs w:val="24"/>
        </w:rPr>
        <w:t>•          Sistema de audio con touch screen / bluetooth y  mirrorlink.</w:t>
      </w:r>
    </w:p>
    <w:p w14:paraId="0166A7D3" w14:textId="77777777" w:rsidR="00D122AC" w:rsidRPr="00D122AC" w:rsidRDefault="00D122AC" w:rsidP="00D122AC">
      <w:pPr>
        <w:jc w:val="both"/>
        <w:rPr>
          <w:sz w:val="24"/>
          <w:szCs w:val="24"/>
        </w:rPr>
      </w:pPr>
      <w:r w:rsidRPr="00D122AC">
        <w:rPr>
          <w:sz w:val="24"/>
          <w:szCs w:val="24"/>
        </w:rPr>
        <w:t>•          Botalón con un máximo de 46 metros.</w:t>
      </w:r>
    </w:p>
    <w:p w14:paraId="5A40F81B" w14:textId="77777777" w:rsidR="00D122AC" w:rsidRPr="00D122AC" w:rsidRDefault="00D122AC" w:rsidP="00D122AC">
      <w:pPr>
        <w:jc w:val="both"/>
        <w:rPr>
          <w:sz w:val="24"/>
          <w:szCs w:val="24"/>
        </w:rPr>
      </w:pPr>
      <w:r w:rsidRPr="00D122AC">
        <w:rPr>
          <w:sz w:val="24"/>
          <w:szCs w:val="24"/>
        </w:rPr>
        <w:t>•          Tanque de 3600 litros.</w:t>
      </w:r>
    </w:p>
    <w:p w14:paraId="097B1554" w14:textId="77777777" w:rsidR="00D122AC" w:rsidRPr="00D122AC" w:rsidRDefault="00D122AC" w:rsidP="00D122AC">
      <w:pPr>
        <w:jc w:val="both"/>
        <w:rPr>
          <w:sz w:val="24"/>
          <w:szCs w:val="24"/>
        </w:rPr>
      </w:pPr>
      <w:r w:rsidRPr="00D122AC">
        <w:rPr>
          <w:sz w:val="24"/>
          <w:szCs w:val="24"/>
        </w:rPr>
        <w:t>•          Motor  240 HP.</w:t>
      </w:r>
    </w:p>
    <w:p w14:paraId="51EDFD93" w14:textId="77777777" w:rsidR="00D122AC" w:rsidRPr="00D122AC" w:rsidRDefault="00D122AC" w:rsidP="00D122AC">
      <w:pPr>
        <w:jc w:val="both"/>
        <w:rPr>
          <w:sz w:val="24"/>
          <w:szCs w:val="24"/>
        </w:rPr>
      </w:pPr>
      <w:r w:rsidRPr="00D122AC">
        <w:rPr>
          <w:sz w:val="24"/>
          <w:szCs w:val="24"/>
        </w:rPr>
        <w:t>•          Opcional de despeje con altura de 1,80 mts.</w:t>
      </w:r>
    </w:p>
    <w:p w14:paraId="3225C3E0" w14:textId="77777777" w:rsidR="00D122AC" w:rsidRPr="00D122AC" w:rsidRDefault="00D122AC" w:rsidP="00D122AC">
      <w:pPr>
        <w:jc w:val="both"/>
        <w:rPr>
          <w:sz w:val="24"/>
          <w:szCs w:val="24"/>
        </w:rPr>
      </w:pPr>
      <w:r w:rsidRPr="00D122AC">
        <w:rPr>
          <w:sz w:val="24"/>
          <w:szCs w:val="24"/>
        </w:rPr>
        <w:t xml:space="preserve">•          Motor de emisiones controladas según normativa MAR 1 / Tier 3. </w:t>
      </w:r>
    </w:p>
    <w:p w14:paraId="6DD8292F" w14:textId="77777777" w:rsidR="00D122AC" w:rsidRPr="00D122AC" w:rsidRDefault="00D122AC" w:rsidP="00D122AC">
      <w:pPr>
        <w:jc w:val="both"/>
        <w:rPr>
          <w:sz w:val="24"/>
          <w:szCs w:val="24"/>
        </w:rPr>
      </w:pPr>
      <w:r w:rsidRPr="00D122AC">
        <w:rPr>
          <w:sz w:val="24"/>
          <w:szCs w:val="24"/>
        </w:rPr>
        <w:t>•          Único sistema de enjuague total de máquina con circuito independiente.</w:t>
      </w:r>
    </w:p>
    <w:p w14:paraId="18B0F4DA" w14:textId="77777777" w:rsidR="00D122AC" w:rsidRPr="00D122AC" w:rsidRDefault="00D122AC" w:rsidP="00D122AC">
      <w:pPr>
        <w:jc w:val="both"/>
        <w:rPr>
          <w:sz w:val="24"/>
          <w:szCs w:val="24"/>
        </w:rPr>
      </w:pPr>
      <w:r w:rsidRPr="00D122AC">
        <w:rPr>
          <w:sz w:val="24"/>
          <w:szCs w:val="24"/>
        </w:rPr>
        <w:t xml:space="preserve">•          Menor consumo de combustible </w:t>
      </w:r>
    </w:p>
    <w:p w14:paraId="57ADFD93" w14:textId="77777777" w:rsidR="00D122AC" w:rsidRDefault="00D122AC" w:rsidP="00D122AC">
      <w:r>
        <w:t xml:space="preserve"> </w:t>
      </w:r>
    </w:p>
    <w:p w14:paraId="48E5DAF3" w14:textId="77777777" w:rsidR="00D122AC" w:rsidRDefault="00D122AC" w:rsidP="00D122AC"/>
    <w:p w14:paraId="350D815B" w14:textId="77777777" w:rsidR="00D122AC" w:rsidRDefault="00D122AC" w:rsidP="00D122AC"/>
    <w:p w14:paraId="62285B2B" w14:textId="77777777" w:rsidR="00D122AC" w:rsidRDefault="00D122AC" w:rsidP="00D122AC"/>
    <w:p w14:paraId="56049E97" w14:textId="77777777" w:rsidR="00FA7EE1" w:rsidRPr="00D122AC" w:rsidRDefault="00FA7EE1" w:rsidP="00D122AC"/>
    <w:sectPr w:rsidR="00FA7EE1" w:rsidRPr="00D122AC"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B39A" w14:textId="77777777" w:rsidR="00F90D1B" w:rsidRDefault="00F90D1B" w:rsidP="00E728E0">
      <w:pPr>
        <w:spacing w:after="0" w:line="240" w:lineRule="auto"/>
      </w:pPr>
      <w:r>
        <w:separator/>
      </w:r>
    </w:p>
  </w:endnote>
  <w:endnote w:type="continuationSeparator" w:id="0">
    <w:p w14:paraId="08A4DA72" w14:textId="77777777" w:rsidR="00F90D1B" w:rsidRDefault="00F90D1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2166" w14:textId="77777777" w:rsidR="00F90D1B" w:rsidRDefault="00F90D1B" w:rsidP="00E728E0">
      <w:pPr>
        <w:spacing w:after="0" w:line="240" w:lineRule="auto"/>
      </w:pPr>
      <w:r>
        <w:separator/>
      </w:r>
    </w:p>
  </w:footnote>
  <w:footnote w:type="continuationSeparator" w:id="0">
    <w:p w14:paraId="79A1AE57" w14:textId="77777777" w:rsidR="00F90D1B" w:rsidRDefault="00F90D1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C541C84"/>
    <w:multiLevelType w:val="hybridMultilevel"/>
    <w:tmpl w:val="57B2C5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683337"/>
    <w:multiLevelType w:val="hybridMultilevel"/>
    <w:tmpl w:val="FF24C3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F598B"/>
    <w:rsid w:val="00105FBF"/>
    <w:rsid w:val="00117812"/>
    <w:rsid w:val="0015387F"/>
    <w:rsid w:val="00163007"/>
    <w:rsid w:val="0016792B"/>
    <w:rsid w:val="00177934"/>
    <w:rsid w:val="00193488"/>
    <w:rsid w:val="001E2118"/>
    <w:rsid w:val="002C66C2"/>
    <w:rsid w:val="002E3D5F"/>
    <w:rsid w:val="00304E8C"/>
    <w:rsid w:val="003066A3"/>
    <w:rsid w:val="00313B67"/>
    <w:rsid w:val="0032474B"/>
    <w:rsid w:val="003318ED"/>
    <w:rsid w:val="003469FF"/>
    <w:rsid w:val="003539D6"/>
    <w:rsid w:val="003935CE"/>
    <w:rsid w:val="003B78DA"/>
    <w:rsid w:val="00407CBF"/>
    <w:rsid w:val="0042338E"/>
    <w:rsid w:val="00437F88"/>
    <w:rsid w:val="00496883"/>
    <w:rsid w:val="004E2053"/>
    <w:rsid w:val="00571C98"/>
    <w:rsid w:val="005A5F47"/>
    <w:rsid w:val="005F2FCC"/>
    <w:rsid w:val="00607E0A"/>
    <w:rsid w:val="00634B08"/>
    <w:rsid w:val="00640A5F"/>
    <w:rsid w:val="00641EC9"/>
    <w:rsid w:val="0065522B"/>
    <w:rsid w:val="00683943"/>
    <w:rsid w:val="00697E80"/>
    <w:rsid w:val="006B2CCA"/>
    <w:rsid w:val="006B7A2B"/>
    <w:rsid w:val="006D35A0"/>
    <w:rsid w:val="00731A0B"/>
    <w:rsid w:val="007641B9"/>
    <w:rsid w:val="00794D9F"/>
    <w:rsid w:val="007C2C19"/>
    <w:rsid w:val="007F5EAC"/>
    <w:rsid w:val="0085148C"/>
    <w:rsid w:val="008C6A9A"/>
    <w:rsid w:val="008D7D65"/>
    <w:rsid w:val="008E1397"/>
    <w:rsid w:val="008E22EB"/>
    <w:rsid w:val="00963E1E"/>
    <w:rsid w:val="009728E5"/>
    <w:rsid w:val="009D04F2"/>
    <w:rsid w:val="00A12F45"/>
    <w:rsid w:val="00A14CED"/>
    <w:rsid w:val="00A62876"/>
    <w:rsid w:val="00A650F7"/>
    <w:rsid w:val="00A65E2E"/>
    <w:rsid w:val="00A715CA"/>
    <w:rsid w:val="00AB4793"/>
    <w:rsid w:val="00AE0FBE"/>
    <w:rsid w:val="00B34B00"/>
    <w:rsid w:val="00BD0010"/>
    <w:rsid w:val="00C00AAE"/>
    <w:rsid w:val="00C93420"/>
    <w:rsid w:val="00C952B9"/>
    <w:rsid w:val="00CA1DDC"/>
    <w:rsid w:val="00CE008C"/>
    <w:rsid w:val="00CE6C12"/>
    <w:rsid w:val="00D122AC"/>
    <w:rsid w:val="00D94FA5"/>
    <w:rsid w:val="00DC36CA"/>
    <w:rsid w:val="00E23CE3"/>
    <w:rsid w:val="00E30E5D"/>
    <w:rsid w:val="00E33871"/>
    <w:rsid w:val="00E670A8"/>
    <w:rsid w:val="00E728E0"/>
    <w:rsid w:val="00E7315D"/>
    <w:rsid w:val="00E84263"/>
    <w:rsid w:val="00E90D27"/>
    <w:rsid w:val="00EC1A90"/>
    <w:rsid w:val="00ED36B6"/>
    <w:rsid w:val="00EE424A"/>
    <w:rsid w:val="00EE74EB"/>
    <w:rsid w:val="00F7193B"/>
    <w:rsid w:val="00F90D1B"/>
    <w:rsid w:val="00FA2CBB"/>
    <w:rsid w:val="00FA7EE1"/>
    <w:rsid w:val="00FB41F3"/>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 w:type="paragraph" w:styleId="Textoindependiente">
    <w:name w:val="Body Text"/>
    <w:basedOn w:val="Normal"/>
    <w:link w:val="TextoindependienteCar"/>
    <w:uiPriority w:val="1"/>
    <w:semiHidden/>
    <w:unhideWhenUsed/>
    <w:qFormat/>
    <w:rsid w:val="00BD0010"/>
    <w:pPr>
      <w:widowControl w:val="0"/>
      <w:autoSpaceDE w:val="0"/>
      <w:autoSpaceDN w:val="0"/>
      <w:spacing w:before="1"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semiHidden/>
    <w:rsid w:val="00BD0010"/>
    <w:rPr>
      <w:rFonts w:ascii="Verdana" w:eastAsia="Verdana" w:hAnsi="Verdana" w:cs="Verdana"/>
      <w:sz w:val="24"/>
      <w:szCs w:val="24"/>
      <w:lang w:val="es-ES"/>
    </w:rPr>
  </w:style>
  <w:style w:type="character" w:styleId="Hipervnculo">
    <w:name w:val="Hyperlink"/>
    <w:basedOn w:val="Fuentedeprrafopredeter"/>
    <w:uiPriority w:val="99"/>
    <w:semiHidden/>
    <w:unhideWhenUsed/>
    <w:rsid w:val="00BD0010"/>
    <w:rPr>
      <w:color w:val="0000FF"/>
      <w:u w:val="single"/>
    </w:rPr>
  </w:style>
  <w:style w:type="paragraph" w:customStyle="1" w:styleId="c1">
    <w:name w:val="c1"/>
    <w:basedOn w:val="Normal"/>
    <w:rsid w:val="00FB41F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0">
    <w:name w:val="c0"/>
    <w:basedOn w:val="Fuentedeprrafopredeter"/>
    <w:rsid w:val="00FB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9811">
      <w:bodyDiv w:val="1"/>
      <w:marLeft w:val="0"/>
      <w:marRight w:val="0"/>
      <w:marTop w:val="0"/>
      <w:marBottom w:val="0"/>
      <w:divBdr>
        <w:top w:val="none" w:sz="0" w:space="0" w:color="auto"/>
        <w:left w:val="none" w:sz="0" w:space="0" w:color="auto"/>
        <w:bottom w:val="none" w:sz="0" w:space="0" w:color="auto"/>
        <w:right w:val="none" w:sz="0" w:space="0" w:color="auto"/>
      </w:divBdr>
    </w:div>
    <w:div w:id="638271022">
      <w:bodyDiv w:val="1"/>
      <w:marLeft w:val="0"/>
      <w:marRight w:val="0"/>
      <w:marTop w:val="0"/>
      <w:marBottom w:val="0"/>
      <w:divBdr>
        <w:top w:val="none" w:sz="0" w:space="0" w:color="auto"/>
        <w:left w:val="none" w:sz="0" w:space="0" w:color="auto"/>
        <w:bottom w:val="none" w:sz="0" w:space="0" w:color="auto"/>
        <w:right w:val="none" w:sz="0" w:space="0" w:color="auto"/>
      </w:divBdr>
    </w:div>
    <w:div w:id="1043138914">
      <w:bodyDiv w:val="1"/>
      <w:marLeft w:val="0"/>
      <w:marRight w:val="0"/>
      <w:marTop w:val="0"/>
      <w:marBottom w:val="0"/>
      <w:divBdr>
        <w:top w:val="none" w:sz="0" w:space="0" w:color="auto"/>
        <w:left w:val="none" w:sz="0" w:space="0" w:color="auto"/>
        <w:bottom w:val="none" w:sz="0" w:space="0" w:color="auto"/>
        <w:right w:val="none" w:sz="0" w:space="0" w:color="auto"/>
      </w:divBdr>
    </w:div>
    <w:div w:id="1311472786">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808471816">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 w:id="20632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2.xml><?xml version="1.0" encoding="utf-8"?>
<ds:datastoreItem xmlns:ds="http://schemas.openxmlformats.org/officeDocument/2006/customXml" ds:itemID="{5553F71D-F6C0-4302-BCB5-C1F6BBD364EF}">
  <ds:schemaRefs>
    <ds:schemaRef ds:uri="http://purl.org/dc/terms/"/>
    <ds:schemaRef ds:uri="d24e3aec-322b-40d6-846f-3ce85be438ee"/>
    <ds:schemaRef ds:uri="http://purl.org/dc/dcmitype/"/>
    <ds:schemaRef ds:uri="http://schemas.microsoft.com/office/2006/documentManagement/types"/>
    <ds:schemaRef ds:uri="http://purl.org/dc/elements/1.1/"/>
    <ds:schemaRef ds:uri="http://schemas.microsoft.com/office/infopath/2007/PartnerControls"/>
    <ds:schemaRef ds:uri="8ea0c7a9-7812-4ab2-837e-97a9ce7f45b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9D3F30-04F9-40D5-90AA-FEEA2218D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2024-02-29T14:49:00Z</dcterms:created>
  <dcterms:modified xsi:type="dcterms:W3CDTF">2024-02-29T14:49:00Z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