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9E97" w14:textId="77777777" w:rsidR="00FA7EE1" w:rsidRDefault="00FA7EE1" w:rsidP="00FA7EE1"/>
    <w:p w14:paraId="03878660" w14:textId="396842EE" w:rsidR="00B06A31" w:rsidRPr="00116DE2" w:rsidRDefault="00B06A31" w:rsidP="00116DE2">
      <w:pPr>
        <w:pStyle w:val="Prrafodelista"/>
        <w:jc w:val="center"/>
        <w:rPr>
          <w:b/>
          <w:sz w:val="28"/>
          <w:szCs w:val="28"/>
        </w:rPr>
      </w:pPr>
      <w:bookmarkStart w:id="0" w:name="_GoBack"/>
      <w:proofErr w:type="spellStart"/>
      <w:r w:rsidRPr="00116DE2">
        <w:rPr>
          <w:b/>
          <w:sz w:val="28"/>
          <w:szCs w:val="28"/>
        </w:rPr>
        <w:t>Mirgor</w:t>
      </w:r>
      <w:proofErr w:type="spellEnd"/>
      <w:r w:rsidRPr="00116DE2">
        <w:rPr>
          <w:b/>
          <w:sz w:val="28"/>
          <w:szCs w:val="28"/>
        </w:rPr>
        <w:t xml:space="preserve"> Agro cerró un 2023 con muy buenos resultados y se prepara para un 2024 cargado de desafíos y oportunidades</w:t>
      </w:r>
    </w:p>
    <w:bookmarkEnd w:id="0"/>
    <w:p w14:paraId="46586AAE" w14:textId="241F9BAA" w:rsidR="00022F1F" w:rsidRPr="00116DE2" w:rsidRDefault="00022F1F" w:rsidP="00116DE2">
      <w:pPr>
        <w:jc w:val="center"/>
        <w:rPr>
          <w:rFonts w:cstheme="minorHAnsi"/>
          <w:b/>
          <w:bCs/>
          <w:i/>
          <w:sz w:val="24"/>
          <w:szCs w:val="24"/>
        </w:rPr>
      </w:pPr>
      <w:r w:rsidRPr="00022F1F">
        <w:rPr>
          <w:rFonts w:cstheme="minorHAnsi"/>
          <w:i/>
          <w:sz w:val="24"/>
          <w:szCs w:val="24"/>
        </w:rPr>
        <w:t xml:space="preserve">Tras seis años de incursión en el sector agroindustrial, </w:t>
      </w:r>
      <w:proofErr w:type="spellStart"/>
      <w:r w:rsidRPr="00022F1F">
        <w:rPr>
          <w:rFonts w:cstheme="minorHAnsi"/>
          <w:i/>
        </w:rPr>
        <w:t>Mirgor</w:t>
      </w:r>
      <w:proofErr w:type="spellEnd"/>
      <w:r w:rsidRPr="00022F1F">
        <w:rPr>
          <w:rFonts w:cstheme="minorHAnsi"/>
          <w:i/>
        </w:rPr>
        <w:t xml:space="preserve"> Agro</w:t>
      </w:r>
      <w:r w:rsidRPr="00022F1F">
        <w:rPr>
          <w:rFonts w:ascii="Segoe UI" w:hAnsi="Segoe UI" w:cs="Segoe UI"/>
          <w:i/>
        </w:rPr>
        <w:t xml:space="preserve"> </w:t>
      </w:r>
      <w:r w:rsidR="00B06A31">
        <w:rPr>
          <w:rFonts w:cstheme="minorHAnsi"/>
          <w:i/>
          <w:sz w:val="24"/>
          <w:szCs w:val="24"/>
        </w:rPr>
        <w:t>finalizó el año</w:t>
      </w:r>
      <w:r w:rsidR="00DB1DC6">
        <w:rPr>
          <w:rFonts w:cstheme="minorHAnsi"/>
          <w:i/>
          <w:sz w:val="24"/>
          <w:szCs w:val="24"/>
        </w:rPr>
        <w:t xml:space="preserve"> 2023</w:t>
      </w:r>
      <w:r w:rsidR="004B72AE">
        <w:rPr>
          <w:rFonts w:cstheme="minorHAnsi"/>
          <w:i/>
          <w:sz w:val="24"/>
          <w:szCs w:val="24"/>
        </w:rPr>
        <w:t xml:space="preserve"> </w:t>
      </w:r>
      <w:r w:rsidR="0096113D">
        <w:rPr>
          <w:rFonts w:cstheme="minorHAnsi"/>
          <w:i/>
          <w:sz w:val="24"/>
          <w:szCs w:val="24"/>
        </w:rPr>
        <w:t>con un balance positivo</w:t>
      </w:r>
      <w:r w:rsidRPr="00022F1F">
        <w:rPr>
          <w:rFonts w:cstheme="minorHAnsi"/>
          <w:i/>
          <w:sz w:val="24"/>
          <w:szCs w:val="24"/>
        </w:rPr>
        <w:t xml:space="preserve">. Con una </w:t>
      </w:r>
      <w:r w:rsidR="0096113D" w:rsidRPr="0096113D">
        <w:rPr>
          <w:rFonts w:cstheme="minorHAnsi"/>
          <w:i/>
          <w:sz w:val="24"/>
          <w:szCs w:val="24"/>
        </w:rPr>
        <w:t>trayectoria</w:t>
      </w:r>
      <w:r w:rsidRPr="0096113D">
        <w:rPr>
          <w:rFonts w:cstheme="minorHAnsi"/>
          <w:i/>
          <w:sz w:val="24"/>
          <w:szCs w:val="24"/>
        </w:rPr>
        <w:t xml:space="preserve"> </w:t>
      </w:r>
      <w:r w:rsidRPr="00022F1F">
        <w:rPr>
          <w:rFonts w:cstheme="minorHAnsi"/>
          <w:i/>
          <w:sz w:val="24"/>
          <w:szCs w:val="24"/>
        </w:rPr>
        <w:t xml:space="preserve">marcada por la exportación y el desarrollo, </w:t>
      </w:r>
      <w:r w:rsidR="00313B67">
        <w:rPr>
          <w:rFonts w:cstheme="minorHAnsi"/>
          <w:i/>
          <w:sz w:val="24"/>
          <w:szCs w:val="24"/>
        </w:rPr>
        <w:t xml:space="preserve">la empresa </w:t>
      </w:r>
      <w:r w:rsidRPr="00022F1F">
        <w:rPr>
          <w:rFonts w:cstheme="minorHAnsi"/>
          <w:i/>
          <w:sz w:val="24"/>
          <w:szCs w:val="24"/>
        </w:rPr>
        <w:t xml:space="preserve">afronta </w:t>
      </w:r>
      <w:r>
        <w:rPr>
          <w:rFonts w:cstheme="minorHAnsi"/>
          <w:i/>
          <w:sz w:val="24"/>
          <w:szCs w:val="24"/>
        </w:rPr>
        <w:t xml:space="preserve">nuevos </w:t>
      </w:r>
      <w:r w:rsidRPr="00022F1F">
        <w:rPr>
          <w:rFonts w:cstheme="minorHAnsi"/>
          <w:i/>
          <w:sz w:val="24"/>
          <w:szCs w:val="24"/>
        </w:rPr>
        <w:t>d</w:t>
      </w:r>
      <w:r>
        <w:rPr>
          <w:rFonts w:cstheme="minorHAnsi"/>
          <w:i/>
          <w:sz w:val="24"/>
          <w:szCs w:val="24"/>
        </w:rPr>
        <w:t xml:space="preserve">esafíos </w:t>
      </w:r>
      <w:r w:rsidRPr="00022F1F">
        <w:rPr>
          <w:rFonts w:cstheme="minorHAnsi"/>
          <w:i/>
          <w:sz w:val="24"/>
          <w:szCs w:val="24"/>
        </w:rPr>
        <w:t>enfocándose en innovación y crecimiento sostenible.</w:t>
      </w:r>
    </w:p>
    <w:p w14:paraId="1C9574D0" w14:textId="096CAC5C" w:rsidR="00E90D27" w:rsidRDefault="00E90D27" w:rsidP="00E90D27">
      <w:pPr>
        <w:spacing w:line="276" w:lineRule="auto"/>
        <w:jc w:val="both"/>
        <w:rPr>
          <w:rFonts w:cstheme="minorHAnsi"/>
          <w:sz w:val="24"/>
          <w:szCs w:val="24"/>
        </w:rPr>
      </w:pPr>
      <w:r w:rsidRPr="00022F1F">
        <w:rPr>
          <w:rFonts w:cstheme="minorHAnsi"/>
          <w:b/>
          <w:sz w:val="24"/>
          <w:szCs w:val="24"/>
        </w:rPr>
        <w:t xml:space="preserve">La unidad de negocios Agro del Grupo </w:t>
      </w:r>
      <w:proofErr w:type="spellStart"/>
      <w:r w:rsidRPr="00022F1F">
        <w:rPr>
          <w:rFonts w:cstheme="minorHAnsi"/>
          <w:b/>
          <w:sz w:val="24"/>
          <w:szCs w:val="24"/>
        </w:rPr>
        <w:t>Mirgor</w:t>
      </w:r>
      <w:proofErr w:type="spellEnd"/>
      <w:r w:rsidRPr="00E90D27">
        <w:rPr>
          <w:rFonts w:cstheme="minorHAnsi"/>
          <w:sz w:val="24"/>
          <w:szCs w:val="24"/>
        </w:rPr>
        <w:t xml:space="preserve"> </w:t>
      </w:r>
      <w:r w:rsidR="00022F1F" w:rsidRPr="00E90D27">
        <w:rPr>
          <w:rFonts w:cstheme="minorHAnsi"/>
          <w:sz w:val="24"/>
          <w:szCs w:val="24"/>
        </w:rPr>
        <w:t>d</w:t>
      </w:r>
      <w:r w:rsidR="00022F1F">
        <w:rPr>
          <w:rFonts w:cstheme="minorHAnsi"/>
          <w:sz w:val="24"/>
          <w:szCs w:val="24"/>
        </w:rPr>
        <w:t xml:space="preserve">irá presente un año más en </w:t>
      </w:r>
      <w:r w:rsidR="00022F1F" w:rsidRPr="00313B67">
        <w:rPr>
          <w:rFonts w:cstheme="minorHAnsi"/>
          <w:b/>
          <w:sz w:val="24"/>
          <w:szCs w:val="24"/>
        </w:rPr>
        <w:t>Expoagro 2024 edición YPF Agro</w:t>
      </w:r>
      <w:r w:rsidR="0096113D">
        <w:rPr>
          <w:rFonts w:cstheme="minorHAnsi"/>
          <w:sz w:val="24"/>
          <w:szCs w:val="24"/>
        </w:rPr>
        <w:t>. L</w:t>
      </w:r>
      <w:r w:rsidR="00022F1F">
        <w:rPr>
          <w:rFonts w:cstheme="minorHAnsi"/>
          <w:sz w:val="24"/>
          <w:szCs w:val="24"/>
        </w:rPr>
        <w:t xml:space="preserve">a </w:t>
      </w:r>
      <w:proofErr w:type="spellStart"/>
      <w:r w:rsidR="00022F1F">
        <w:rPr>
          <w:rFonts w:cstheme="minorHAnsi"/>
          <w:sz w:val="24"/>
          <w:szCs w:val="24"/>
        </w:rPr>
        <w:t>megamuestra</w:t>
      </w:r>
      <w:proofErr w:type="spellEnd"/>
      <w:r w:rsidR="00313B67">
        <w:rPr>
          <w:rFonts w:cstheme="minorHAnsi"/>
          <w:sz w:val="24"/>
          <w:szCs w:val="24"/>
        </w:rPr>
        <w:t>,</w:t>
      </w:r>
      <w:r w:rsidR="00022F1F">
        <w:rPr>
          <w:rFonts w:cstheme="minorHAnsi"/>
          <w:sz w:val="24"/>
          <w:szCs w:val="24"/>
        </w:rPr>
        <w:t xml:space="preserve"> que se llevará a cabo del 5 al 8 de marzo en el predio ferial y autódromo de San Nicolás, </w:t>
      </w:r>
      <w:r w:rsidR="00313B67">
        <w:rPr>
          <w:rFonts w:cstheme="minorHAnsi"/>
          <w:sz w:val="24"/>
          <w:szCs w:val="24"/>
        </w:rPr>
        <w:t xml:space="preserve">reunirá a toda la cadena comercial en un solo lugar para establecer vínculos, negocios y alianzas estratégicas. </w:t>
      </w:r>
    </w:p>
    <w:p w14:paraId="7BBFE275" w14:textId="39E71CDA" w:rsidR="00313B67" w:rsidRPr="00313B67" w:rsidRDefault="00313B67" w:rsidP="00E90D2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B67">
        <w:rPr>
          <w:rFonts w:cstheme="minorHAnsi"/>
          <w:b/>
          <w:sz w:val="24"/>
          <w:szCs w:val="24"/>
        </w:rPr>
        <w:t xml:space="preserve">Transformación agrícola </w:t>
      </w:r>
    </w:p>
    <w:p w14:paraId="2CAF0BA8" w14:textId="21C05827" w:rsidR="00E90D27" w:rsidRPr="00E90D27" w:rsidRDefault="00E90D27" w:rsidP="00E90D27">
      <w:pPr>
        <w:spacing w:line="276" w:lineRule="auto"/>
        <w:jc w:val="both"/>
        <w:rPr>
          <w:rFonts w:cstheme="minorHAnsi"/>
          <w:sz w:val="24"/>
          <w:szCs w:val="24"/>
        </w:rPr>
      </w:pPr>
      <w:r w:rsidRPr="00E90D27">
        <w:rPr>
          <w:rFonts w:cstheme="minorHAnsi"/>
          <w:sz w:val="24"/>
          <w:szCs w:val="24"/>
        </w:rPr>
        <w:t xml:space="preserve">Hace seis años la compañía </w:t>
      </w:r>
      <w:proofErr w:type="spellStart"/>
      <w:r w:rsidR="00DC36CA" w:rsidRPr="00DC36CA">
        <w:rPr>
          <w:rFonts w:cstheme="minorHAnsi"/>
          <w:b/>
          <w:sz w:val="24"/>
          <w:szCs w:val="24"/>
        </w:rPr>
        <w:t>Mirgor</w:t>
      </w:r>
      <w:proofErr w:type="spellEnd"/>
      <w:r w:rsidR="00DC36CA">
        <w:rPr>
          <w:rFonts w:cstheme="minorHAnsi"/>
          <w:sz w:val="24"/>
          <w:szCs w:val="24"/>
        </w:rPr>
        <w:t xml:space="preserve"> </w:t>
      </w:r>
      <w:r w:rsidRPr="00E90D27">
        <w:rPr>
          <w:rFonts w:cstheme="minorHAnsi"/>
          <w:sz w:val="24"/>
          <w:szCs w:val="24"/>
        </w:rPr>
        <w:t xml:space="preserve">tomó la decisión estratégica de incursionar en el sector agroindustrial, basándose en sus mayores fortalezas: </w:t>
      </w:r>
      <w:r w:rsidRPr="00DC36CA">
        <w:rPr>
          <w:rFonts w:cstheme="minorHAnsi"/>
          <w:b/>
          <w:sz w:val="24"/>
          <w:szCs w:val="24"/>
        </w:rPr>
        <w:t>40 años de experiencia en manufactura e industria</w:t>
      </w:r>
      <w:r w:rsidRPr="00E90D27">
        <w:rPr>
          <w:rFonts w:cstheme="minorHAnsi"/>
          <w:sz w:val="24"/>
          <w:szCs w:val="24"/>
        </w:rPr>
        <w:t xml:space="preserve">, </w:t>
      </w:r>
      <w:r w:rsidRPr="00F7193B">
        <w:rPr>
          <w:rFonts w:cstheme="minorHAnsi"/>
          <w:b/>
          <w:sz w:val="24"/>
          <w:szCs w:val="24"/>
        </w:rPr>
        <w:t>vocación por el desarrollo tecnológico, profundo conocimiento de operaciones logísticas; y solidez financiera</w:t>
      </w:r>
      <w:r w:rsidRPr="00E90D27">
        <w:rPr>
          <w:rFonts w:cstheme="minorHAnsi"/>
          <w:sz w:val="24"/>
          <w:szCs w:val="24"/>
        </w:rPr>
        <w:t>.  En este sentido, en 2019</w:t>
      </w:r>
      <w:r w:rsidR="00DC36CA">
        <w:rPr>
          <w:rFonts w:cstheme="minorHAnsi"/>
          <w:sz w:val="24"/>
          <w:szCs w:val="24"/>
        </w:rPr>
        <w:t xml:space="preserve"> la </w:t>
      </w:r>
      <w:r w:rsidR="00F7193B">
        <w:rPr>
          <w:rFonts w:cstheme="minorHAnsi"/>
          <w:sz w:val="24"/>
          <w:szCs w:val="24"/>
        </w:rPr>
        <w:t xml:space="preserve">empresa </w:t>
      </w:r>
      <w:r w:rsidR="00F7193B" w:rsidRPr="00E90D27">
        <w:rPr>
          <w:rFonts w:cstheme="minorHAnsi"/>
          <w:sz w:val="24"/>
          <w:szCs w:val="24"/>
        </w:rPr>
        <w:t>realizó</w:t>
      </w:r>
      <w:r w:rsidRPr="00E90D27">
        <w:rPr>
          <w:rFonts w:cstheme="minorHAnsi"/>
          <w:sz w:val="24"/>
          <w:szCs w:val="24"/>
        </w:rPr>
        <w:t xml:space="preserve"> su primera exportación de soja a Europa, uno de los grandes hitos de esta unidad de negocios que marcó un antes y un después</w:t>
      </w:r>
      <w:r w:rsidR="00DC36CA">
        <w:rPr>
          <w:rFonts w:cstheme="minorHAnsi"/>
          <w:sz w:val="24"/>
          <w:szCs w:val="24"/>
        </w:rPr>
        <w:t xml:space="preserve"> en su historia</w:t>
      </w:r>
      <w:r w:rsidRPr="00E90D27">
        <w:rPr>
          <w:rFonts w:cstheme="minorHAnsi"/>
          <w:sz w:val="24"/>
          <w:szCs w:val="24"/>
        </w:rPr>
        <w:t xml:space="preserve">. </w:t>
      </w:r>
    </w:p>
    <w:p w14:paraId="525EF96E" w14:textId="63706629" w:rsidR="00E90D27" w:rsidRPr="00E90D27" w:rsidRDefault="00F7193B" w:rsidP="00E90D2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90D27" w:rsidRPr="00E90D27">
        <w:rPr>
          <w:rFonts w:cstheme="minorHAnsi"/>
          <w:sz w:val="24"/>
          <w:szCs w:val="24"/>
        </w:rPr>
        <w:t xml:space="preserve">no de los objetivos del año 2023 para el área fue estar presente en toda la cadena de valor, desde el inicio hasta la exportación, formando parte también del mercado interno. </w:t>
      </w:r>
      <w:r>
        <w:rPr>
          <w:rFonts w:cstheme="minorHAnsi"/>
          <w:sz w:val="24"/>
          <w:szCs w:val="24"/>
        </w:rPr>
        <w:t xml:space="preserve">Es por ello que </w:t>
      </w:r>
      <w:r w:rsidRPr="00F7193B">
        <w:rPr>
          <w:rFonts w:cstheme="minorHAnsi"/>
          <w:b/>
          <w:sz w:val="24"/>
          <w:szCs w:val="24"/>
        </w:rPr>
        <w:t>l</w:t>
      </w:r>
      <w:r w:rsidR="00E90D27" w:rsidRPr="00F7193B">
        <w:rPr>
          <w:rFonts w:cstheme="minorHAnsi"/>
          <w:b/>
          <w:sz w:val="24"/>
          <w:szCs w:val="24"/>
        </w:rPr>
        <w:t>a compañía avanzó en la producción de cereales y oleaginosas</w:t>
      </w:r>
      <w:r w:rsidR="00E90D27" w:rsidRPr="00E90D27">
        <w:rPr>
          <w:rFonts w:cstheme="minorHAnsi"/>
          <w:sz w:val="24"/>
          <w:szCs w:val="24"/>
        </w:rPr>
        <w:t xml:space="preserve">, compró un campo en Bolívar, Provincia de Buenos Aires, con el objetivo de desarrollar explotación agrícola-ganadera y comenzó a generar </w:t>
      </w:r>
      <w:proofErr w:type="spellStart"/>
      <w:r w:rsidR="00E90D27" w:rsidRPr="00E90D27">
        <w:rPr>
          <w:rFonts w:cstheme="minorHAnsi"/>
          <w:sz w:val="24"/>
          <w:szCs w:val="24"/>
        </w:rPr>
        <w:t>originación</w:t>
      </w:r>
      <w:proofErr w:type="spellEnd"/>
      <w:r w:rsidR="00E90D27" w:rsidRPr="00E90D27">
        <w:rPr>
          <w:rFonts w:cstheme="minorHAnsi"/>
          <w:sz w:val="24"/>
          <w:szCs w:val="24"/>
        </w:rPr>
        <w:t xml:space="preserve"> de granos con distintos mecanismos. </w:t>
      </w:r>
    </w:p>
    <w:p w14:paraId="2093E327" w14:textId="0A2C2DC6" w:rsidR="00E90D27" w:rsidRPr="00E90D27" w:rsidRDefault="00F7193B" w:rsidP="00E90D2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esta forma, </w:t>
      </w:r>
      <w:proofErr w:type="spellStart"/>
      <w:r w:rsidR="00E90D27" w:rsidRPr="00F7193B">
        <w:rPr>
          <w:rFonts w:cstheme="minorHAnsi"/>
          <w:b/>
          <w:sz w:val="24"/>
          <w:szCs w:val="24"/>
        </w:rPr>
        <w:t>Mirgor</w:t>
      </w:r>
      <w:proofErr w:type="spellEnd"/>
      <w:r w:rsidR="00E90D27" w:rsidRPr="00F7193B">
        <w:rPr>
          <w:rFonts w:cstheme="minorHAnsi"/>
          <w:b/>
          <w:sz w:val="24"/>
          <w:szCs w:val="24"/>
        </w:rPr>
        <w:t xml:space="preserve"> Agro culminó el año con más de 1.000.000 de toneladas de distintos </w:t>
      </w:r>
      <w:proofErr w:type="spellStart"/>
      <w:r w:rsidR="00E90D27" w:rsidRPr="00F7193B">
        <w:rPr>
          <w:rFonts w:cstheme="minorHAnsi"/>
          <w:b/>
          <w:sz w:val="24"/>
          <w:szCs w:val="24"/>
        </w:rPr>
        <w:t>commodities</w:t>
      </w:r>
      <w:proofErr w:type="spellEnd"/>
      <w:r w:rsidR="00E90D27" w:rsidRPr="00F7193B">
        <w:rPr>
          <w:rFonts w:cstheme="minorHAnsi"/>
          <w:b/>
          <w:sz w:val="24"/>
          <w:szCs w:val="24"/>
        </w:rPr>
        <w:t xml:space="preserve"> y </w:t>
      </w:r>
      <w:proofErr w:type="spellStart"/>
      <w:r w:rsidR="00E90D27" w:rsidRPr="00F7193B">
        <w:rPr>
          <w:rFonts w:cstheme="minorHAnsi"/>
          <w:b/>
          <w:sz w:val="24"/>
          <w:szCs w:val="24"/>
        </w:rPr>
        <w:t>specialities</w:t>
      </w:r>
      <w:proofErr w:type="spellEnd"/>
      <w:r w:rsidR="00E90D27" w:rsidRPr="00F7193B">
        <w:rPr>
          <w:rFonts w:cstheme="minorHAnsi"/>
          <w:b/>
          <w:sz w:val="24"/>
          <w:szCs w:val="24"/>
        </w:rPr>
        <w:t xml:space="preserve"> exportadas desde sus inicios y con la primera exportación de proteína animal concretada.</w:t>
      </w:r>
      <w:r w:rsidR="00E90D27" w:rsidRPr="00E90D27">
        <w:rPr>
          <w:rFonts w:cstheme="minorHAnsi"/>
          <w:sz w:val="24"/>
          <w:szCs w:val="24"/>
        </w:rPr>
        <w:t xml:space="preserve"> Estos hitos se vieron reflejados en el reconocimiento que recibió la compañía como una de las 1000 empresas que más exportan desde Argentina.</w:t>
      </w:r>
    </w:p>
    <w:p w14:paraId="647E221D" w14:textId="5700C639" w:rsidR="00E90D27" w:rsidRPr="00E90D27" w:rsidRDefault="00F7193B" w:rsidP="00E90D2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respecto, </w:t>
      </w:r>
      <w:r w:rsidR="00E90D27" w:rsidRPr="00F7193B">
        <w:rPr>
          <w:rFonts w:cstheme="minorHAnsi"/>
          <w:b/>
          <w:sz w:val="24"/>
          <w:szCs w:val="24"/>
        </w:rPr>
        <w:t xml:space="preserve">Agustín Ayerza, Gerente Ejecutivo de Agro-Industria de </w:t>
      </w:r>
      <w:proofErr w:type="spellStart"/>
      <w:r w:rsidR="00E90D27" w:rsidRPr="00F7193B">
        <w:rPr>
          <w:rFonts w:cstheme="minorHAnsi"/>
          <w:b/>
          <w:sz w:val="24"/>
          <w:szCs w:val="24"/>
        </w:rPr>
        <w:t>Mirgor</w:t>
      </w:r>
      <w:proofErr w:type="spellEnd"/>
      <w:r>
        <w:rPr>
          <w:rFonts w:cstheme="minorHAnsi"/>
          <w:sz w:val="24"/>
          <w:szCs w:val="24"/>
        </w:rPr>
        <w:t xml:space="preserve">, expresó: </w:t>
      </w:r>
      <w:r>
        <w:rPr>
          <w:rFonts w:cstheme="minorHAnsi"/>
          <w:i/>
          <w:iCs/>
          <w:sz w:val="24"/>
          <w:szCs w:val="24"/>
        </w:rPr>
        <w:t>“E</w:t>
      </w:r>
      <w:r w:rsidR="00E90D27" w:rsidRPr="00E90D27">
        <w:rPr>
          <w:rFonts w:cstheme="minorHAnsi"/>
          <w:i/>
          <w:iCs/>
          <w:sz w:val="24"/>
          <w:szCs w:val="24"/>
        </w:rPr>
        <w:t>s un orgullo enorme para nosotros estar present</w:t>
      </w:r>
      <w:r>
        <w:rPr>
          <w:rFonts w:cstheme="minorHAnsi"/>
          <w:i/>
          <w:iCs/>
          <w:sz w:val="24"/>
          <w:szCs w:val="24"/>
        </w:rPr>
        <w:t>es en una nueva edición de Expoa</w:t>
      </w:r>
      <w:r w:rsidR="00E90D27" w:rsidRPr="00E90D27">
        <w:rPr>
          <w:rFonts w:cstheme="minorHAnsi"/>
          <w:i/>
          <w:iCs/>
          <w:sz w:val="24"/>
          <w:szCs w:val="24"/>
        </w:rPr>
        <w:t xml:space="preserve">gro. Ser parte de este evento que año tras año reúne a los actores más importantes del sector nos permite mostrar a la industria </w:t>
      </w:r>
      <w:r w:rsidR="00E90D27" w:rsidRPr="00F7193B">
        <w:rPr>
          <w:rFonts w:cstheme="minorHAnsi"/>
          <w:b/>
          <w:i/>
          <w:iCs/>
          <w:sz w:val="24"/>
          <w:szCs w:val="24"/>
        </w:rPr>
        <w:t>nuestro compromiso con la generación de valor agregado, potenciando los recursos de nuestro querido país, con un fin exportador</w:t>
      </w:r>
      <w:r w:rsidR="00E90D27" w:rsidRPr="00E90D27">
        <w:rPr>
          <w:rFonts w:cstheme="minorHAnsi"/>
          <w:i/>
          <w:iCs/>
          <w:sz w:val="24"/>
          <w:szCs w:val="24"/>
        </w:rPr>
        <w:t>.”</w:t>
      </w:r>
    </w:p>
    <w:p w14:paraId="55EF8F4C" w14:textId="77777777" w:rsidR="00E90D27" w:rsidRPr="00F7193B" w:rsidRDefault="00E90D27" w:rsidP="00E90D27">
      <w:pPr>
        <w:spacing w:line="276" w:lineRule="auto"/>
        <w:jc w:val="both"/>
        <w:rPr>
          <w:rFonts w:cstheme="minorHAnsi"/>
          <w:b/>
          <w:sz w:val="24"/>
          <w:szCs w:val="24"/>
          <w:highlight w:val="yellow"/>
        </w:rPr>
      </w:pPr>
      <w:r w:rsidRPr="00E90D27">
        <w:rPr>
          <w:rFonts w:cstheme="minorHAnsi"/>
          <w:sz w:val="24"/>
          <w:szCs w:val="24"/>
        </w:rPr>
        <w:t xml:space="preserve">Mirando hacia adelante, </w:t>
      </w:r>
      <w:proofErr w:type="spellStart"/>
      <w:r w:rsidRPr="00F7193B">
        <w:rPr>
          <w:rFonts w:cstheme="minorHAnsi"/>
          <w:b/>
          <w:sz w:val="24"/>
          <w:szCs w:val="24"/>
        </w:rPr>
        <w:t>Mirgor</w:t>
      </w:r>
      <w:proofErr w:type="spellEnd"/>
      <w:r w:rsidRPr="00F7193B">
        <w:rPr>
          <w:rFonts w:cstheme="minorHAnsi"/>
          <w:b/>
          <w:sz w:val="24"/>
          <w:szCs w:val="24"/>
        </w:rPr>
        <w:t xml:space="preserve"> Agro</w:t>
      </w:r>
      <w:r w:rsidRPr="00E90D27">
        <w:rPr>
          <w:rFonts w:cstheme="minorHAnsi"/>
          <w:sz w:val="24"/>
          <w:szCs w:val="24"/>
        </w:rPr>
        <w:t xml:space="preserve"> se prepara para un futuro lleno de desafíos, desarrollando nuevos negocios y proyectos. </w:t>
      </w:r>
      <w:r w:rsidRPr="00F7193B">
        <w:rPr>
          <w:rFonts w:cstheme="minorHAnsi"/>
          <w:b/>
          <w:sz w:val="24"/>
          <w:szCs w:val="24"/>
        </w:rPr>
        <w:t xml:space="preserve">En los próximos tres años, la compañía </w:t>
      </w:r>
      <w:r w:rsidRPr="00F7193B">
        <w:rPr>
          <w:rFonts w:cstheme="minorHAnsi"/>
          <w:b/>
          <w:sz w:val="24"/>
          <w:szCs w:val="24"/>
        </w:rPr>
        <w:lastRenderedPageBreak/>
        <w:t>estima exportar más de 1.200.000 toneladas de distintos productos agrícolas, así como originar aproximadamente 300.000 toneladas de granos.</w:t>
      </w:r>
    </w:p>
    <w:p w14:paraId="4300FD91" w14:textId="61E04DF0" w:rsidR="002E3D5F" w:rsidRPr="00F7193B" w:rsidRDefault="00F7193B" w:rsidP="00F7193B">
      <w:pPr>
        <w:spacing w:line="276" w:lineRule="auto"/>
        <w:jc w:val="both"/>
        <w:rPr>
          <w:sz w:val="24"/>
          <w:szCs w:val="24"/>
        </w:rPr>
      </w:pPr>
      <w:r w:rsidRPr="00F7193B">
        <w:rPr>
          <w:sz w:val="24"/>
          <w:szCs w:val="24"/>
        </w:rPr>
        <w:t xml:space="preserve">Con firmeza, </w:t>
      </w:r>
      <w:r w:rsidRPr="008C6A9A">
        <w:rPr>
          <w:b/>
          <w:sz w:val="24"/>
          <w:szCs w:val="24"/>
        </w:rPr>
        <w:t xml:space="preserve">el Grupo </w:t>
      </w:r>
      <w:proofErr w:type="spellStart"/>
      <w:r w:rsidRPr="008C6A9A">
        <w:rPr>
          <w:b/>
          <w:sz w:val="24"/>
          <w:szCs w:val="24"/>
        </w:rPr>
        <w:t>Mirgor</w:t>
      </w:r>
      <w:proofErr w:type="spellEnd"/>
      <w:r w:rsidR="00810AB5">
        <w:rPr>
          <w:sz w:val="24"/>
          <w:szCs w:val="24"/>
        </w:rPr>
        <w:t xml:space="preserve"> continúa su</w:t>
      </w:r>
      <w:r w:rsidRPr="00F7193B">
        <w:rPr>
          <w:sz w:val="24"/>
          <w:szCs w:val="24"/>
        </w:rPr>
        <w:t xml:space="preserve"> colaboración estrecha con clientes y socios estratégicos, expandiendo la innovación </w:t>
      </w:r>
      <w:r w:rsidR="008C6A9A">
        <w:rPr>
          <w:sz w:val="24"/>
          <w:szCs w:val="24"/>
        </w:rPr>
        <w:t>argentina globalmente. De esta manera,</w:t>
      </w:r>
      <w:r w:rsidRPr="00F7193B">
        <w:rPr>
          <w:sz w:val="24"/>
          <w:szCs w:val="24"/>
        </w:rPr>
        <w:t xml:space="preserve"> </w:t>
      </w:r>
      <w:r w:rsidR="008C6A9A">
        <w:rPr>
          <w:sz w:val="24"/>
          <w:szCs w:val="24"/>
        </w:rPr>
        <w:t>invita a</w:t>
      </w:r>
      <w:r w:rsidRPr="00F7193B">
        <w:rPr>
          <w:sz w:val="24"/>
          <w:szCs w:val="24"/>
        </w:rPr>
        <w:t xml:space="preserve"> todos a conocer más en e</w:t>
      </w:r>
      <w:r w:rsidR="008C6A9A">
        <w:rPr>
          <w:sz w:val="24"/>
          <w:szCs w:val="24"/>
        </w:rPr>
        <w:t>l lote 1332, donde compartirá</w:t>
      </w:r>
      <w:r w:rsidR="00810AB5">
        <w:rPr>
          <w:sz w:val="24"/>
          <w:szCs w:val="24"/>
        </w:rPr>
        <w:t xml:space="preserve"> sus</w:t>
      </w:r>
      <w:r w:rsidRPr="00F7193B">
        <w:rPr>
          <w:sz w:val="24"/>
          <w:szCs w:val="24"/>
        </w:rPr>
        <w:t xml:space="preserve"> últimas innovaciones y logros.</w:t>
      </w:r>
    </w:p>
    <w:sectPr w:rsidR="002E3D5F" w:rsidRPr="00F7193B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33EC3" w14:textId="77777777" w:rsidR="0049459A" w:rsidRDefault="0049459A" w:rsidP="00E728E0">
      <w:pPr>
        <w:spacing w:after="0" w:line="240" w:lineRule="auto"/>
      </w:pPr>
      <w:r>
        <w:separator/>
      </w:r>
    </w:p>
  </w:endnote>
  <w:endnote w:type="continuationSeparator" w:id="0">
    <w:p w14:paraId="430E3CE6" w14:textId="77777777" w:rsidR="0049459A" w:rsidRDefault="0049459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00E6" w14:textId="77777777" w:rsidR="0049459A" w:rsidRDefault="0049459A" w:rsidP="00E728E0">
      <w:pPr>
        <w:spacing w:after="0" w:line="240" w:lineRule="auto"/>
      </w:pPr>
      <w:r>
        <w:separator/>
      </w:r>
    </w:p>
  </w:footnote>
  <w:footnote w:type="continuationSeparator" w:id="0">
    <w:p w14:paraId="0E157743" w14:textId="77777777" w:rsidR="0049459A" w:rsidRDefault="0049459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4077"/>
    <w:multiLevelType w:val="hybridMultilevel"/>
    <w:tmpl w:val="BF2473E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F598B"/>
    <w:rsid w:val="00105FBF"/>
    <w:rsid w:val="00116DE2"/>
    <w:rsid w:val="00117812"/>
    <w:rsid w:val="0015387F"/>
    <w:rsid w:val="00163007"/>
    <w:rsid w:val="0016792B"/>
    <w:rsid w:val="00193488"/>
    <w:rsid w:val="001E2118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407CBF"/>
    <w:rsid w:val="0042338E"/>
    <w:rsid w:val="00437F88"/>
    <w:rsid w:val="0049459A"/>
    <w:rsid w:val="00496883"/>
    <w:rsid w:val="004B72AE"/>
    <w:rsid w:val="004E2053"/>
    <w:rsid w:val="00571C98"/>
    <w:rsid w:val="005961D9"/>
    <w:rsid w:val="005A5F47"/>
    <w:rsid w:val="005F2FCC"/>
    <w:rsid w:val="00607E0A"/>
    <w:rsid w:val="00634B08"/>
    <w:rsid w:val="00640A5F"/>
    <w:rsid w:val="00641EC9"/>
    <w:rsid w:val="006440ED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10AB5"/>
    <w:rsid w:val="0085148C"/>
    <w:rsid w:val="008C6A9A"/>
    <w:rsid w:val="008D7D65"/>
    <w:rsid w:val="008E1397"/>
    <w:rsid w:val="008E22EB"/>
    <w:rsid w:val="0092573E"/>
    <w:rsid w:val="0096113D"/>
    <w:rsid w:val="00963E1E"/>
    <w:rsid w:val="009D04F2"/>
    <w:rsid w:val="00A12F45"/>
    <w:rsid w:val="00A14CED"/>
    <w:rsid w:val="00A650F7"/>
    <w:rsid w:val="00A65E2E"/>
    <w:rsid w:val="00A715CA"/>
    <w:rsid w:val="00A77B94"/>
    <w:rsid w:val="00AA6B13"/>
    <w:rsid w:val="00AB4793"/>
    <w:rsid w:val="00AE0FBE"/>
    <w:rsid w:val="00B058DD"/>
    <w:rsid w:val="00B06A31"/>
    <w:rsid w:val="00B34B00"/>
    <w:rsid w:val="00C00AAE"/>
    <w:rsid w:val="00C46DD3"/>
    <w:rsid w:val="00C93420"/>
    <w:rsid w:val="00C952B9"/>
    <w:rsid w:val="00CE008C"/>
    <w:rsid w:val="00CE6C12"/>
    <w:rsid w:val="00D94FA5"/>
    <w:rsid w:val="00DB1DC6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D022B-BAEE-4378-B2BC-655A1682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2024-01-15T23:59:00Z</dcterms:created>
  <dcterms:modified xsi:type="dcterms:W3CDTF">2024-01-18T14:27:00Z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MSIP_Label_38da57a1-68dc-4295-9706-9476bd9e0370_Enabled">
    <vt:lpwstr>true</vt:lpwstr>
  </property>
  <property fmtid="{D5CDD505-2E9C-101B-9397-08002B2CF9AE}" pid="4" name="MSIP_Label_38da57a1-68dc-4295-9706-9476bd9e0370_SetDate">
    <vt:lpwstr>2024-01-10T20:48:33Z</vt:lpwstr>
  </property>
  <property fmtid="{D5CDD505-2E9C-101B-9397-08002B2CF9AE}" pid="5" name="MSIP_Label_38da57a1-68dc-4295-9706-9476bd9e0370_Method">
    <vt:lpwstr>Standard</vt:lpwstr>
  </property>
  <property fmtid="{D5CDD505-2E9C-101B-9397-08002B2CF9AE}" pid="6" name="MSIP_Label_38da57a1-68dc-4295-9706-9476bd9e0370_Name">
    <vt:lpwstr>defa4170-0d19-0005-0002-bc88714345d2</vt:lpwstr>
  </property>
  <property fmtid="{D5CDD505-2E9C-101B-9397-08002B2CF9AE}" pid="7" name="MSIP_Label_38da57a1-68dc-4295-9706-9476bd9e0370_SiteId">
    <vt:lpwstr>1673d597-412b-4591-b4fc-b4aebba0cea2</vt:lpwstr>
  </property>
  <property fmtid="{D5CDD505-2E9C-101B-9397-08002B2CF9AE}" pid="8" name="MSIP_Label_38da57a1-68dc-4295-9706-9476bd9e0370_ActionId">
    <vt:lpwstr>e41df424-07a1-49c5-8e2f-0a77984da742</vt:lpwstr>
  </property>
  <property fmtid="{D5CDD505-2E9C-101B-9397-08002B2CF9AE}" pid="9" name="MSIP_Label_38da57a1-68dc-4295-9706-9476bd9e0370_ContentBits">
    <vt:lpwstr>0</vt:lpwstr>
  </property>
</Properties>
</file>