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FC34" w14:textId="169B1E79" w:rsidR="00AF17FC" w:rsidRPr="009176EA" w:rsidRDefault="00AF17FC" w:rsidP="00AF17FC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bookmarkStart w:id="0" w:name="_GoBack"/>
      <w:r w:rsidRPr="009176EA">
        <w:rPr>
          <w:rFonts w:ascii="Arial" w:hAnsi="Arial" w:cs="Arial"/>
          <w:b/>
          <w:bCs/>
          <w:sz w:val="28"/>
          <w:szCs w:val="28"/>
          <w:lang w:val="es-ES_tradnl"/>
        </w:rPr>
        <w:t>M</w:t>
      </w:r>
      <w:r w:rsidR="00520C25">
        <w:rPr>
          <w:rFonts w:ascii="Arial" w:hAnsi="Arial" w:cs="Arial"/>
          <w:b/>
          <w:bCs/>
          <w:sz w:val="28"/>
          <w:szCs w:val="28"/>
          <w:lang w:val="es-ES_tradnl"/>
        </w:rPr>
        <w:t>otores para mover a la agroindustria</w:t>
      </w:r>
      <w:bookmarkEnd w:id="0"/>
    </w:p>
    <w:p w14:paraId="188DCF76" w14:textId="77777777" w:rsidR="0096089B" w:rsidRPr="009176EA" w:rsidRDefault="0096089B" w:rsidP="0096089B">
      <w:pPr>
        <w:rPr>
          <w:rFonts w:ascii="Arial" w:hAnsi="Arial" w:cs="Arial"/>
          <w:sz w:val="22"/>
          <w:szCs w:val="22"/>
          <w:lang w:val="es-ES_tradnl"/>
        </w:rPr>
      </w:pPr>
    </w:p>
    <w:p w14:paraId="66F044E4" w14:textId="1BE08676" w:rsidR="0096089B" w:rsidRPr="00AF17FC" w:rsidRDefault="0096089B" w:rsidP="00716D3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AF17FC">
        <w:rPr>
          <w:rFonts w:ascii="Arial" w:hAnsi="Arial" w:cs="Arial"/>
          <w:i/>
          <w:iCs/>
          <w:sz w:val="22"/>
          <w:szCs w:val="22"/>
          <w:lang w:val="es-ES_tradnl"/>
        </w:rPr>
        <w:t xml:space="preserve">Con sus marcas FPT y EURO TOQUE, </w:t>
      </w:r>
      <w:proofErr w:type="spellStart"/>
      <w:r w:rsidRPr="00AF17FC">
        <w:rPr>
          <w:rFonts w:ascii="Arial" w:hAnsi="Arial" w:cs="Arial"/>
          <w:i/>
          <w:iCs/>
          <w:sz w:val="22"/>
          <w:szCs w:val="22"/>
          <w:lang w:val="es-ES_tradnl"/>
        </w:rPr>
        <w:t>Sidac</w:t>
      </w:r>
      <w:proofErr w:type="spellEnd"/>
      <w:r w:rsidRPr="00AF17FC">
        <w:rPr>
          <w:rFonts w:ascii="Arial" w:hAnsi="Arial" w:cs="Arial"/>
          <w:i/>
          <w:iCs/>
          <w:sz w:val="22"/>
          <w:szCs w:val="22"/>
          <w:lang w:val="es-ES_tradnl"/>
        </w:rPr>
        <w:t xml:space="preserve"> mostrará en Expoagro su familia de motores y servicios relacionados.</w:t>
      </w:r>
    </w:p>
    <w:p w14:paraId="0F931BA9" w14:textId="580B7B60" w:rsidR="0096089B" w:rsidRPr="00716D31" w:rsidRDefault="0096089B" w:rsidP="00716D3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E9E67EC" w14:textId="38E127C6" w:rsidR="00716D31" w:rsidRPr="00716D31" w:rsidRDefault="0096089B" w:rsidP="00716D3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16D31">
        <w:rPr>
          <w:rFonts w:ascii="Arial" w:hAnsi="Arial" w:cs="Arial"/>
          <w:sz w:val="22"/>
          <w:szCs w:val="22"/>
          <w:lang w:val="es-ES_tradnl"/>
        </w:rPr>
        <w:t>En el predio ferial y autódromo de San Nicolás, del 7 al 10 de marzo, en el stand de SIDAC</w:t>
      </w:r>
      <w:r w:rsidR="00716D31" w:rsidRPr="00716D31">
        <w:rPr>
          <w:rFonts w:ascii="Arial" w:hAnsi="Arial" w:cs="Arial"/>
          <w:sz w:val="22"/>
          <w:szCs w:val="22"/>
          <w:lang w:val="es-ES_tradnl"/>
        </w:rPr>
        <w:t xml:space="preserve"> en Expoagro edición YPF Agro</w:t>
      </w:r>
      <w:r w:rsidR="00AC47F5">
        <w:rPr>
          <w:rFonts w:ascii="Arial" w:hAnsi="Arial" w:cs="Arial"/>
          <w:sz w:val="22"/>
          <w:szCs w:val="22"/>
          <w:lang w:val="es-ES_tradnl"/>
        </w:rPr>
        <w:t>,</w:t>
      </w:r>
      <w:r w:rsidRPr="00716D31">
        <w:rPr>
          <w:rFonts w:ascii="Arial" w:hAnsi="Arial" w:cs="Arial"/>
          <w:sz w:val="22"/>
          <w:szCs w:val="22"/>
          <w:lang w:val="es-ES_tradnl"/>
        </w:rPr>
        <w:t xml:space="preserve"> se podrá conocer en detalle </w:t>
      </w:r>
      <w:r w:rsidR="00716D31" w:rsidRPr="00716D31">
        <w:rPr>
          <w:rFonts w:ascii="Arial" w:hAnsi="Arial" w:cs="Arial"/>
          <w:sz w:val="22"/>
          <w:szCs w:val="22"/>
          <w:lang w:val="es-ES_tradnl"/>
        </w:rPr>
        <w:t xml:space="preserve">los </w:t>
      </w:r>
      <w:r w:rsidRPr="00716D31">
        <w:rPr>
          <w:rFonts w:ascii="Arial" w:hAnsi="Arial" w:cs="Arial"/>
          <w:sz w:val="22"/>
          <w:szCs w:val="22"/>
          <w:lang w:val="es-ES_tradnl"/>
        </w:rPr>
        <w:t>motores de rotación para maquinaria agrícola, los packs para riego,</w:t>
      </w:r>
      <w:r w:rsidR="00716D31" w:rsidRPr="00716D31">
        <w:rPr>
          <w:rFonts w:ascii="Arial" w:hAnsi="Arial" w:cs="Arial"/>
          <w:sz w:val="22"/>
          <w:szCs w:val="22"/>
          <w:lang w:val="es-ES_tradnl"/>
        </w:rPr>
        <w:t xml:space="preserve"> y</w:t>
      </w:r>
      <w:r w:rsidRPr="00716D3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16D31" w:rsidRPr="00716D31">
        <w:rPr>
          <w:rFonts w:ascii="Arial" w:hAnsi="Arial" w:cs="Arial"/>
          <w:sz w:val="22"/>
          <w:szCs w:val="22"/>
          <w:lang w:val="es-ES_tradnl"/>
        </w:rPr>
        <w:t xml:space="preserve">los </w:t>
      </w:r>
      <w:r w:rsidRPr="00716D31">
        <w:rPr>
          <w:rFonts w:ascii="Arial" w:hAnsi="Arial" w:cs="Arial"/>
          <w:sz w:val="22"/>
          <w:szCs w:val="22"/>
          <w:lang w:val="es-ES_tradnl"/>
        </w:rPr>
        <w:t>grupos electrógenos</w:t>
      </w:r>
      <w:r w:rsidR="00716D31" w:rsidRPr="00716D31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4F22AF20" w14:textId="77777777" w:rsidR="00716D31" w:rsidRPr="00716D31" w:rsidRDefault="00716D31" w:rsidP="00716D3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79BA2EE" w14:textId="5287F170" w:rsidR="00716D31" w:rsidRPr="00716D31" w:rsidRDefault="00716D31" w:rsidP="00716D3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16D31">
        <w:rPr>
          <w:rFonts w:ascii="Arial" w:hAnsi="Arial" w:cs="Arial"/>
          <w:sz w:val="22"/>
          <w:szCs w:val="22"/>
          <w:lang w:val="es-ES_tradnl"/>
        </w:rPr>
        <w:t>“S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>omos la energía de Expo</w:t>
      </w:r>
      <w:r w:rsidRPr="00716D31">
        <w:rPr>
          <w:rFonts w:ascii="Arial" w:hAnsi="Arial" w:cs="Arial"/>
          <w:sz w:val="22"/>
          <w:szCs w:val="22"/>
          <w:lang w:val="es-ES_tradnl"/>
        </w:rPr>
        <w:t>a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>gro 2023</w:t>
      </w:r>
      <w:r w:rsidRPr="00716D31">
        <w:rPr>
          <w:rFonts w:ascii="Arial" w:hAnsi="Arial" w:cs="Arial"/>
          <w:sz w:val="22"/>
          <w:szCs w:val="22"/>
          <w:lang w:val="es-ES_tradnl"/>
        </w:rPr>
        <w:t xml:space="preserve">”, afirmó el 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 xml:space="preserve">gerente Comercial de </w:t>
      </w:r>
      <w:r w:rsidRPr="00716D31">
        <w:rPr>
          <w:rFonts w:ascii="Arial" w:hAnsi="Arial" w:cs="Arial"/>
          <w:sz w:val="22"/>
          <w:szCs w:val="22"/>
          <w:lang w:val="es-ES_tradnl"/>
        </w:rPr>
        <w:t>la empresa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>, Gustavo Da Cruz, resalta</w:t>
      </w:r>
      <w:r w:rsidRPr="00716D31">
        <w:rPr>
          <w:rFonts w:ascii="Arial" w:hAnsi="Arial" w:cs="Arial"/>
          <w:sz w:val="22"/>
          <w:szCs w:val="22"/>
          <w:lang w:val="es-ES_tradnl"/>
        </w:rPr>
        <w:t>ndo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16D31">
        <w:rPr>
          <w:rFonts w:ascii="Arial" w:hAnsi="Arial" w:cs="Arial"/>
          <w:sz w:val="22"/>
          <w:szCs w:val="22"/>
          <w:lang w:val="es-ES_tradnl"/>
        </w:rPr>
        <w:t>“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>la oportunidad que</w:t>
      </w:r>
      <w:r w:rsidRPr="00716D31">
        <w:rPr>
          <w:rFonts w:ascii="Arial" w:hAnsi="Arial" w:cs="Arial"/>
          <w:sz w:val="22"/>
          <w:szCs w:val="22"/>
          <w:lang w:val="es-ES_tradnl"/>
        </w:rPr>
        <w:t xml:space="preserve"> brinda E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>xpo</w:t>
      </w:r>
      <w:r w:rsidRPr="00716D31">
        <w:rPr>
          <w:rFonts w:ascii="Arial" w:hAnsi="Arial" w:cs="Arial"/>
          <w:sz w:val="22"/>
          <w:szCs w:val="22"/>
          <w:lang w:val="es-ES_tradnl"/>
        </w:rPr>
        <w:t>a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>gro</w:t>
      </w:r>
      <w:r w:rsidRPr="00716D31">
        <w:rPr>
          <w:rFonts w:ascii="Arial" w:hAnsi="Arial" w:cs="Arial"/>
          <w:sz w:val="22"/>
          <w:szCs w:val="22"/>
          <w:lang w:val="es-ES_tradnl"/>
        </w:rPr>
        <w:t xml:space="preserve"> para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 xml:space="preserve"> mostrar todos </w:t>
      </w:r>
      <w:r w:rsidRPr="00716D31">
        <w:rPr>
          <w:rFonts w:ascii="Arial" w:hAnsi="Arial" w:cs="Arial"/>
          <w:sz w:val="22"/>
          <w:szCs w:val="22"/>
          <w:lang w:val="es-ES_tradnl"/>
        </w:rPr>
        <w:t>l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>os producto</w:t>
      </w:r>
      <w:r w:rsidRPr="00716D31">
        <w:rPr>
          <w:rFonts w:ascii="Arial" w:hAnsi="Arial" w:cs="Arial"/>
          <w:sz w:val="22"/>
          <w:szCs w:val="22"/>
          <w:lang w:val="es-ES_tradnl"/>
        </w:rPr>
        <w:t>s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 xml:space="preserve"> y servicios, al productor y al fabricante de equipos</w:t>
      </w:r>
      <w:r w:rsidRPr="00716D31">
        <w:rPr>
          <w:rFonts w:ascii="Arial" w:hAnsi="Arial" w:cs="Arial"/>
          <w:sz w:val="22"/>
          <w:szCs w:val="22"/>
          <w:lang w:val="es-ES_tradnl"/>
        </w:rPr>
        <w:t>”</w:t>
      </w:r>
      <w:r w:rsidR="0096089B" w:rsidRPr="00716D31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789EB55F" w14:textId="77777777" w:rsidR="00716D31" w:rsidRPr="00AF17FC" w:rsidRDefault="00716D31" w:rsidP="00716D3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84DC14" w14:textId="0E24363C" w:rsidR="0096089B" w:rsidRPr="00AF17FC" w:rsidRDefault="00716D31" w:rsidP="00716D3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F17FC">
        <w:rPr>
          <w:rFonts w:ascii="Arial" w:hAnsi="Arial" w:cs="Arial"/>
          <w:sz w:val="22"/>
          <w:szCs w:val="22"/>
          <w:lang w:val="es-ES_tradnl"/>
        </w:rPr>
        <w:t>Según destacó Da Cruz, “</w:t>
      </w:r>
      <w:r w:rsidR="0096089B" w:rsidRPr="00AF17FC">
        <w:rPr>
          <w:rFonts w:ascii="Arial" w:hAnsi="Arial" w:cs="Arial"/>
          <w:sz w:val="22"/>
          <w:szCs w:val="22"/>
          <w:lang w:val="es-ES_tradnl"/>
        </w:rPr>
        <w:t xml:space="preserve">FPT y EURO TORQUE, con su planta de motores de Argentina y el servicio post venta que cubre todo el territorio nacional, posiciona al Motor FPT como líder en el mercado agrícola </w:t>
      </w:r>
      <w:r w:rsidRPr="00AF17FC">
        <w:rPr>
          <w:rFonts w:ascii="Arial" w:hAnsi="Arial" w:cs="Arial"/>
          <w:sz w:val="22"/>
          <w:szCs w:val="22"/>
          <w:lang w:val="es-ES_tradnl"/>
        </w:rPr>
        <w:t>-</w:t>
      </w:r>
      <w:r w:rsidR="0096089B" w:rsidRPr="00AF17FC">
        <w:rPr>
          <w:rFonts w:ascii="Arial" w:hAnsi="Arial" w:cs="Arial"/>
          <w:sz w:val="22"/>
          <w:szCs w:val="22"/>
          <w:lang w:val="es-ES_tradnl"/>
        </w:rPr>
        <w:t xml:space="preserve">Case y New </w:t>
      </w:r>
      <w:proofErr w:type="spellStart"/>
      <w:r w:rsidR="0096089B" w:rsidRPr="00AF17FC">
        <w:rPr>
          <w:rFonts w:ascii="Arial" w:hAnsi="Arial" w:cs="Arial"/>
          <w:sz w:val="22"/>
          <w:szCs w:val="22"/>
          <w:lang w:val="es-ES_tradnl"/>
        </w:rPr>
        <w:t>Holland</w:t>
      </w:r>
      <w:proofErr w:type="spellEnd"/>
      <w:r w:rsidRPr="00AF17FC">
        <w:rPr>
          <w:rFonts w:ascii="Arial" w:hAnsi="Arial" w:cs="Arial"/>
          <w:sz w:val="22"/>
          <w:szCs w:val="22"/>
          <w:lang w:val="es-ES_tradnl"/>
        </w:rPr>
        <w:t xml:space="preserve">-, </w:t>
      </w:r>
      <w:r w:rsidR="0096089B" w:rsidRPr="00AF17FC">
        <w:rPr>
          <w:rFonts w:ascii="Arial" w:hAnsi="Arial" w:cs="Arial"/>
          <w:sz w:val="22"/>
          <w:szCs w:val="22"/>
          <w:lang w:val="es-ES_tradnl"/>
        </w:rPr>
        <w:t xml:space="preserve">y lo mismo para el mercado </w:t>
      </w:r>
      <w:r w:rsidRPr="00AF17FC">
        <w:rPr>
          <w:rFonts w:ascii="Arial" w:hAnsi="Arial" w:cs="Arial"/>
          <w:sz w:val="22"/>
          <w:szCs w:val="22"/>
          <w:lang w:val="es-ES_tradnl"/>
        </w:rPr>
        <w:t>v</w:t>
      </w:r>
      <w:r w:rsidR="0096089B" w:rsidRPr="00AF17FC">
        <w:rPr>
          <w:rFonts w:ascii="Arial" w:hAnsi="Arial" w:cs="Arial"/>
          <w:sz w:val="22"/>
          <w:szCs w:val="22"/>
          <w:lang w:val="es-ES_tradnl"/>
        </w:rPr>
        <w:t>ehicular, motorizando a toda la línea de IVECO</w:t>
      </w:r>
      <w:r w:rsidRPr="00AF17FC">
        <w:rPr>
          <w:rFonts w:ascii="Arial" w:hAnsi="Arial" w:cs="Arial"/>
          <w:sz w:val="22"/>
          <w:szCs w:val="22"/>
          <w:lang w:val="es-ES_tradnl"/>
        </w:rPr>
        <w:t>”.</w:t>
      </w:r>
    </w:p>
    <w:p w14:paraId="1E41606F" w14:textId="4D1D447C" w:rsidR="00716D31" w:rsidRPr="00AF17FC" w:rsidRDefault="00716D31" w:rsidP="00AF1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F18089" w14:textId="27DC7C10" w:rsidR="00AF17FC" w:rsidRPr="00AF17FC" w:rsidRDefault="00716D31" w:rsidP="00AF1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17FC">
        <w:rPr>
          <w:rFonts w:ascii="Arial" w:hAnsi="Arial" w:cs="Arial"/>
          <w:sz w:val="22"/>
          <w:szCs w:val="22"/>
        </w:rPr>
        <w:t>Cabe señalar que entre los motores fabricados en el Polo Industrial de FPT en Córdoba (Argentina),</w:t>
      </w:r>
      <w:r w:rsidR="009176EA">
        <w:rPr>
          <w:rFonts w:ascii="Arial" w:hAnsi="Arial" w:cs="Arial"/>
          <w:sz w:val="22"/>
          <w:szCs w:val="22"/>
        </w:rPr>
        <w:t xml:space="preserve"> la empresa</w:t>
      </w:r>
      <w:r w:rsidRPr="00AF17FC">
        <w:rPr>
          <w:rFonts w:ascii="Arial" w:hAnsi="Arial" w:cs="Arial"/>
          <w:sz w:val="22"/>
          <w:szCs w:val="22"/>
        </w:rPr>
        <w:t xml:space="preserve"> presentará </w:t>
      </w:r>
      <w:r w:rsidR="00AF17FC" w:rsidRPr="00AF17FC">
        <w:rPr>
          <w:rFonts w:ascii="Arial" w:hAnsi="Arial" w:cs="Arial"/>
          <w:sz w:val="22"/>
          <w:szCs w:val="22"/>
        </w:rPr>
        <w:t xml:space="preserve">en Expoagro </w:t>
      </w:r>
      <w:r w:rsidRPr="00AF17FC">
        <w:rPr>
          <w:rFonts w:ascii="Arial" w:hAnsi="Arial" w:cs="Arial"/>
          <w:sz w:val="22"/>
          <w:szCs w:val="22"/>
        </w:rPr>
        <w:t xml:space="preserve">unidades para riego, generación de energía y </w:t>
      </w:r>
      <w:proofErr w:type="spellStart"/>
      <w:r w:rsidR="00AF17FC" w:rsidRPr="00AF17FC">
        <w:rPr>
          <w:rFonts w:ascii="Arial" w:hAnsi="Arial" w:cs="Arial"/>
          <w:sz w:val="22"/>
          <w:szCs w:val="22"/>
        </w:rPr>
        <w:t>maquinas</w:t>
      </w:r>
      <w:proofErr w:type="spellEnd"/>
      <w:r w:rsidR="00AF17FC" w:rsidRPr="00AF17FC">
        <w:rPr>
          <w:rFonts w:ascii="Arial" w:hAnsi="Arial" w:cs="Arial"/>
          <w:sz w:val="22"/>
          <w:szCs w:val="22"/>
        </w:rPr>
        <w:t xml:space="preserve"> agrícolas. En lo que respecta a riego y estacionarios, con potencias de 40 a 600 HP; y los de generación de energía, potencias de 30 a 660 KVA. </w:t>
      </w:r>
    </w:p>
    <w:p w14:paraId="07F2E671" w14:textId="76DCC356" w:rsidR="00716D31" w:rsidRPr="00AF17FC" w:rsidRDefault="00716D31" w:rsidP="00AF1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6DD21D" w14:textId="1D6CE5D3" w:rsidR="00716D31" w:rsidRDefault="00AF17FC" w:rsidP="00AF1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17FC">
        <w:rPr>
          <w:rFonts w:ascii="Arial" w:hAnsi="Arial" w:cs="Arial"/>
          <w:sz w:val="22"/>
          <w:szCs w:val="22"/>
        </w:rPr>
        <w:t>Por otro lado, destacan con orgullo que motorizan a las principales marcas del mercado de m</w:t>
      </w:r>
      <w:r w:rsidR="00716D31" w:rsidRPr="00AF17FC">
        <w:rPr>
          <w:rFonts w:ascii="Arial" w:hAnsi="Arial" w:cs="Arial"/>
          <w:sz w:val="22"/>
          <w:szCs w:val="22"/>
        </w:rPr>
        <w:t xml:space="preserve">aquinaria </w:t>
      </w:r>
      <w:r w:rsidRPr="00AF17FC">
        <w:rPr>
          <w:rFonts w:ascii="Arial" w:hAnsi="Arial" w:cs="Arial"/>
          <w:sz w:val="22"/>
          <w:szCs w:val="22"/>
        </w:rPr>
        <w:t>a</w:t>
      </w:r>
      <w:r w:rsidR="00716D31" w:rsidRPr="00AF17FC">
        <w:rPr>
          <w:rFonts w:ascii="Arial" w:hAnsi="Arial" w:cs="Arial"/>
          <w:sz w:val="22"/>
          <w:szCs w:val="22"/>
        </w:rPr>
        <w:t>grícola</w:t>
      </w:r>
      <w:r w:rsidRPr="00AF17FC">
        <w:rPr>
          <w:rFonts w:ascii="Arial" w:hAnsi="Arial" w:cs="Arial"/>
          <w:sz w:val="22"/>
          <w:szCs w:val="22"/>
        </w:rPr>
        <w:t xml:space="preserve">. Entre otras, mencionan </w:t>
      </w:r>
      <w:r w:rsidR="009176EA">
        <w:rPr>
          <w:rFonts w:ascii="Arial" w:hAnsi="Arial" w:cs="Arial"/>
          <w:sz w:val="22"/>
          <w:szCs w:val="22"/>
        </w:rPr>
        <w:t xml:space="preserve">a </w:t>
      </w:r>
      <w:r w:rsidRPr="00AF17FC">
        <w:rPr>
          <w:rFonts w:ascii="Arial" w:hAnsi="Arial" w:cs="Arial"/>
          <w:sz w:val="22"/>
          <w:szCs w:val="22"/>
        </w:rPr>
        <w:t xml:space="preserve">New </w:t>
      </w:r>
      <w:proofErr w:type="spellStart"/>
      <w:r w:rsidRPr="00AF17FC">
        <w:rPr>
          <w:rFonts w:ascii="Arial" w:hAnsi="Arial" w:cs="Arial"/>
          <w:sz w:val="22"/>
          <w:szCs w:val="22"/>
        </w:rPr>
        <w:t>Holland</w:t>
      </w:r>
      <w:proofErr w:type="spellEnd"/>
      <w:r w:rsidRPr="00AF17FC">
        <w:rPr>
          <w:rFonts w:ascii="Arial" w:hAnsi="Arial" w:cs="Arial"/>
          <w:sz w:val="22"/>
          <w:szCs w:val="22"/>
        </w:rPr>
        <w:t xml:space="preserve">, Case, </w:t>
      </w:r>
      <w:r w:rsidR="009176EA" w:rsidRPr="00AF17FC">
        <w:rPr>
          <w:rFonts w:ascii="Arial" w:hAnsi="Arial" w:cs="Arial"/>
          <w:sz w:val="22"/>
          <w:szCs w:val="22"/>
        </w:rPr>
        <w:t>Caimán</w:t>
      </w:r>
      <w:r w:rsidRPr="00AF17FC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AF17FC">
        <w:rPr>
          <w:rFonts w:ascii="Arial" w:hAnsi="Arial" w:cs="Arial"/>
          <w:sz w:val="22"/>
          <w:szCs w:val="22"/>
        </w:rPr>
        <w:t>Landini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9D25FFB" w14:textId="76B90555" w:rsidR="00AF17FC" w:rsidRDefault="00AF17FC" w:rsidP="00AF1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2BB12C" w14:textId="179EBD42" w:rsidR="0096089B" w:rsidRPr="00777258" w:rsidRDefault="00777258" w:rsidP="00AF17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7258">
        <w:rPr>
          <w:rFonts w:ascii="Arial" w:hAnsi="Arial" w:cs="Arial"/>
          <w:b/>
          <w:bCs/>
          <w:sz w:val="22"/>
          <w:szCs w:val="22"/>
        </w:rPr>
        <w:t xml:space="preserve">CENTRO INTEGRAL DE </w:t>
      </w:r>
      <w:r w:rsidR="0096089B" w:rsidRPr="00777258">
        <w:rPr>
          <w:rFonts w:ascii="Arial" w:hAnsi="Arial" w:cs="Arial"/>
          <w:b/>
          <w:bCs/>
          <w:sz w:val="22"/>
          <w:szCs w:val="22"/>
        </w:rPr>
        <w:t>SERVICIOS</w:t>
      </w:r>
    </w:p>
    <w:p w14:paraId="6B38941D" w14:textId="034B6E3E" w:rsidR="0096089B" w:rsidRDefault="00777258" w:rsidP="00AF1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compañía posee un área para seguimiento de motores nuevos y reparados. Posee un laboratorio Bosch, espacio de rectificación, un taller, y también brinda servicio en campo.</w:t>
      </w:r>
    </w:p>
    <w:p w14:paraId="7FD101B5" w14:textId="103B7E03" w:rsidR="00777258" w:rsidRDefault="00777258" w:rsidP="00AF1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4F277C" w14:textId="31245C48" w:rsidR="0096089B" w:rsidRPr="0096089B" w:rsidRDefault="00777258" w:rsidP="007772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“</w:t>
      </w:r>
      <w:r w:rsidR="0096089B" w:rsidRPr="00AF17FC">
        <w:rPr>
          <w:rFonts w:ascii="Arial" w:hAnsi="Arial" w:cs="Arial"/>
          <w:sz w:val="22"/>
          <w:szCs w:val="22"/>
        </w:rPr>
        <w:t>Estamos presentando los motores de rotación para cosechadoras de granos.</w:t>
      </w:r>
      <w:r>
        <w:rPr>
          <w:rFonts w:ascii="Arial" w:hAnsi="Arial" w:cs="Arial"/>
          <w:sz w:val="22"/>
          <w:szCs w:val="22"/>
        </w:rPr>
        <w:t xml:space="preserve"> </w:t>
      </w:r>
      <w:r w:rsidR="0096089B" w:rsidRPr="00AF17FC">
        <w:rPr>
          <w:rFonts w:ascii="Arial" w:hAnsi="Arial" w:cs="Arial"/>
          <w:sz w:val="22"/>
          <w:szCs w:val="22"/>
        </w:rPr>
        <w:t xml:space="preserve">Estos motores son </w:t>
      </w:r>
      <w:proofErr w:type="spellStart"/>
      <w:r w:rsidR="0096089B" w:rsidRPr="00AF17FC">
        <w:rPr>
          <w:rFonts w:ascii="Arial" w:hAnsi="Arial" w:cs="Arial"/>
          <w:sz w:val="22"/>
          <w:szCs w:val="22"/>
        </w:rPr>
        <w:t>remanufacturados</w:t>
      </w:r>
      <w:proofErr w:type="spellEnd"/>
      <w:r w:rsidR="0096089B" w:rsidRPr="00AF17FC">
        <w:rPr>
          <w:rFonts w:ascii="Arial" w:hAnsi="Arial" w:cs="Arial"/>
          <w:sz w:val="22"/>
          <w:szCs w:val="22"/>
        </w:rPr>
        <w:t>, con garantía de nuevo, y reducen los tiempos de m</w:t>
      </w:r>
      <w:r>
        <w:rPr>
          <w:rFonts w:ascii="Arial" w:hAnsi="Arial" w:cs="Arial"/>
          <w:sz w:val="22"/>
          <w:szCs w:val="22"/>
        </w:rPr>
        <w:t>á</w:t>
      </w:r>
      <w:r w:rsidR="0096089B" w:rsidRPr="00AF17FC">
        <w:rPr>
          <w:rFonts w:ascii="Arial" w:hAnsi="Arial" w:cs="Arial"/>
          <w:sz w:val="22"/>
          <w:szCs w:val="22"/>
        </w:rPr>
        <w:t xml:space="preserve">quina parada a </w:t>
      </w:r>
      <w:r>
        <w:rPr>
          <w:rFonts w:ascii="Arial" w:hAnsi="Arial" w:cs="Arial"/>
          <w:sz w:val="22"/>
          <w:szCs w:val="22"/>
        </w:rPr>
        <w:t>cero</w:t>
      </w:r>
      <w:r w:rsidR="0096089B" w:rsidRPr="00AF17FC">
        <w:rPr>
          <w:rFonts w:ascii="Arial" w:hAnsi="Arial" w:cs="Arial"/>
          <w:sz w:val="22"/>
          <w:szCs w:val="22"/>
        </w:rPr>
        <w:t xml:space="preserve">. Si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="0096089B" w:rsidRPr="00AF17FC">
        <w:rPr>
          <w:rFonts w:ascii="Arial" w:hAnsi="Arial" w:cs="Arial"/>
          <w:sz w:val="22"/>
          <w:szCs w:val="22"/>
        </w:rPr>
        <w:t>enes</w:t>
      </w:r>
      <w:proofErr w:type="spellEnd"/>
      <w:r w:rsidR="0096089B" w:rsidRPr="00AF17FC">
        <w:rPr>
          <w:rFonts w:ascii="Arial" w:hAnsi="Arial" w:cs="Arial"/>
          <w:sz w:val="22"/>
          <w:szCs w:val="22"/>
        </w:rPr>
        <w:t xml:space="preserve"> un </w:t>
      </w:r>
      <w:r>
        <w:rPr>
          <w:rFonts w:ascii="Arial" w:hAnsi="Arial" w:cs="Arial"/>
          <w:sz w:val="22"/>
          <w:szCs w:val="22"/>
        </w:rPr>
        <w:t>m</w:t>
      </w:r>
      <w:r w:rsidR="0096089B" w:rsidRPr="00AF17FC">
        <w:rPr>
          <w:rFonts w:ascii="Arial" w:hAnsi="Arial" w:cs="Arial"/>
          <w:sz w:val="22"/>
          <w:szCs w:val="22"/>
        </w:rPr>
        <w:t>otor FPT</w:t>
      </w:r>
      <w:r>
        <w:rPr>
          <w:rFonts w:ascii="Arial" w:hAnsi="Arial" w:cs="Arial"/>
          <w:sz w:val="22"/>
          <w:szCs w:val="22"/>
        </w:rPr>
        <w:t>,</w:t>
      </w:r>
      <w:r w:rsidR="0096089B" w:rsidRPr="00AF17FC">
        <w:rPr>
          <w:rFonts w:ascii="Arial" w:hAnsi="Arial" w:cs="Arial"/>
          <w:sz w:val="22"/>
          <w:szCs w:val="22"/>
        </w:rPr>
        <w:t xml:space="preserve"> no paras </w:t>
      </w:r>
      <w:r>
        <w:rPr>
          <w:rFonts w:ascii="Arial" w:hAnsi="Arial" w:cs="Arial"/>
          <w:sz w:val="22"/>
          <w:szCs w:val="22"/>
        </w:rPr>
        <w:t xml:space="preserve">nunca”, aseguró </w:t>
      </w:r>
      <w:r w:rsidRPr="00716D31">
        <w:rPr>
          <w:rFonts w:ascii="Arial" w:hAnsi="Arial" w:cs="Arial"/>
          <w:sz w:val="22"/>
          <w:szCs w:val="22"/>
          <w:lang w:val="es-ES_tradnl"/>
        </w:rPr>
        <w:t>Gustavo Da Cruz</w:t>
      </w:r>
      <w:r w:rsidR="0096089B" w:rsidRPr="00AF17FC">
        <w:rPr>
          <w:rFonts w:ascii="Arial" w:hAnsi="Arial" w:cs="Arial"/>
          <w:sz w:val="22"/>
          <w:szCs w:val="22"/>
        </w:rPr>
        <w:t>.</w:t>
      </w:r>
    </w:p>
    <w:sectPr w:rsidR="0096089B" w:rsidRPr="0096089B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60B1" w14:textId="77777777" w:rsidR="002C2683" w:rsidRDefault="002C2683" w:rsidP="00E728E0">
      <w:r>
        <w:separator/>
      </w:r>
    </w:p>
  </w:endnote>
  <w:endnote w:type="continuationSeparator" w:id="0">
    <w:p w14:paraId="17A9BF1F" w14:textId="77777777" w:rsidR="002C2683" w:rsidRDefault="002C2683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19A3" w14:textId="77777777" w:rsidR="002C2683" w:rsidRDefault="002C2683" w:rsidP="00E728E0">
      <w:r>
        <w:separator/>
      </w:r>
    </w:p>
  </w:footnote>
  <w:footnote w:type="continuationSeparator" w:id="0">
    <w:p w14:paraId="730D8FB7" w14:textId="77777777" w:rsidR="002C2683" w:rsidRDefault="002C2683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E62EF"/>
    <w:multiLevelType w:val="hybridMultilevel"/>
    <w:tmpl w:val="725A8810"/>
    <w:lvl w:ilvl="0" w:tplc="8166AB2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46184"/>
    <w:rsid w:val="000829CF"/>
    <w:rsid w:val="00117812"/>
    <w:rsid w:val="00217BA3"/>
    <w:rsid w:val="002C2683"/>
    <w:rsid w:val="002C66C2"/>
    <w:rsid w:val="00304E8C"/>
    <w:rsid w:val="003066A3"/>
    <w:rsid w:val="003469FF"/>
    <w:rsid w:val="00437F88"/>
    <w:rsid w:val="004C738E"/>
    <w:rsid w:val="00520C25"/>
    <w:rsid w:val="00641EC9"/>
    <w:rsid w:val="00647A5C"/>
    <w:rsid w:val="00686CE0"/>
    <w:rsid w:val="00697E80"/>
    <w:rsid w:val="006B2CCA"/>
    <w:rsid w:val="006C4981"/>
    <w:rsid w:val="006F7B64"/>
    <w:rsid w:val="00716D31"/>
    <w:rsid w:val="00777258"/>
    <w:rsid w:val="00794D9F"/>
    <w:rsid w:val="007F5EAC"/>
    <w:rsid w:val="0085148C"/>
    <w:rsid w:val="00853D28"/>
    <w:rsid w:val="00861285"/>
    <w:rsid w:val="008D7D65"/>
    <w:rsid w:val="00914F0A"/>
    <w:rsid w:val="009176EA"/>
    <w:rsid w:val="0096089B"/>
    <w:rsid w:val="00963E1E"/>
    <w:rsid w:val="009912D4"/>
    <w:rsid w:val="00A65E2E"/>
    <w:rsid w:val="00A841A1"/>
    <w:rsid w:val="00AB6107"/>
    <w:rsid w:val="00AC47F5"/>
    <w:rsid w:val="00AF17FC"/>
    <w:rsid w:val="00B0168D"/>
    <w:rsid w:val="00B359EA"/>
    <w:rsid w:val="00C05956"/>
    <w:rsid w:val="00D87334"/>
    <w:rsid w:val="00DE33A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37A68-8629-47E3-84D8-6FC2B8E67554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8ea0c7a9-7812-4ab2-837e-97a9ce7f45bd"/>
    <ds:schemaRef ds:uri="d24e3aec-322b-40d6-846f-3ce85be438e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CF256F-0450-493F-ADA7-76D5EB15B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510DD-6551-4E8C-A596-D09C790F1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2023-02-23T22:09:00Z</dcterms:created>
  <dcterms:modified xsi:type="dcterms:W3CDTF">2023-02-23T22:09:00Z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