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03FB" w14:textId="77777777" w:rsidR="00A65E2E" w:rsidRPr="00EE74EB" w:rsidRDefault="00A65E2E">
      <w:pPr>
        <w:rPr>
          <w:lang w:val="es-ES"/>
        </w:rPr>
      </w:pPr>
    </w:p>
    <w:p w14:paraId="2F75FBBE" w14:textId="77777777" w:rsidR="0096189D" w:rsidRDefault="0096189D" w:rsidP="0096189D">
      <w:pPr>
        <w:jc w:val="center"/>
        <w:rPr>
          <w:b/>
          <w:bCs/>
          <w:sz w:val="28"/>
          <w:szCs w:val="28"/>
          <w:lang w:val="es-ES"/>
        </w:rPr>
      </w:pPr>
      <w:r w:rsidRPr="0018433A">
        <w:rPr>
          <w:b/>
          <w:bCs/>
          <w:sz w:val="28"/>
          <w:szCs w:val="28"/>
          <w:lang w:val="es-ES"/>
        </w:rPr>
        <w:t>NAMPO 2026: empresas argentinas buscan expandirse en el mercado africano</w:t>
      </w:r>
    </w:p>
    <w:p w14:paraId="3B1A91D1" w14:textId="77777777" w:rsidR="0096189D" w:rsidRPr="001F268A" w:rsidRDefault="0096189D" w:rsidP="0096189D">
      <w:pPr>
        <w:spacing w:before="100" w:beforeAutospacing="1" w:after="100" w:afterAutospacing="1" w:line="240" w:lineRule="auto"/>
        <w:jc w:val="center"/>
        <w:rPr>
          <w:rFonts w:ascii="Calibri" w:eastAsia="Times New Roman" w:hAnsi="Calibri" w:cs="Calibri"/>
          <w:i/>
          <w:iCs/>
          <w:sz w:val="24"/>
          <w:szCs w:val="24"/>
          <w:lang w:val="es-ES" w:eastAsia="en-001"/>
        </w:rPr>
      </w:pPr>
      <w:r w:rsidRPr="001F268A">
        <w:rPr>
          <w:rFonts w:ascii="Calibri" w:eastAsia="Times New Roman" w:hAnsi="Calibri" w:cs="Calibri"/>
          <w:i/>
          <w:iCs/>
          <w:sz w:val="24"/>
          <w:szCs w:val="24"/>
          <w:lang w:val="es-ES" w:eastAsia="en-001"/>
        </w:rPr>
        <w:t xml:space="preserve">Expoagro </w:t>
      </w:r>
      <w:r>
        <w:rPr>
          <w:rFonts w:ascii="Calibri" w:eastAsia="Times New Roman" w:hAnsi="Calibri" w:cs="Calibri"/>
          <w:i/>
          <w:iCs/>
          <w:sz w:val="24"/>
          <w:szCs w:val="24"/>
          <w:lang w:val="es-ES" w:eastAsia="en-001"/>
        </w:rPr>
        <w:t>acompaña</w:t>
      </w:r>
      <w:r w:rsidRPr="001F268A">
        <w:rPr>
          <w:rFonts w:ascii="Calibri" w:eastAsia="Times New Roman" w:hAnsi="Calibri" w:cs="Calibri"/>
          <w:i/>
          <w:iCs/>
          <w:sz w:val="24"/>
          <w:szCs w:val="24"/>
          <w:lang w:val="es-ES" w:eastAsia="en-001"/>
        </w:rPr>
        <w:t xml:space="preserve"> una nueva misión comercial en Sudáfrica junto a empresas argentinas de maquinaria y biotecnología, con el objetivo de abrir mercados, fortalecer alianzas estratégicas y posicionar la tecnología agropecuaria nacional en el continente africano.</w:t>
      </w:r>
    </w:p>
    <w:p w14:paraId="0558C98F" w14:textId="4416005E" w:rsidR="0096189D" w:rsidRPr="0032240F" w:rsidRDefault="0096189D" w:rsidP="0096189D">
      <w:pPr>
        <w:spacing w:before="100" w:beforeAutospacing="1" w:after="100" w:afterAutospacing="1" w:line="240" w:lineRule="auto"/>
        <w:jc w:val="both"/>
        <w:rPr>
          <w:rFonts w:ascii="Calibri" w:eastAsia="Times New Roman" w:hAnsi="Calibri" w:cs="Calibri"/>
          <w:sz w:val="24"/>
          <w:szCs w:val="24"/>
          <w:lang w:val="es-ES" w:eastAsia="en-001"/>
        </w:rPr>
      </w:pPr>
      <w:r w:rsidRPr="0032240F">
        <w:rPr>
          <w:rFonts w:ascii="Calibri" w:eastAsia="Times New Roman" w:hAnsi="Calibri" w:cs="Calibri"/>
          <w:sz w:val="24"/>
          <w:szCs w:val="24"/>
          <w:lang w:val="es-ES" w:eastAsia="en-001"/>
        </w:rPr>
        <w:t>De</w:t>
      </w:r>
      <w:r>
        <w:rPr>
          <w:rFonts w:ascii="Calibri" w:eastAsia="Times New Roman" w:hAnsi="Calibri" w:cs="Calibri"/>
          <w:sz w:val="24"/>
          <w:szCs w:val="24"/>
          <w:lang w:val="es-ES" w:eastAsia="en-001"/>
        </w:rPr>
        <w:t>sde hoy y hasta</w:t>
      </w:r>
      <w:r w:rsidRPr="0032240F">
        <w:rPr>
          <w:rFonts w:ascii="Calibri" w:eastAsia="Times New Roman" w:hAnsi="Calibri" w:cs="Calibri"/>
          <w:sz w:val="24"/>
          <w:szCs w:val="24"/>
          <w:lang w:val="es-ES" w:eastAsia="en-001"/>
        </w:rPr>
        <w:t xml:space="preserve"> al 15 de mayo de 2026, Expoagro </w:t>
      </w:r>
      <w:r>
        <w:rPr>
          <w:rFonts w:ascii="Calibri" w:eastAsia="Times New Roman" w:hAnsi="Calibri" w:cs="Calibri"/>
          <w:sz w:val="24"/>
          <w:szCs w:val="24"/>
          <w:lang w:val="es-ES" w:eastAsia="en-001"/>
        </w:rPr>
        <w:t>impulsa</w:t>
      </w:r>
      <w:r w:rsidRPr="0032240F">
        <w:rPr>
          <w:rFonts w:ascii="Calibri" w:eastAsia="Times New Roman" w:hAnsi="Calibri" w:cs="Calibri"/>
          <w:sz w:val="24"/>
          <w:szCs w:val="24"/>
          <w:lang w:val="es-ES" w:eastAsia="en-001"/>
        </w:rPr>
        <w:t xml:space="preserve"> una nueva misión </w:t>
      </w:r>
      <w:r>
        <w:rPr>
          <w:rFonts w:ascii="Calibri" w:eastAsia="Times New Roman" w:hAnsi="Calibri" w:cs="Calibri"/>
          <w:sz w:val="24"/>
          <w:szCs w:val="24"/>
          <w:lang w:val="es-ES" w:eastAsia="en-001"/>
        </w:rPr>
        <w:t xml:space="preserve">a </w:t>
      </w:r>
      <w:r w:rsidRPr="0032240F">
        <w:rPr>
          <w:rFonts w:ascii="Calibri" w:eastAsia="Times New Roman" w:hAnsi="Calibri" w:cs="Calibri"/>
          <w:sz w:val="24"/>
          <w:szCs w:val="24"/>
          <w:lang w:val="es-ES" w:eastAsia="en-001"/>
        </w:rPr>
        <w:t>NAMPO</w:t>
      </w:r>
      <w:r>
        <w:rPr>
          <w:rFonts w:ascii="Calibri" w:eastAsia="Times New Roman" w:hAnsi="Calibri" w:cs="Calibri"/>
          <w:sz w:val="24"/>
          <w:szCs w:val="24"/>
          <w:lang w:val="es-ES" w:eastAsia="en-001"/>
        </w:rPr>
        <w:t xml:space="preserve"> (</w:t>
      </w:r>
      <w:r w:rsidRPr="00825E7C">
        <w:rPr>
          <w:rFonts w:ascii="Calibri" w:eastAsia="Times New Roman" w:hAnsi="Calibri" w:cs="Calibri"/>
          <w:sz w:val="24"/>
          <w:szCs w:val="24"/>
          <w:lang w:val="es-ES" w:eastAsia="en-001"/>
        </w:rPr>
        <w:t>Bothaville</w:t>
      </w:r>
      <w:r>
        <w:rPr>
          <w:rFonts w:ascii="Calibri" w:eastAsia="Times New Roman" w:hAnsi="Calibri" w:cs="Calibri"/>
          <w:sz w:val="24"/>
          <w:szCs w:val="24"/>
          <w:lang w:val="es-ES" w:eastAsia="en-001"/>
        </w:rPr>
        <w:t xml:space="preserve">, Sudáfrica) </w:t>
      </w:r>
      <w:r w:rsidRPr="0032240F">
        <w:rPr>
          <w:rFonts w:ascii="Calibri" w:eastAsia="Times New Roman" w:hAnsi="Calibri" w:cs="Calibri"/>
          <w:sz w:val="24"/>
          <w:szCs w:val="24"/>
          <w:lang w:val="es-ES" w:eastAsia="en-001"/>
        </w:rPr>
        <w:t xml:space="preserve">junto a las empresas </w:t>
      </w:r>
      <w:r w:rsidRPr="0032240F">
        <w:rPr>
          <w:rFonts w:ascii="Calibri" w:eastAsia="Times New Roman" w:hAnsi="Calibri" w:cs="Calibri"/>
          <w:b/>
          <w:bCs/>
          <w:sz w:val="24"/>
          <w:szCs w:val="24"/>
          <w:lang w:val="es-ES" w:eastAsia="en-001"/>
        </w:rPr>
        <w:t>Apache, Biogénesis Bagó, Gimetal y Roland H</w:t>
      </w:r>
      <w:r w:rsidRPr="0032240F">
        <w:rPr>
          <w:rFonts w:ascii="Calibri" w:eastAsia="Times New Roman" w:hAnsi="Calibri" w:cs="Calibri"/>
          <w:sz w:val="24"/>
          <w:szCs w:val="24"/>
          <w:lang w:val="es-ES" w:eastAsia="en-001"/>
        </w:rPr>
        <w:t>, con el objetivo de consolidar vínculos estratégicos y abrir nuevas oportunidades de negocios en uno de los mercados más dinámicos del hemisferio sur.</w:t>
      </w:r>
    </w:p>
    <w:p w14:paraId="3A392321" w14:textId="77777777" w:rsidR="0096189D" w:rsidRPr="0032240F" w:rsidRDefault="0096189D" w:rsidP="0096189D">
      <w:pPr>
        <w:spacing w:before="100" w:beforeAutospacing="1" w:after="100" w:afterAutospacing="1" w:line="240" w:lineRule="auto"/>
        <w:jc w:val="both"/>
        <w:rPr>
          <w:rFonts w:ascii="Calibri" w:eastAsia="Times New Roman" w:hAnsi="Calibri" w:cs="Calibri"/>
          <w:sz w:val="24"/>
          <w:szCs w:val="24"/>
          <w:lang w:val="es-ES" w:eastAsia="en-001"/>
        </w:rPr>
      </w:pPr>
      <w:r w:rsidRPr="0032240F">
        <w:rPr>
          <w:rFonts w:ascii="Calibri" w:eastAsia="Times New Roman" w:hAnsi="Calibri" w:cs="Calibri"/>
          <w:sz w:val="24"/>
          <w:szCs w:val="24"/>
          <w:lang w:val="es-ES" w:eastAsia="en-001"/>
        </w:rPr>
        <w:t xml:space="preserve">Bajo el lema </w:t>
      </w:r>
      <w:r w:rsidRPr="0032240F">
        <w:rPr>
          <w:rFonts w:ascii="Calibri" w:eastAsia="Times New Roman" w:hAnsi="Calibri" w:cs="Calibri"/>
          <w:b/>
          <w:bCs/>
          <w:sz w:val="24"/>
          <w:szCs w:val="24"/>
          <w:lang w:val="es-ES" w:eastAsia="en-001"/>
        </w:rPr>
        <w:t>“Resiliencia a través de la innovación”</w:t>
      </w:r>
      <w:r w:rsidRPr="0032240F">
        <w:rPr>
          <w:rFonts w:ascii="Calibri" w:eastAsia="Times New Roman" w:hAnsi="Calibri" w:cs="Calibri"/>
          <w:sz w:val="24"/>
          <w:szCs w:val="24"/>
          <w:lang w:val="es-ES" w:eastAsia="en-001"/>
        </w:rPr>
        <w:t>, NAMPO 2026 reunirá a productores, fabricantes y referentes internacionales del agro en un contexto donde la eficiencia, la adaptación tecnológica y la sustentabilidad se volvieron factores decisivos para la producción.</w:t>
      </w:r>
      <w:r>
        <w:rPr>
          <w:rFonts w:ascii="Calibri" w:eastAsia="Times New Roman" w:hAnsi="Calibri" w:cs="Calibri"/>
          <w:sz w:val="24"/>
          <w:szCs w:val="24"/>
          <w:lang w:val="es-ES" w:eastAsia="en-001"/>
        </w:rPr>
        <w:t xml:space="preserve"> Al respecto,</w:t>
      </w:r>
      <w:r w:rsidRPr="0032240F">
        <w:rPr>
          <w:rFonts w:ascii="Calibri" w:eastAsia="Times New Roman" w:hAnsi="Calibri" w:cs="Calibri"/>
          <w:sz w:val="24"/>
          <w:szCs w:val="24"/>
          <w:lang w:val="es-ES" w:eastAsia="en-001"/>
        </w:rPr>
        <w:t xml:space="preserve"> el director general de NAMPO, Dirk Strydom, explicó: “</w:t>
      </w:r>
      <w:r w:rsidRPr="00EA187B">
        <w:rPr>
          <w:rFonts w:ascii="Calibri" w:eastAsia="Times New Roman" w:hAnsi="Calibri" w:cs="Calibri"/>
          <w:b/>
          <w:bCs/>
          <w:i/>
          <w:iCs/>
          <w:sz w:val="24"/>
          <w:szCs w:val="24"/>
          <w:lang w:val="es-ES" w:eastAsia="en-001"/>
        </w:rPr>
        <w:t xml:space="preserve">La resiliencia ya no se trata solo de supervivencia, sino de la capacidad de adaptación, de tomar mejores decisiones y de mantener una rentabilidad sostenible. </w:t>
      </w:r>
      <w:r w:rsidRPr="0032240F">
        <w:rPr>
          <w:rFonts w:ascii="Calibri" w:eastAsia="Times New Roman" w:hAnsi="Calibri" w:cs="Calibri"/>
          <w:i/>
          <w:iCs/>
          <w:sz w:val="24"/>
          <w:szCs w:val="24"/>
          <w:lang w:val="es-ES" w:eastAsia="en-001"/>
        </w:rPr>
        <w:t>NAMPO reúne las soluciones, las tecnologías y las conversaciones que los productores necesitan para afrontar estos desafíos con confianza</w:t>
      </w:r>
      <w:r w:rsidRPr="0032240F">
        <w:rPr>
          <w:rFonts w:ascii="Calibri" w:eastAsia="Times New Roman" w:hAnsi="Calibri" w:cs="Calibri"/>
          <w:sz w:val="24"/>
          <w:szCs w:val="24"/>
          <w:lang w:val="es-ES" w:eastAsia="en-001"/>
        </w:rPr>
        <w:t>”.</w:t>
      </w:r>
    </w:p>
    <w:p w14:paraId="3D057AF6" w14:textId="77777777" w:rsidR="0096189D" w:rsidRPr="0032240F" w:rsidRDefault="0096189D" w:rsidP="0096189D">
      <w:pPr>
        <w:spacing w:before="100" w:beforeAutospacing="1" w:after="100" w:afterAutospacing="1" w:line="240" w:lineRule="auto"/>
        <w:jc w:val="both"/>
        <w:rPr>
          <w:rFonts w:ascii="Calibri" w:eastAsia="Times New Roman" w:hAnsi="Calibri" w:cs="Calibri"/>
          <w:sz w:val="24"/>
          <w:szCs w:val="24"/>
          <w:lang w:val="es-ES" w:eastAsia="en-001"/>
        </w:rPr>
      </w:pPr>
      <w:r>
        <w:rPr>
          <w:rFonts w:ascii="Calibri" w:eastAsia="Times New Roman" w:hAnsi="Calibri" w:cs="Calibri"/>
          <w:sz w:val="24"/>
          <w:szCs w:val="24"/>
          <w:lang w:val="es-ES" w:eastAsia="en-001"/>
        </w:rPr>
        <w:t xml:space="preserve">Por su parte, </w:t>
      </w:r>
      <w:r w:rsidRPr="0032240F">
        <w:rPr>
          <w:rFonts w:ascii="Calibri" w:eastAsia="Times New Roman" w:hAnsi="Calibri" w:cs="Calibri"/>
          <w:sz w:val="24"/>
          <w:szCs w:val="24"/>
          <w:lang w:val="es-ES" w:eastAsia="en-001"/>
        </w:rPr>
        <w:t>desde la Embajada Argentina en Sudáfrica</w:t>
      </w:r>
      <w:r>
        <w:rPr>
          <w:rFonts w:ascii="Calibri" w:eastAsia="Times New Roman" w:hAnsi="Calibri" w:cs="Calibri"/>
          <w:sz w:val="24"/>
          <w:szCs w:val="24"/>
          <w:lang w:val="es-ES" w:eastAsia="en-001"/>
        </w:rPr>
        <w:t xml:space="preserve"> </w:t>
      </w:r>
      <w:r w:rsidRPr="0032240F">
        <w:rPr>
          <w:rFonts w:ascii="Calibri" w:eastAsia="Times New Roman" w:hAnsi="Calibri" w:cs="Calibri"/>
          <w:sz w:val="24"/>
          <w:szCs w:val="24"/>
          <w:lang w:val="es-ES" w:eastAsia="en-001"/>
        </w:rPr>
        <w:t xml:space="preserve">expresaron </w:t>
      </w:r>
      <w:r>
        <w:rPr>
          <w:rFonts w:ascii="Calibri" w:eastAsia="Times New Roman" w:hAnsi="Calibri" w:cs="Calibri"/>
          <w:sz w:val="24"/>
          <w:szCs w:val="24"/>
          <w:lang w:val="es-ES" w:eastAsia="en-001"/>
        </w:rPr>
        <w:t xml:space="preserve">que </w:t>
      </w:r>
      <w:r w:rsidRPr="0032240F">
        <w:rPr>
          <w:rFonts w:ascii="Calibri" w:eastAsia="Times New Roman" w:hAnsi="Calibri" w:cs="Calibri"/>
          <w:sz w:val="24"/>
          <w:szCs w:val="24"/>
          <w:lang w:val="es-ES" w:eastAsia="en-001"/>
        </w:rPr>
        <w:t>“</w:t>
      </w:r>
      <w:r>
        <w:rPr>
          <w:rFonts w:ascii="Calibri" w:eastAsia="Times New Roman" w:hAnsi="Calibri" w:cs="Calibri"/>
          <w:i/>
          <w:iCs/>
          <w:sz w:val="24"/>
          <w:szCs w:val="24"/>
          <w:lang w:val="es-ES" w:eastAsia="en-001"/>
        </w:rPr>
        <w:t>l</w:t>
      </w:r>
      <w:r w:rsidRPr="0032240F">
        <w:rPr>
          <w:rFonts w:ascii="Calibri" w:eastAsia="Times New Roman" w:hAnsi="Calibri" w:cs="Calibri"/>
          <w:i/>
          <w:iCs/>
          <w:sz w:val="24"/>
          <w:szCs w:val="24"/>
          <w:lang w:val="es-ES" w:eastAsia="en-001"/>
        </w:rPr>
        <w:t xml:space="preserve">a participación argentina en NAMPO permite posicionar nuestra tecnología agropecuaria ante uno de los principales mercados del continente africano. Gracias a una presencia ininterrumpida en la </w:t>
      </w:r>
      <w:r>
        <w:rPr>
          <w:rFonts w:ascii="Calibri" w:eastAsia="Times New Roman" w:hAnsi="Calibri" w:cs="Calibri"/>
          <w:i/>
          <w:iCs/>
          <w:sz w:val="24"/>
          <w:szCs w:val="24"/>
          <w:lang w:val="es-ES" w:eastAsia="en-001"/>
        </w:rPr>
        <w:t>f</w:t>
      </w:r>
      <w:r w:rsidRPr="0032240F">
        <w:rPr>
          <w:rFonts w:ascii="Calibri" w:eastAsia="Times New Roman" w:hAnsi="Calibri" w:cs="Calibri"/>
          <w:i/>
          <w:iCs/>
          <w:sz w:val="24"/>
          <w:szCs w:val="24"/>
          <w:lang w:val="es-ES" w:eastAsia="en-001"/>
        </w:rPr>
        <w:t xml:space="preserve">eria desde hace 20 años, </w:t>
      </w:r>
      <w:r w:rsidRPr="00B163B5">
        <w:rPr>
          <w:rFonts w:ascii="Calibri" w:eastAsia="Times New Roman" w:hAnsi="Calibri" w:cs="Calibri"/>
          <w:b/>
          <w:bCs/>
          <w:i/>
          <w:iCs/>
          <w:sz w:val="24"/>
          <w:szCs w:val="24"/>
          <w:lang w:val="es-ES" w:eastAsia="en-001"/>
        </w:rPr>
        <w:t>Argentina es percibida hoy en día en Sudáfrica como un oferente de soluciones tecnológicas para el agro</w:t>
      </w:r>
      <w:r w:rsidRPr="0032240F">
        <w:rPr>
          <w:rFonts w:ascii="Calibri" w:eastAsia="Times New Roman" w:hAnsi="Calibri" w:cs="Calibri"/>
          <w:sz w:val="24"/>
          <w:szCs w:val="24"/>
          <w:lang w:val="es-ES" w:eastAsia="en-001"/>
        </w:rPr>
        <w:t>”</w:t>
      </w:r>
      <w:r>
        <w:rPr>
          <w:rFonts w:ascii="Calibri" w:eastAsia="Times New Roman" w:hAnsi="Calibri" w:cs="Calibri"/>
          <w:sz w:val="24"/>
          <w:szCs w:val="24"/>
          <w:lang w:val="es-ES" w:eastAsia="en-001"/>
        </w:rPr>
        <w:t xml:space="preserve">. </w:t>
      </w:r>
    </w:p>
    <w:p w14:paraId="30C2446D" w14:textId="77777777" w:rsidR="00D46C34" w:rsidRDefault="0096189D" w:rsidP="00D46C34">
      <w:pPr>
        <w:spacing w:before="100" w:beforeAutospacing="1" w:after="100" w:afterAutospacing="1" w:line="240" w:lineRule="auto"/>
        <w:jc w:val="both"/>
        <w:rPr>
          <w:rFonts w:ascii="Calibri" w:eastAsia="Times New Roman" w:hAnsi="Calibri" w:cs="Calibri"/>
          <w:sz w:val="24"/>
          <w:szCs w:val="24"/>
          <w:lang w:val="es-ES" w:eastAsia="en-001"/>
        </w:rPr>
      </w:pPr>
      <w:r w:rsidRPr="0032240F">
        <w:rPr>
          <w:rFonts w:ascii="Calibri" w:eastAsia="Times New Roman" w:hAnsi="Calibri" w:cs="Calibri"/>
          <w:sz w:val="24"/>
          <w:szCs w:val="24"/>
          <w:lang w:val="es-ES" w:eastAsia="en-001"/>
        </w:rPr>
        <w:t xml:space="preserve">Según informaron desde la Embajada </w:t>
      </w:r>
      <w:r w:rsidRPr="0032240F">
        <w:rPr>
          <w:rFonts w:ascii="Calibri" w:eastAsia="Times New Roman" w:hAnsi="Calibri" w:cs="Calibri"/>
          <w:b/>
          <w:bCs/>
          <w:sz w:val="24"/>
          <w:szCs w:val="24"/>
          <w:lang w:val="es-ES" w:eastAsia="en-001"/>
        </w:rPr>
        <w:t>Argentina contribuye a la seguridad alimentaria sudafricana como un proveedor destacado</w:t>
      </w:r>
      <w:r w:rsidRPr="0032240F">
        <w:rPr>
          <w:rFonts w:ascii="Calibri" w:eastAsia="Times New Roman" w:hAnsi="Calibri" w:cs="Calibri"/>
          <w:sz w:val="24"/>
          <w:szCs w:val="24"/>
          <w:lang w:val="es-ES" w:eastAsia="en-001"/>
        </w:rPr>
        <w:t xml:space="preserve"> de alimentos como cereales, oleaginosas, carne aviar, carne bovina, aceites vegetales, entre otros. En este contexto, “</w:t>
      </w:r>
      <w:r w:rsidRPr="0032240F">
        <w:rPr>
          <w:rFonts w:ascii="Calibri" w:eastAsia="Times New Roman" w:hAnsi="Calibri" w:cs="Calibri"/>
          <w:i/>
          <w:iCs/>
          <w:sz w:val="24"/>
          <w:szCs w:val="24"/>
          <w:lang w:val="es-ES" w:eastAsia="en-001"/>
        </w:rPr>
        <w:t xml:space="preserve">la </w:t>
      </w:r>
      <w:r>
        <w:rPr>
          <w:rFonts w:ascii="Calibri" w:eastAsia="Times New Roman" w:hAnsi="Calibri" w:cs="Calibri"/>
          <w:i/>
          <w:iCs/>
          <w:sz w:val="24"/>
          <w:szCs w:val="24"/>
          <w:lang w:val="es-ES" w:eastAsia="en-001"/>
        </w:rPr>
        <w:t xml:space="preserve">misión </w:t>
      </w:r>
      <w:r w:rsidRPr="0032240F">
        <w:rPr>
          <w:rFonts w:ascii="Calibri" w:eastAsia="Times New Roman" w:hAnsi="Calibri" w:cs="Calibri"/>
          <w:i/>
          <w:iCs/>
          <w:sz w:val="24"/>
          <w:szCs w:val="24"/>
          <w:lang w:val="es-ES" w:eastAsia="en-001"/>
        </w:rPr>
        <w:t>en NAMPO tiene el potencial de complementar dicha oferta exportable con tecnología al servicio de la producción agrícola y ganadera</w:t>
      </w:r>
      <w:r w:rsidRPr="0032240F">
        <w:rPr>
          <w:rFonts w:ascii="Calibri" w:eastAsia="Times New Roman" w:hAnsi="Calibri" w:cs="Calibri"/>
          <w:sz w:val="24"/>
          <w:szCs w:val="24"/>
          <w:lang w:val="es-ES" w:eastAsia="en-001"/>
        </w:rPr>
        <w:t>”, subrayaron</w:t>
      </w:r>
      <w:r>
        <w:rPr>
          <w:rFonts w:ascii="Calibri" w:eastAsia="Times New Roman" w:hAnsi="Calibri" w:cs="Calibri"/>
          <w:sz w:val="24"/>
          <w:szCs w:val="24"/>
          <w:lang w:val="es-ES" w:eastAsia="en-001"/>
        </w:rPr>
        <w:t xml:space="preserve">. </w:t>
      </w:r>
    </w:p>
    <w:p w14:paraId="56095ACE" w14:textId="48394304" w:rsidR="0096189D" w:rsidRPr="0032240F" w:rsidRDefault="0096189D" w:rsidP="00D46C34">
      <w:pPr>
        <w:spacing w:before="100" w:beforeAutospacing="1" w:after="100" w:afterAutospacing="1" w:line="240" w:lineRule="auto"/>
        <w:jc w:val="both"/>
        <w:rPr>
          <w:rFonts w:ascii="Calibri" w:eastAsia="Times New Roman" w:hAnsi="Calibri" w:cs="Calibri"/>
          <w:b/>
          <w:bCs/>
          <w:sz w:val="24"/>
          <w:szCs w:val="24"/>
          <w:lang w:val="es-ES" w:eastAsia="en-001"/>
        </w:rPr>
      </w:pPr>
      <w:r w:rsidRPr="0032240F">
        <w:rPr>
          <w:rFonts w:ascii="Calibri" w:eastAsia="Times New Roman" w:hAnsi="Calibri" w:cs="Calibri"/>
          <w:b/>
          <w:bCs/>
          <w:sz w:val="24"/>
          <w:szCs w:val="24"/>
          <w:lang w:val="es-ES" w:eastAsia="en-001"/>
        </w:rPr>
        <w:t>Roland H: debut y expansión africana</w:t>
      </w:r>
    </w:p>
    <w:p w14:paraId="3FED8473" w14:textId="346D00CD" w:rsidR="0096189D" w:rsidRPr="0032240F" w:rsidRDefault="0096189D" w:rsidP="0096189D">
      <w:pPr>
        <w:spacing w:before="100" w:beforeAutospacing="1" w:after="100" w:afterAutospacing="1" w:line="240" w:lineRule="auto"/>
        <w:jc w:val="both"/>
        <w:rPr>
          <w:rFonts w:ascii="Calibri" w:eastAsia="Times New Roman" w:hAnsi="Calibri" w:cs="Calibri"/>
          <w:sz w:val="24"/>
          <w:szCs w:val="24"/>
          <w:lang w:val="es-ES" w:eastAsia="en-001"/>
        </w:rPr>
      </w:pPr>
      <w:r w:rsidRPr="0032240F">
        <w:rPr>
          <w:rFonts w:ascii="Calibri" w:eastAsia="Times New Roman" w:hAnsi="Calibri" w:cs="Calibri"/>
          <w:sz w:val="24"/>
          <w:szCs w:val="24"/>
          <w:lang w:val="es-ES" w:eastAsia="en-001"/>
        </w:rPr>
        <w:t>La empresa cordobesa desembarca por primera vez en NAMPO con la presentación de la motodesmalezadora ROLAND H001 5x4</w:t>
      </w:r>
      <w:r>
        <w:rPr>
          <w:rFonts w:ascii="Calibri" w:eastAsia="Times New Roman" w:hAnsi="Calibri" w:cs="Calibri"/>
          <w:sz w:val="24"/>
          <w:szCs w:val="24"/>
          <w:lang w:val="es-ES" w:eastAsia="en-001"/>
        </w:rPr>
        <w:t xml:space="preserve">, </w:t>
      </w:r>
      <w:r w:rsidRPr="0032240F">
        <w:rPr>
          <w:rFonts w:ascii="Calibri" w:eastAsia="Times New Roman" w:hAnsi="Calibri" w:cs="Calibri"/>
          <w:sz w:val="24"/>
          <w:szCs w:val="24"/>
          <w:lang w:val="es-ES" w:eastAsia="en-001"/>
        </w:rPr>
        <w:t>está concebida para todo aquel que posea un espacio verde que desee mantener, ya sea para el corte de malezas, césped y/o arbustos.</w:t>
      </w:r>
      <w:r>
        <w:rPr>
          <w:rFonts w:ascii="Calibri" w:eastAsia="Times New Roman" w:hAnsi="Calibri" w:cs="Calibri"/>
          <w:sz w:val="24"/>
          <w:szCs w:val="24"/>
          <w:lang w:val="es-ES" w:eastAsia="en-001"/>
        </w:rPr>
        <w:t xml:space="preserve"> </w:t>
      </w:r>
      <w:r w:rsidRPr="0032240F">
        <w:rPr>
          <w:rFonts w:ascii="Calibri" w:eastAsia="Times New Roman" w:hAnsi="Calibri" w:cs="Calibri"/>
          <w:sz w:val="24"/>
          <w:szCs w:val="24"/>
          <w:lang w:val="es-ES" w:eastAsia="en-001"/>
        </w:rPr>
        <w:t>Además, exhibirá</w:t>
      </w:r>
      <w:r>
        <w:rPr>
          <w:rFonts w:ascii="Calibri" w:eastAsia="Times New Roman" w:hAnsi="Calibri" w:cs="Calibri"/>
          <w:sz w:val="24"/>
          <w:szCs w:val="24"/>
          <w:lang w:val="es-ES" w:eastAsia="en-001"/>
        </w:rPr>
        <w:t>n</w:t>
      </w:r>
      <w:r w:rsidRPr="0032240F">
        <w:rPr>
          <w:rFonts w:ascii="Calibri" w:eastAsia="Times New Roman" w:hAnsi="Calibri" w:cs="Calibri"/>
          <w:sz w:val="24"/>
          <w:szCs w:val="24"/>
          <w:lang w:val="es-ES" w:eastAsia="en-001"/>
        </w:rPr>
        <w:t xml:space="preserve"> una propuesta integral compuesta por motodesmalezadoras, tractodesmalezadores, minitractores, tractores, desmalezadoras, acoplados vehiculares e implementos agrícolas.</w:t>
      </w:r>
    </w:p>
    <w:p w14:paraId="15FF1409" w14:textId="77777777" w:rsidR="0096189D" w:rsidRPr="0032240F" w:rsidRDefault="0096189D" w:rsidP="0096189D">
      <w:pPr>
        <w:spacing w:before="100" w:beforeAutospacing="1" w:after="100" w:afterAutospacing="1" w:line="240" w:lineRule="auto"/>
        <w:jc w:val="both"/>
        <w:rPr>
          <w:rFonts w:ascii="Calibri" w:eastAsia="Times New Roman" w:hAnsi="Calibri" w:cs="Calibri"/>
          <w:sz w:val="24"/>
          <w:szCs w:val="24"/>
          <w:lang w:val="es-ES" w:eastAsia="en-001"/>
        </w:rPr>
      </w:pPr>
      <w:r w:rsidRPr="0032240F">
        <w:rPr>
          <w:rFonts w:ascii="Calibri" w:eastAsia="Times New Roman" w:hAnsi="Calibri" w:cs="Calibri"/>
          <w:sz w:val="24"/>
          <w:szCs w:val="24"/>
          <w:lang w:val="es-ES" w:eastAsia="en-001"/>
        </w:rPr>
        <w:lastRenderedPageBreak/>
        <w:t>“</w:t>
      </w:r>
      <w:r w:rsidRPr="0032240F">
        <w:rPr>
          <w:rFonts w:ascii="Calibri" w:eastAsia="Times New Roman" w:hAnsi="Calibri" w:cs="Calibri"/>
          <w:i/>
          <w:iCs/>
          <w:sz w:val="24"/>
          <w:szCs w:val="24"/>
          <w:lang w:val="es-ES" w:eastAsia="en-001"/>
        </w:rPr>
        <w:t>Para nosotros, el mercado africano siempre fue muy interesante, porque muchos de nuestros productos pueden resolver necesidades básicas, no solo del productor africano, sino también de todo aquel que posea un parque para mantener. Así que vamos con muchas expectativas</w:t>
      </w:r>
      <w:r w:rsidRPr="0032240F">
        <w:rPr>
          <w:rFonts w:ascii="Calibri" w:eastAsia="Times New Roman" w:hAnsi="Calibri" w:cs="Calibri"/>
          <w:sz w:val="24"/>
          <w:szCs w:val="24"/>
          <w:lang w:val="es-ES" w:eastAsia="en-001"/>
        </w:rPr>
        <w:t>”, expresó Franco Rolandi</w:t>
      </w:r>
      <w:r>
        <w:rPr>
          <w:rFonts w:ascii="Calibri" w:eastAsia="Times New Roman" w:hAnsi="Calibri" w:cs="Calibri"/>
          <w:sz w:val="24"/>
          <w:szCs w:val="24"/>
          <w:lang w:val="es-ES" w:eastAsia="en-001"/>
        </w:rPr>
        <w:t xml:space="preserve">, presidente de la firma. </w:t>
      </w:r>
    </w:p>
    <w:p w14:paraId="75B05217" w14:textId="77777777" w:rsidR="0096189D" w:rsidRPr="0032240F" w:rsidRDefault="0096189D" w:rsidP="0096189D">
      <w:pPr>
        <w:spacing w:before="100" w:beforeAutospacing="1" w:after="100" w:afterAutospacing="1" w:line="240" w:lineRule="auto"/>
        <w:jc w:val="both"/>
        <w:rPr>
          <w:rFonts w:ascii="Calibri" w:eastAsia="Times New Roman" w:hAnsi="Calibri" w:cs="Calibri"/>
          <w:sz w:val="24"/>
          <w:szCs w:val="24"/>
          <w:lang w:val="es-ES" w:eastAsia="en-001"/>
        </w:rPr>
      </w:pPr>
      <w:r w:rsidRPr="0032240F">
        <w:rPr>
          <w:rFonts w:ascii="Calibri" w:eastAsia="Times New Roman" w:hAnsi="Calibri" w:cs="Calibri"/>
          <w:sz w:val="24"/>
          <w:szCs w:val="24"/>
          <w:lang w:val="es-ES" w:eastAsia="en-001"/>
        </w:rPr>
        <w:t>En cuanto al objetivo de participar en la feria, agregó: “</w:t>
      </w:r>
      <w:r w:rsidRPr="0032240F">
        <w:rPr>
          <w:rFonts w:ascii="Calibri" w:eastAsia="Times New Roman" w:hAnsi="Calibri" w:cs="Calibri"/>
          <w:i/>
          <w:iCs/>
          <w:sz w:val="24"/>
          <w:szCs w:val="24"/>
          <w:lang w:val="es-ES" w:eastAsia="en-001"/>
        </w:rPr>
        <w:t>Estamos impulsando activamente la búsqueda de distribuidores estratégicos, no solamente en Sudáfrica, sino también en todo el continente africano</w:t>
      </w:r>
      <w:r w:rsidRPr="0032240F">
        <w:rPr>
          <w:rFonts w:ascii="Calibri" w:eastAsia="Times New Roman" w:hAnsi="Calibri" w:cs="Calibri"/>
          <w:sz w:val="24"/>
          <w:szCs w:val="24"/>
          <w:lang w:val="es-ES" w:eastAsia="en-001"/>
        </w:rPr>
        <w:t>”.</w:t>
      </w:r>
    </w:p>
    <w:p w14:paraId="084A3EBC" w14:textId="77777777" w:rsidR="0096189D" w:rsidRPr="0032240F" w:rsidRDefault="0096189D" w:rsidP="0096189D">
      <w:pPr>
        <w:spacing w:before="100" w:beforeAutospacing="1" w:after="100" w:afterAutospacing="1" w:line="240" w:lineRule="auto"/>
        <w:jc w:val="both"/>
        <w:outlineLvl w:val="1"/>
        <w:rPr>
          <w:rFonts w:ascii="Calibri" w:eastAsia="Times New Roman" w:hAnsi="Calibri" w:cs="Calibri"/>
          <w:b/>
          <w:bCs/>
          <w:sz w:val="24"/>
          <w:szCs w:val="24"/>
          <w:lang w:val="es-ES" w:eastAsia="en-001"/>
        </w:rPr>
      </w:pPr>
      <w:r w:rsidRPr="0032240F">
        <w:rPr>
          <w:rFonts w:ascii="Calibri" w:eastAsia="Times New Roman" w:hAnsi="Calibri" w:cs="Calibri"/>
          <w:b/>
          <w:bCs/>
          <w:sz w:val="24"/>
          <w:szCs w:val="24"/>
          <w:lang w:val="es-ES" w:eastAsia="en-001"/>
        </w:rPr>
        <w:t>Gimetal apuesta a nichos productivos</w:t>
      </w:r>
    </w:p>
    <w:p w14:paraId="235567DF" w14:textId="0FE989E2" w:rsidR="0096189D" w:rsidRPr="0032240F" w:rsidRDefault="0096189D" w:rsidP="0096189D">
      <w:pPr>
        <w:spacing w:before="100" w:beforeAutospacing="1" w:after="100" w:afterAutospacing="1" w:line="240" w:lineRule="auto"/>
        <w:jc w:val="both"/>
        <w:rPr>
          <w:rFonts w:ascii="Calibri" w:eastAsia="Times New Roman" w:hAnsi="Calibri" w:cs="Calibri"/>
          <w:sz w:val="24"/>
          <w:szCs w:val="24"/>
          <w:lang w:val="es-ES" w:eastAsia="en-001"/>
        </w:rPr>
      </w:pPr>
      <w:r w:rsidRPr="0020788B">
        <w:rPr>
          <w:rFonts w:ascii="Calibri" w:eastAsia="Times New Roman" w:hAnsi="Calibri" w:cs="Calibri"/>
          <w:sz w:val="24"/>
          <w:szCs w:val="24"/>
          <w:lang w:val="es-ES" w:eastAsia="en-001"/>
        </w:rPr>
        <w:t>La firma santafesina</w:t>
      </w:r>
      <w:r>
        <w:rPr>
          <w:rFonts w:ascii="Calibri" w:eastAsia="Times New Roman" w:hAnsi="Calibri" w:cs="Calibri"/>
          <w:b/>
          <w:bCs/>
          <w:sz w:val="24"/>
          <w:szCs w:val="24"/>
          <w:lang w:val="es-ES" w:eastAsia="en-001"/>
        </w:rPr>
        <w:t xml:space="preserve"> </w:t>
      </w:r>
      <w:r w:rsidRPr="0032240F">
        <w:rPr>
          <w:rFonts w:ascii="Calibri" w:eastAsia="Times New Roman" w:hAnsi="Calibri" w:cs="Calibri"/>
          <w:sz w:val="24"/>
          <w:szCs w:val="24"/>
          <w:lang w:val="es-ES" w:eastAsia="en-001"/>
        </w:rPr>
        <w:t xml:space="preserve">también debuta </w:t>
      </w:r>
      <w:r>
        <w:rPr>
          <w:rFonts w:ascii="Calibri" w:eastAsia="Times New Roman" w:hAnsi="Calibri" w:cs="Calibri"/>
          <w:sz w:val="24"/>
          <w:szCs w:val="24"/>
          <w:lang w:val="es-ES" w:eastAsia="en-001"/>
        </w:rPr>
        <w:t>como expositor</w:t>
      </w:r>
      <w:r w:rsidRPr="0032240F">
        <w:rPr>
          <w:rFonts w:ascii="Calibri" w:eastAsia="Times New Roman" w:hAnsi="Calibri" w:cs="Calibri"/>
          <w:sz w:val="24"/>
          <w:szCs w:val="24"/>
          <w:lang w:val="es-ES" w:eastAsia="en-001"/>
        </w:rPr>
        <w:t xml:space="preserve">. En esta oportunidad, Mauricio Giacomossi, </w:t>
      </w:r>
      <w:r>
        <w:rPr>
          <w:rFonts w:ascii="Calibri" w:eastAsia="Times New Roman" w:hAnsi="Calibri" w:cs="Calibri"/>
          <w:sz w:val="24"/>
          <w:szCs w:val="24"/>
          <w:lang w:val="es-ES" w:eastAsia="en-001"/>
        </w:rPr>
        <w:t xml:space="preserve">socio gerente, </w:t>
      </w:r>
      <w:r w:rsidRPr="0032240F">
        <w:rPr>
          <w:rFonts w:ascii="Calibri" w:eastAsia="Times New Roman" w:hAnsi="Calibri" w:cs="Calibri"/>
          <w:sz w:val="24"/>
          <w:szCs w:val="24"/>
          <w:lang w:val="es-ES" w:eastAsia="en-001"/>
        </w:rPr>
        <w:t>anticipó: “</w:t>
      </w:r>
      <w:r w:rsidRPr="0032240F">
        <w:rPr>
          <w:rFonts w:ascii="Calibri" w:eastAsia="Times New Roman" w:hAnsi="Calibri" w:cs="Calibri"/>
          <w:i/>
          <w:iCs/>
          <w:sz w:val="24"/>
          <w:szCs w:val="24"/>
          <w:lang w:val="es-ES" w:eastAsia="en-001"/>
        </w:rPr>
        <w:t xml:space="preserve">Llevamos todo el portafolio de productos con la robustez y calidad que nos caracteriza, pero </w:t>
      </w:r>
      <w:r w:rsidRPr="0032240F">
        <w:rPr>
          <w:rFonts w:ascii="Calibri" w:eastAsia="Times New Roman" w:hAnsi="Calibri" w:cs="Calibri"/>
          <w:b/>
          <w:bCs/>
          <w:i/>
          <w:iCs/>
          <w:sz w:val="24"/>
          <w:szCs w:val="24"/>
          <w:lang w:val="es-ES" w:eastAsia="en-001"/>
        </w:rPr>
        <w:t>haciendo foco en las máquinas de siembra directa</w:t>
      </w:r>
      <w:r w:rsidRPr="0032240F">
        <w:rPr>
          <w:rFonts w:ascii="Calibri" w:eastAsia="Times New Roman" w:hAnsi="Calibri" w:cs="Calibri"/>
          <w:i/>
          <w:iCs/>
          <w:sz w:val="24"/>
          <w:szCs w:val="24"/>
          <w:lang w:val="es-ES" w:eastAsia="en-001"/>
        </w:rPr>
        <w:t xml:space="preserve"> para nichos específicos de mercado como el mediano y pequeño productor</w:t>
      </w:r>
      <w:r w:rsidRPr="0032240F">
        <w:rPr>
          <w:rFonts w:ascii="Calibri" w:eastAsia="Times New Roman" w:hAnsi="Calibri" w:cs="Calibri"/>
          <w:sz w:val="24"/>
          <w:szCs w:val="24"/>
          <w:lang w:val="es-ES" w:eastAsia="en-001"/>
        </w:rPr>
        <w:t>”.</w:t>
      </w:r>
    </w:p>
    <w:p w14:paraId="1E7EAAFC" w14:textId="30D77E48" w:rsidR="0096189D" w:rsidRPr="0032240F" w:rsidRDefault="0096189D" w:rsidP="0096189D">
      <w:pPr>
        <w:spacing w:before="100" w:beforeAutospacing="1" w:after="100" w:afterAutospacing="1" w:line="240" w:lineRule="auto"/>
        <w:jc w:val="both"/>
        <w:rPr>
          <w:rFonts w:ascii="Calibri" w:eastAsia="Times New Roman" w:hAnsi="Calibri" w:cs="Calibri"/>
          <w:sz w:val="24"/>
          <w:szCs w:val="24"/>
          <w:lang w:val="es-ES" w:eastAsia="en-001"/>
        </w:rPr>
      </w:pPr>
      <w:r w:rsidRPr="0032240F">
        <w:rPr>
          <w:rFonts w:ascii="Calibri" w:eastAsia="Times New Roman" w:hAnsi="Calibri" w:cs="Calibri"/>
          <w:sz w:val="24"/>
          <w:szCs w:val="24"/>
          <w:lang w:val="es-ES" w:eastAsia="en-001"/>
        </w:rPr>
        <w:t xml:space="preserve">En este sentido, detalló que </w:t>
      </w:r>
      <w:r w:rsidR="00150ED0">
        <w:rPr>
          <w:rFonts w:ascii="Calibri" w:eastAsia="Times New Roman" w:hAnsi="Calibri" w:cs="Calibri"/>
          <w:sz w:val="24"/>
          <w:szCs w:val="24"/>
          <w:lang w:val="es-ES" w:eastAsia="en-001"/>
        </w:rPr>
        <w:t xml:space="preserve">están presentes </w:t>
      </w:r>
      <w:r w:rsidRPr="0032240F">
        <w:rPr>
          <w:rFonts w:ascii="Calibri" w:eastAsia="Times New Roman" w:hAnsi="Calibri" w:cs="Calibri"/>
          <w:sz w:val="24"/>
          <w:szCs w:val="24"/>
          <w:lang w:val="es-ES" w:eastAsia="en-001"/>
        </w:rPr>
        <w:t xml:space="preserve">con todo el </w:t>
      </w:r>
      <w:r w:rsidRPr="0032240F">
        <w:rPr>
          <w:rFonts w:ascii="Calibri" w:eastAsia="Times New Roman" w:hAnsi="Calibri" w:cs="Calibri"/>
          <w:i/>
          <w:iCs/>
          <w:sz w:val="24"/>
          <w:szCs w:val="24"/>
          <w:lang w:val="es-ES" w:eastAsia="en-001"/>
        </w:rPr>
        <w:t>know how</w:t>
      </w:r>
      <w:r w:rsidRPr="0032240F">
        <w:rPr>
          <w:rFonts w:ascii="Calibri" w:eastAsia="Times New Roman" w:hAnsi="Calibri" w:cs="Calibri"/>
          <w:sz w:val="24"/>
          <w:szCs w:val="24"/>
          <w:lang w:val="es-ES" w:eastAsia="en-001"/>
        </w:rPr>
        <w:t xml:space="preserve"> y tipo de máquina que tiene particularidades como</w:t>
      </w:r>
      <w:r>
        <w:rPr>
          <w:rFonts w:ascii="Calibri" w:eastAsia="Times New Roman" w:hAnsi="Calibri" w:cs="Calibri"/>
          <w:sz w:val="24"/>
          <w:szCs w:val="24"/>
          <w:lang w:val="es-ES" w:eastAsia="en-001"/>
        </w:rPr>
        <w:t>:</w:t>
      </w:r>
      <w:r w:rsidRPr="0032240F">
        <w:rPr>
          <w:rFonts w:ascii="Calibri" w:eastAsia="Times New Roman" w:hAnsi="Calibri" w:cs="Calibri"/>
          <w:sz w:val="24"/>
          <w:szCs w:val="24"/>
          <w:lang w:val="es-ES" w:eastAsia="en-001"/>
        </w:rPr>
        <w:t xml:space="preserve"> la rápida conversión de posición de trabajo a posición de traslado para cambio de lote, como así también el paquete tecnológico que hace a la agricultura de precisión.</w:t>
      </w:r>
    </w:p>
    <w:p w14:paraId="7C723845" w14:textId="77777777" w:rsidR="0096189D" w:rsidRPr="0032240F" w:rsidRDefault="0096189D" w:rsidP="0096189D">
      <w:pPr>
        <w:spacing w:before="100" w:beforeAutospacing="1" w:after="100" w:afterAutospacing="1" w:line="240" w:lineRule="auto"/>
        <w:jc w:val="both"/>
        <w:rPr>
          <w:rFonts w:ascii="Calibri" w:eastAsia="Times New Roman" w:hAnsi="Calibri" w:cs="Calibri"/>
          <w:i/>
          <w:iCs/>
          <w:sz w:val="24"/>
          <w:szCs w:val="24"/>
          <w:lang w:val="es-ES" w:eastAsia="en-001"/>
        </w:rPr>
      </w:pPr>
      <w:r w:rsidRPr="0032240F">
        <w:rPr>
          <w:rFonts w:ascii="Calibri" w:eastAsia="Times New Roman" w:hAnsi="Calibri" w:cs="Calibri"/>
          <w:sz w:val="24"/>
          <w:szCs w:val="24"/>
          <w:lang w:val="es-ES" w:eastAsia="en-001"/>
        </w:rPr>
        <w:t xml:space="preserve">En cuanto a la expectativa de participación, </w:t>
      </w:r>
      <w:r>
        <w:rPr>
          <w:rFonts w:ascii="Calibri" w:eastAsia="Times New Roman" w:hAnsi="Calibri" w:cs="Calibri"/>
          <w:sz w:val="24"/>
          <w:szCs w:val="24"/>
          <w:lang w:val="es-ES" w:eastAsia="en-001"/>
        </w:rPr>
        <w:t>señaló que e</w:t>
      </w:r>
      <w:r w:rsidRPr="0032240F">
        <w:rPr>
          <w:rFonts w:ascii="Calibri" w:eastAsia="Times New Roman" w:hAnsi="Calibri" w:cs="Calibri"/>
          <w:sz w:val="24"/>
          <w:szCs w:val="24"/>
          <w:lang w:val="es-ES" w:eastAsia="en-001"/>
        </w:rPr>
        <w:t xml:space="preserve">l objetivo de la feria </w:t>
      </w:r>
      <w:r w:rsidRPr="009B48F5">
        <w:rPr>
          <w:rFonts w:ascii="Calibri" w:eastAsia="Times New Roman" w:hAnsi="Calibri" w:cs="Calibri"/>
          <w:i/>
          <w:iCs/>
          <w:sz w:val="24"/>
          <w:szCs w:val="24"/>
          <w:lang w:val="es-ES" w:eastAsia="en-001"/>
        </w:rPr>
        <w:t>“</w:t>
      </w:r>
      <w:r w:rsidRPr="0032240F">
        <w:rPr>
          <w:rFonts w:ascii="Calibri" w:eastAsia="Times New Roman" w:hAnsi="Calibri" w:cs="Calibri"/>
          <w:i/>
          <w:iCs/>
          <w:sz w:val="24"/>
          <w:szCs w:val="24"/>
          <w:lang w:val="es-ES" w:eastAsia="en-001"/>
        </w:rPr>
        <w:t>es buscar distribuidores para el portfolio de productos, ver si debemos adaptar nuestros productos para el suelo sudafricano y, además, el posicionamiento de una marca que crece día a día”.</w:t>
      </w:r>
    </w:p>
    <w:p w14:paraId="44E5AE25" w14:textId="77777777" w:rsidR="0096189D" w:rsidRPr="00904062" w:rsidRDefault="0096189D" w:rsidP="0096189D">
      <w:pPr>
        <w:spacing w:before="100" w:beforeAutospacing="1" w:after="100" w:afterAutospacing="1" w:line="240" w:lineRule="auto"/>
        <w:jc w:val="both"/>
        <w:rPr>
          <w:rFonts w:ascii="Calibri" w:eastAsia="Times New Roman" w:hAnsi="Calibri" w:cs="Calibri"/>
          <w:b/>
          <w:bCs/>
          <w:sz w:val="24"/>
          <w:szCs w:val="24"/>
          <w:lang w:val="es-ES" w:eastAsia="en-001"/>
        </w:rPr>
      </w:pPr>
      <w:r w:rsidRPr="00904062">
        <w:rPr>
          <w:rFonts w:ascii="Calibri" w:eastAsia="Times New Roman" w:hAnsi="Calibri" w:cs="Calibri"/>
          <w:b/>
          <w:bCs/>
          <w:sz w:val="24"/>
          <w:szCs w:val="24"/>
          <w:lang w:val="es-ES" w:eastAsia="en-001"/>
        </w:rPr>
        <w:t>Innovación y liderazgo en siembra directa para el mercado africano</w:t>
      </w:r>
    </w:p>
    <w:p w14:paraId="3A569DAE" w14:textId="66FCBB46" w:rsidR="0096189D" w:rsidRPr="00904062" w:rsidRDefault="0096189D" w:rsidP="0096189D">
      <w:pPr>
        <w:spacing w:before="100" w:beforeAutospacing="1" w:after="100" w:afterAutospacing="1" w:line="240" w:lineRule="auto"/>
        <w:jc w:val="both"/>
        <w:rPr>
          <w:rFonts w:ascii="Calibri" w:eastAsia="Times New Roman" w:hAnsi="Calibri" w:cs="Calibri"/>
          <w:sz w:val="24"/>
          <w:szCs w:val="24"/>
          <w:lang w:val="es-ES" w:eastAsia="en-001"/>
        </w:rPr>
      </w:pPr>
      <w:r w:rsidRPr="00904062">
        <w:rPr>
          <w:rFonts w:ascii="Calibri" w:eastAsia="Times New Roman" w:hAnsi="Calibri" w:cs="Calibri"/>
          <w:sz w:val="24"/>
          <w:szCs w:val="24"/>
          <w:lang w:val="es-ES" w:eastAsia="en-001"/>
        </w:rPr>
        <w:t xml:space="preserve">En esta nueva edición de NAMPO, </w:t>
      </w:r>
      <w:r w:rsidRPr="0019703A">
        <w:rPr>
          <w:rFonts w:ascii="Calibri" w:eastAsia="Times New Roman" w:hAnsi="Calibri" w:cs="Calibri"/>
          <w:b/>
          <w:bCs/>
          <w:sz w:val="24"/>
          <w:szCs w:val="24"/>
          <w:lang w:val="es-ES" w:eastAsia="en-001"/>
        </w:rPr>
        <w:t>Apache un fiel expositor del evento, presenta sus sembradoras de granos gruesos Apache 27000+ y la Apache 99000</w:t>
      </w:r>
      <w:r w:rsidRPr="00904062">
        <w:rPr>
          <w:rFonts w:ascii="Calibri" w:eastAsia="Times New Roman" w:hAnsi="Calibri" w:cs="Calibri"/>
          <w:sz w:val="24"/>
          <w:szCs w:val="24"/>
          <w:lang w:val="es-ES" w:eastAsia="en-001"/>
        </w:rPr>
        <w:t xml:space="preserve">, un modelo de vanguardia lanzado recientemente que incorpora los últimos avances en tecnología de siembra. Estas soluciones están diseñadas para potenciar la siembra directa, una práctica con una adopción cada vez más masiva en Sudáfrica. </w:t>
      </w:r>
    </w:p>
    <w:p w14:paraId="27EBE6B1" w14:textId="77777777" w:rsidR="0096189D" w:rsidRPr="00904062" w:rsidRDefault="0096189D" w:rsidP="0096189D">
      <w:pPr>
        <w:spacing w:before="100" w:beforeAutospacing="1" w:after="100" w:afterAutospacing="1" w:line="240" w:lineRule="auto"/>
        <w:jc w:val="both"/>
        <w:rPr>
          <w:rFonts w:ascii="Calibri" w:eastAsia="Times New Roman" w:hAnsi="Calibri" w:cs="Calibri"/>
          <w:sz w:val="24"/>
          <w:szCs w:val="24"/>
          <w:lang w:val="es-ES" w:eastAsia="en-001"/>
        </w:rPr>
      </w:pPr>
      <w:r w:rsidRPr="00904062">
        <w:rPr>
          <w:rFonts w:ascii="Calibri" w:eastAsia="Times New Roman" w:hAnsi="Calibri" w:cs="Calibri"/>
          <w:sz w:val="24"/>
          <w:szCs w:val="24"/>
          <w:lang w:val="es-ES" w:eastAsia="en-001"/>
        </w:rPr>
        <w:t>El interés por este mercado es estratégico: con 4,5 millones de hectáreas productivas —donde el maíz representa el 60%—, el productor africano demanda hoy el mismo nivel de precisión y tecnología variable que aplicamos en Argentina.</w:t>
      </w:r>
    </w:p>
    <w:p w14:paraId="1FFDDCE9" w14:textId="77777777" w:rsidR="0096189D" w:rsidRPr="00904062" w:rsidRDefault="0096189D" w:rsidP="0096189D">
      <w:pPr>
        <w:spacing w:before="100" w:beforeAutospacing="1" w:after="100" w:afterAutospacing="1" w:line="240" w:lineRule="auto"/>
        <w:jc w:val="both"/>
        <w:rPr>
          <w:rFonts w:ascii="Calibri" w:eastAsia="Times New Roman" w:hAnsi="Calibri" w:cs="Calibri"/>
          <w:sz w:val="24"/>
          <w:szCs w:val="24"/>
          <w:lang w:val="es-ES" w:eastAsia="en-001"/>
        </w:rPr>
      </w:pPr>
      <w:r w:rsidRPr="00904062">
        <w:rPr>
          <w:rFonts w:ascii="Calibri" w:eastAsia="Times New Roman" w:hAnsi="Calibri" w:cs="Calibri"/>
          <w:sz w:val="24"/>
          <w:szCs w:val="24"/>
          <w:lang w:val="es-ES" w:eastAsia="en-001"/>
        </w:rPr>
        <w:t>Al respecto, Fernando Porcel destac</w:t>
      </w:r>
      <w:r>
        <w:rPr>
          <w:rFonts w:ascii="Calibri" w:eastAsia="Times New Roman" w:hAnsi="Calibri" w:cs="Calibri"/>
          <w:sz w:val="24"/>
          <w:szCs w:val="24"/>
          <w:lang w:val="es-ES" w:eastAsia="en-001"/>
        </w:rPr>
        <w:t>ó</w:t>
      </w:r>
      <w:r w:rsidRPr="00904062">
        <w:rPr>
          <w:rFonts w:ascii="Calibri" w:eastAsia="Times New Roman" w:hAnsi="Calibri" w:cs="Calibri"/>
          <w:sz w:val="24"/>
          <w:szCs w:val="24"/>
          <w:lang w:val="es-ES" w:eastAsia="en-001"/>
        </w:rPr>
        <w:t xml:space="preserve"> el compromiso de la marca con la evolución del sector: “</w:t>
      </w:r>
      <w:r w:rsidRPr="005F7A0F">
        <w:rPr>
          <w:rFonts w:ascii="Calibri" w:eastAsia="Times New Roman" w:hAnsi="Calibri" w:cs="Calibri"/>
          <w:i/>
          <w:iCs/>
          <w:sz w:val="24"/>
          <w:szCs w:val="24"/>
          <w:lang w:val="es-ES" w:eastAsia="en-001"/>
        </w:rPr>
        <w:t xml:space="preserve">Llegamos con productos que cierran el círculo de la siembra directa. </w:t>
      </w:r>
      <w:r w:rsidRPr="005F7A0F">
        <w:rPr>
          <w:rFonts w:ascii="Calibri" w:eastAsia="Times New Roman" w:hAnsi="Calibri" w:cs="Calibri"/>
          <w:b/>
          <w:bCs/>
          <w:i/>
          <w:iCs/>
          <w:sz w:val="24"/>
          <w:szCs w:val="24"/>
          <w:lang w:val="es-ES" w:eastAsia="en-001"/>
        </w:rPr>
        <w:t>Desde nuestro desembarco en 2008, hemos visto cómo los rendimientos en maíz mejoraron notablemente</w:t>
      </w:r>
      <w:r w:rsidRPr="005F7A0F">
        <w:rPr>
          <w:rFonts w:ascii="Calibri" w:eastAsia="Times New Roman" w:hAnsi="Calibri" w:cs="Calibri"/>
          <w:i/>
          <w:iCs/>
          <w:sz w:val="24"/>
          <w:szCs w:val="24"/>
          <w:lang w:val="es-ES" w:eastAsia="en-001"/>
        </w:rPr>
        <w:t>, y estamos convencidos de que la brecha de crecimiento potencial sigue siendo enorme gracias a la incorporación de tecnología como Precision Planting</w:t>
      </w:r>
      <w:r w:rsidRPr="00904062">
        <w:rPr>
          <w:rFonts w:ascii="Calibri" w:eastAsia="Times New Roman" w:hAnsi="Calibri" w:cs="Calibri"/>
          <w:sz w:val="24"/>
          <w:szCs w:val="24"/>
          <w:lang w:val="es-ES" w:eastAsia="en-001"/>
        </w:rPr>
        <w:t>”</w:t>
      </w:r>
      <w:r>
        <w:rPr>
          <w:rFonts w:ascii="Calibri" w:eastAsia="Times New Roman" w:hAnsi="Calibri" w:cs="Calibri"/>
          <w:sz w:val="24"/>
          <w:szCs w:val="24"/>
          <w:lang w:val="es-ES" w:eastAsia="en-001"/>
        </w:rPr>
        <w:t xml:space="preserve">. </w:t>
      </w:r>
    </w:p>
    <w:p w14:paraId="69108A7E" w14:textId="77777777" w:rsidR="0096189D" w:rsidRPr="00904062" w:rsidRDefault="0096189D" w:rsidP="0096189D">
      <w:pPr>
        <w:spacing w:before="100" w:beforeAutospacing="1" w:after="100" w:afterAutospacing="1" w:line="240" w:lineRule="auto"/>
        <w:jc w:val="both"/>
        <w:rPr>
          <w:rFonts w:ascii="Calibri" w:eastAsia="Times New Roman" w:hAnsi="Calibri" w:cs="Calibri"/>
          <w:sz w:val="24"/>
          <w:szCs w:val="24"/>
          <w:lang w:val="es-ES" w:eastAsia="en-001"/>
        </w:rPr>
      </w:pPr>
    </w:p>
    <w:p w14:paraId="31845F96" w14:textId="42CADFAB" w:rsidR="001B7780" w:rsidRDefault="00DC76FB" w:rsidP="0096189D">
      <w:pPr>
        <w:spacing w:before="100" w:beforeAutospacing="1" w:after="100" w:afterAutospacing="1" w:line="240" w:lineRule="auto"/>
        <w:jc w:val="both"/>
        <w:outlineLvl w:val="1"/>
        <w:rPr>
          <w:rFonts w:ascii="Calibri" w:eastAsia="Times New Roman" w:hAnsi="Calibri" w:cs="Calibri"/>
          <w:sz w:val="24"/>
          <w:szCs w:val="24"/>
          <w:lang w:val="es-ES" w:eastAsia="en-001"/>
        </w:rPr>
      </w:pPr>
      <w:r>
        <w:rPr>
          <w:rFonts w:ascii="Calibri" w:eastAsia="Times New Roman" w:hAnsi="Calibri" w:cs="Calibri"/>
          <w:sz w:val="24"/>
          <w:szCs w:val="24"/>
          <w:lang w:val="es-ES" w:eastAsia="en-001"/>
        </w:rPr>
        <w:lastRenderedPageBreak/>
        <w:t xml:space="preserve">Sobre la presencia de empresas de maquinaria en la feria, </w:t>
      </w:r>
      <w:r w:rsidR="001B7780" w:rsidRPr="001B7780">
        <w:rPr>
          <w:rFonts w:ascii="Calibri" w:eastAsia="Times New Roman" w:hAnsi="Calibri" w:cs="Calibri"/>
          <w:sz w:val="24"/>
          <w:szCs w:val="24"/>
          <w:lang w:val="es-ES" w:eastAsia="en-001"/>
        </w:rPr>
        <w:t>Hernán Zubeldía, presidente de CAFMA, destacó: "</w:t>
      </w:r>
      <w:r w:rsidR="001B7780" w:rsidRPr="00DC76FB">
        <w:rPr>
          <w:rFonts w:ascii="Calibri" w:eastAsia="Times New Roman" w:hAnsi="Calibri" w:cs="Calibri"/>
          <w:i/>
          <w:iCs/>
          <w:sz w:val="24"/>
          <w:szCs w:val="24"/>
          <w:lang w:val="es-ES" w:eastAsia="en-001"/>
        </w:rPr>
        <w:t>La experiencia argentina en Sudáfrica es uno de nuestros mejores ejemplos de internacionalización. Llevar el conocimiento y la tecnología de nuestro país para desarrollar los sistemas de siembra directa y silobolsa es lo que hoy buscamos replicar en todo el mundo, mientras sostenemos la presencia en este importante mercado</w:t>
      </w:r>
      <w:r w:rsidR="001B7780" w:rsidRPr="001B7780">
        <w:rPr>
          <w:rFonts w:ascii="Calibri" w:eastAsia="Times New Roman" w:hAnsi="Calibri" w:cs="Calibri"/>
          <w:sz w:val="24"/>
          <w:szCs w:val="24"/>
          <w:lang w:val="es-ES" w:eastAsia="en-001"/>
        </w:rPr>
        <w:t>".</w:t>
      </w:r>
    </w:p>
    <w:p w14:paraId="594AF3AA" w14:textId="77777777" w:rsidR="0096189D" w:rsidRPr="0032240F" w:rsidRDefault="0096189D" w:rsidP="0096189D">
      <w:pPr>
        <w:spacing w:before="100" w:beforeAutospacing="1" w:after="100" w:afterAutospacing="1" w:line="240" w:lineRule="auto"/>
        <w:jc w:val="both"/>
        <w:outlineLvl w:val="1"/>
        <w:rPr>
          <w:rFonts w:ascii="Calibri" w:eastAsia="Times New Roman" w:hAnsi="Calibri" w:cs="Calibri"/>
          <w:b/>
          <w:bCs/>
          <w:sz w:val="24"/>
          <w:szCs w:val="24"/>
          <w:lang w:val="es-ES" w:eastAsia="en-001"/>
        </w:rPr>
      </w:pPr>
      <w:r w:rsidRPr="0032240F">
        <w:rPr>
          <w:rFonts w:ascii="Calibri" w:eastAsia="Times New Roman" w:hAnsi="Calibri" w:cs="Calibri"/>
          <w:b/>
          <w:bCs/>
          <w:sz w:val="24"/>
          <w:szCs w:val="24"/>
          <w:lang w:val="es-ES" w:eastAsia="en-001"/>
        </w:rPr>
        <w:t>Una relación bilateral en expansión</w:t>
      </w:r>
    </w:p>
    <w:p w14:paraId="2B72B739" w14:textId="77777777" w:rsidR="0096189D" w:rsidRPr="0032240F" w:rsidRDefault="0096189D" w:rsidP="0096189D">
      <w:pPr>
        <w:spacing w:before="100" w:beforeAutospacing="1" w:after="100" w:afterAutospacing="1" w:line="240" w:lineRule="auto"/>
        <w:jc w:val="both"/>
        <w:rPr>
          <w:rFonts w:ascii="Calibri" w:eastAsia="Times New Roman" w:hAnsi="Calibri" w:cs="Calibri"/>
          <w:sz w:val="24"/>
          <w:szCs w:val="24"/>
          <w:lang w:val="es-ES" w:eastAsia="en-001"/>
        </w:rPr>
      </w:pPr>
      <w:r w:rsidRPr="0032240F">
        <w:rPr>
          <w:rFonts w:ascii="Calibri" w:eastAsia="Times New Roman" w:hAnsi="Calibri" w:cs="Calibri"/>
          <w:sz w:val="24"/>
          <w:szCs w:val="24"/>
          <w:lang w:val="es-ES" w:eastAsia="en-001"/>
        </w:rPr>
        <w:t>La agenda bilateral entre Argentina y Sudáfrica tomó un nuevo impulso recientemente con la visita oficial a la Argentina del ministro de Agricultura sudafricano, John Steenhuisen. “</w:t>
      </w:r>
      <w:r w:rsidRPr="0032240F">
        <w:rPr>
          <w:rFonts w:ascii="Calibri" w:eastAsia="Times New Roman" w:hAnsi="Calibri" w:cs="Calibri"/>
          <w:i/>
          <w:iCs/>
          <w:sz w:val="24"/>
          <w:szCs w:val="24"/>
          <w:lang w:val="es-ES" w:eastAsia="en-001"/>
        </w:rPr>
        <w:t xml:space="preserve">Durante </w:t>
      </w:r>
      <w:r>
        <w:rPr>
          <w:rFonts w:ascii="Calibri" w:eastAsia="Times New Roman" w:hAnsi="Calibri" w:cs="Calibri"/>
          <w:i/>
          <w:iCs/>
          <w:sz w:val="24"/>
          <w:szCs w:val="24"/>
          <w:lang w:val="es-ES" w:eastAsia="en-001"/>
        </w:rPr>
        <w:t>el encuentro</w:t>
      </w:r>
      <w:r w:rsidRPr="0032240F">
        <w:rPr>
          <w:rFonts w:ascii="Calibri" w:eastAsia="Times New Roman" w:hAnsi="Calibri" w:cs="Calibri"/>
          <w:i/>
          <w:iCs/>
          <w:sz w:val="24"/>
          <w:szCs w:val="24"/>
          <w:lang w:val="es-ES" w:eastAsia="en-001"/>
        </w:rPr>
        <w:t xml:space="preserve"> se acordó a nivel oficial avanzar en esquemas de cooperación técnica con foco en fiebre aftosa, sanidad animal, comercio agrícola y seguridad alimentaria</w:t>
      </w:r>
      <w:r w:rsidRPr="0032240F">
        <w:rPr>
          <w:rFonts w:ascii="Calibri" w:eastAsia="Times New Roman" w:hAnsi="Calibri" w:cs="Calibri"/>
          <w:sz w:val="24"/>
          <w:szCs w:val="24"/>
          <w:lang w:val="es-ES" w:eastAsia="en-001"/>
        </w:rPr>
        <w:t>”, resaltaron desde la Embajada Argentina en Sudáfrica.</w:t>
      </w:r>
    </w:p>
    <w:p w14:paraId="6AEBBFD9" w14:textId="400404A4" w:rsidR="0096189D" w:rsidRPr="0032240F" w:rsidRDefault="0096189D" w:rsidP="0096189D">
      <w:pPr>
        <w:spacing w:before="100" w:beforeAutospacing="1" w:after="100" w:afterAutospacing="1" w:line="240" w:lineRule="auto"/>
        <w:jc w:val="both"/>
        <w:rPr>
          <w:rFonts w:ascii="Calibri" w:eastAsia="Times New Roman" w:hAnsi="Calibri" w:cs="Calibri"/>
          <w:sz w:val="24"/>
          <w:szCs w:val="24"/>
          <w:lang w:val="es-ES" w:eastAsia="en-001"/>
        </w:rPr>
      </w:pPr>
      <w:r w:rsidRPr="0032240F">
        <w:rPr>
          <w:rFonts w:ascii="Calibri" w:eastAsia="Times New Roman" w:hAnsi="Calibri" w:cs="Calibri"/>
          <w:sz w:val="24"/>
          <w:szCs w:val="24"/>
          <w:lang w:val="es-ES" w:eastAsia="en-001"/>
        </w:rPr>
        <w:t>En este escenario, la misión argentina busc</w:t>
      </w:r>
      <w:r w:rsidR="00F548A6">
        <w:rPr>
          <w:rFonts w:ascii="Calibri" w:eastAsia="Times New Roman" w:hAnsi="Calibri" w:cs="Calibri"/>
          <w:sz w:val="24"/>
          <w:szCs w:val="24"/>
          <w:lang w:val="es-ES" w:eastAsia="en-001"/>
        </w:rPr>
        <w:t>a</w:t>
      </w:r>
      <w:r w:rsidRPr="0032240F">
        <w:rPr>
          <w:rFonts w:ascii="Calibri" w:eastAsia="Times New Roman" w:hAnsi="Calibri" w:cs="Calibri"/>
          <w:sz w:val="24"/>
          <w:szCs w:val="24"/>
          <w:lang w:val="es-ES" w:eastAsia="en-001"/>
        </w:rPr>
        <w:t xml:space="preserve"> no solo generar oportunidades comerciales inmediatas, sino también fortalecer el posicionamiento de la maquinaria agrícola, la biotecnología y las soluciones tecnológicas nacionales en mercados con creciente demanda de innovación aplicada al agro.</w:t>
      </w:r>
    </w:p>
    <w:p w14:paraId="712BE63C" w14:textId="4577BED1" w:rsidR="0096189D" w:rsidRPr="00E34580" w:rsidRDefault="0096189D" w:rsidP="0096189D">
      <w:pPr>
        <w:spacing w:before="100" w:beforeAutospacing="1" w:after="100" w:afterAutospacing="1" w:line="240" w:lineRule="auto"/>
        <w:jc w:val="both"/>
        <w:rPr>
          <w:rFonts w:eastAsia="Times New Roman" w:cstheme="minorHAnsi"/>
          <w:sz w:val="24"/>
          <w:szCs w:val="24"/>
          <w:lang w:val="es-AR" w:eastAsia="en-001"/>
        </w:rPr>
      </w:pPr>
      <w:r w:rsidRPr="00E34580">
        <w:rPr>
          <w:rFonts w:eastAsia="Times New Roman" w:cstheme="minorHAnsi"/>
          <w:sz w:val="24"/>
          <w:szCs w:val="24"/>
          <w:lang w:val="es-AR" w:eastAsia="en-001"/>
        </w:rPr>
        <w:t>“</w:t>
      </w:r>
      <w:r w:rsidRPr="00F675C0">
        <w:rPr>
          <w:rFonts w:eastAsia="Times New Roman" w:cstheme="minorHAnsi"/>
          <w:b/>
          <w:bCs/>
          <w:i/>
          <w:iCs/>
          <w:sz w:val="24"/>
          <w:szCs w:val="24"/>
          <w:lang w:val="es-AR" w:eastAsia="en-001"/>
        </w:rPr>
        <w:t>Buscamos acompañar al sector productivo sudafricano en un contexto desafiante, marcado por la emergencia de fiebre aftosa</w:t>
      </w:r>
      <w:r w:rsidRPr="00E34580">
        <w:rPr>
          <w:rFonts w:eastAsia="Times New Roman" w:cstheme="minorHAnsi"/>
          <w:i/>
          <w:iCs/>
          <w:sz w:val="24"/>
          <w:szCs w:val="24"/>
          <w:lang w:val="es-AR" w:eastAsia="en-001"/>
        </w:rPr>
        <w:t>, poniendo a disposición nuestra experiencia en control de la enfermedad y campañas de vacunación a gran escala, luego de haber enviado más de 3 millones de dosis de vacunas de alta potencia y preparándonos para abastecer sostenidamente al país durante los próximos años</w:t>
      </w:r>
      <w:r w:rsidRPr="00E34580">
        <w:rPr>
          <w:rFonts w:eastAsia="Times New Roman" w:cstheme="minorHAnsi"/>
          <w:sz w:val="24"/>
          <w:szCs w:val="24"/>
          <w:lang w:val="es-AR" w:eastAsia="en-001"/>
        </w:rPr>
        <w:t>”, señaló Daniel Helou</w:t>
      </w:r>
      <w:r>
        <w:rPr>
          <w:rFonts w:eastAsia="Times New Roman" w:cstheme="minorHAnsi"/>
          <w:sz w:val="24"/>
          <w:szCs w:val="24"/>
          <w:lang w:val="es-AR" w:eastAsia="en-001"/>
        </w:rPr>
        <w:t xml:space="preserve">, </w:t>
      </w:r>
      <w:r w:rsidR="00945C09">
        <w:rPr>
          <w:rFonts w:eastAsia="Times New Roman" w:cstheme="minorHAnsi"/>
          <w:sz w:val="24"/>
          <w:szCs w:val="24"/>
          <w:lang w:val="es-AR" w:eastAsia="en-001"/>
        </w:rPr>
        <w:t>d</w:t>
      </w:r>
      <w:r w:rsidRPr="009232A0">
        <w:rPr>
          <w:rFonts w:eastAsia="Times New Roman" w:cstheme="minorHAnsi"/>
          <w:sz w:val="24"/>
          <w:szCs w:val="24"/>
          <w:lang w:val="es-AR" w:eastAsia="en-001"/>
        </w:rPr>
        <w:t>irector Comercial de Biogénesis Bagó para África</w:t>
      </w:r>
      <w:r>
        <w:rPr>
          <w:rFonts w:eastAsia="Times New Roman" w:cstheme="minorHAnsi"/>
          <w:sz w:val="24"/>
          <w:szCs w:val="24"/>
          <w:lang w:val="es-AR" w:eastAsia="en-001"/>
        </w:rPr>
        <w:t>.</w:t>
      </w:r>
    </w:p>
    <w:p w14:paraId="3C2C761F" w14:textId="77777777" w:rsidR="0096189D" w:rsidRPr="00E34580" w:rsidRDefault="0096189D" w:rsidP="0096189D">
      <w:pPr>
        <w:spacing w:before="100" w:beforeAutospacing="1" w:after="100" w:afterAutospacing="1" w:line="240" w:lineRule="auto"/>
        <w:jc w:val="both"/>
        <w:rPr>
          <w:rFonts w:eastAsia="Times New Roman" w:cstheme="minorHAnsi"/>
          <w:sz w:val="24"/>
          <w:szCs w:val="24"/>
          <w:lang w:val="es-AR" w:eastAsia="en-001"/>
        </w:rPr>
      </w:pPr>
      <w:r w:rsidRPr="00E34580">
        <w:rPr>
          <w:rFonts w:eastAsia="Times New Roman" w:cstheme="minorHAnsi"/>
          <w:sz w:val="24"/>
          <w:szCs w:val="24"/>
          <w:lang w:val="es-AR" w:eastAsia="en-001"/>
        </w:rPr>
        <w:t xml:space="preserve">Además, </w:t>
      </w:r>
      <w:r w:rsidRPr="00C44A87">
        <w:rPr>
          <w:rFonts w:eastAsia="Times New Roman" w:cstheme="minorHAnsi"/>
          <w:b/>
          <w:bCs/>
          <w:sz w:val="24"/>
          <w:szCs w:val="24"/>
          <w:lang w:val="es-AR" w:eastAsia="en-001"/>
        </w:rPr>
        <w:t>desde Biogénesis Bagó destacaron que la presencia en NAMPO apunta a fortalecer su posicionamiento como socio técnico de referencia en sanidad animal</w:t>
      </w:r>
      <w:r w:rsidRPr="00E34580">
        <w:rPr>
          <w:rFonts w:eastAsia="Times New Roman" w:cstheme="minorHAnsi"/>
          <w:sz w:val="24"/>
          <w:szCs w:val="24"/>
          <w:lang w:val="es-AR" w:eastAsia="en-001"/>
        </w:rPr>
        <w:t>, mostrando no solo su portfolio de vacunas, sino también sus capacidades científicas, productivas y logísticas.</w:t>
      </w:r>
      <w:r>
        <w:rPr>
          <w:rFonts w:eastAsia="Times New Roman" w:cstheme="minorHAnsi"/>
          <w:sz w:val="24"/>
          <w:szCs w:val="24"/>
          <w:lang w:val="es-AR" w:eastAsia="en-001"/>
        </w:rPr>
        <w:t xml:space="preserve"> T</w:t>
      </w:r>
      <w:r w:rsidRPr="00E34580">
        <w:rPr>
          <w:rFonts w:eastAsia="Times New Roman" w:cstheme="minorHAnsi"/>
          <w:sz w:val="24"/>
          <w:szCs w:val="24"/>
          <w:lang w:val="es-AR" w:eastAsia="en-001"/>
        </w:rPr>
        <w:t>ambién busca</w:t>
      </w:r>
      <w:r>
        <w:rPr>
          <w:rFonts w:eastAsia="Times New Roman" w:cstheme="minorHAnsi"/>
          <w:sz w:val="24"/>
          <w:szCs w:val="24"/>
          <w:lang w:val="es-AR" w:eastAsia="en-001"/>
        </w:rPr>
        <w:t>n</w:t>
      </w:r>
      <w:r w:rsidRPr="00E34580">
        <w:rPr>
          <w:rFonts w:eastAsia="Times New Roman" w:cstheme="minorHAnsi"/>
          <w:sz w:val="24"/>
          <w:szCs w:val="24"/>
          <w:lang w:val="es-AR" w:eastAsia="en-001"/>
        </w:rPr>
        <w:t xml:space="preserve"> profundizar y desarrollar los vínculos que la empresa mantiene en Sudáfrica y en toda la región. “</w:t>
      </w:r>
      <w:r w:rsidRPr="00C44A87">
        <w:rPr>
          <w:rFonts w:eastAsia="Times New Roman" w:cstheme="minorHAnsi"/>
          <w:b/>
          <w:bCs/>
          <w:i/>
          <w:iCs/>
          <w:sz w:val="24"/>
          <w:szCs w:val="24"/>
          <w:lang w:val="es-AR" w:eastAsia="en-001"/>
        </w:rPr>
        <w:t>Venimos trabajando con un enfoque puesto principalmente en alianzas de carácter técnico e institucional</w:t>
      </w:r>
      <w:r w:rsidRPr="00E34580">
        <w:rPr>
          <w:rFonts w:eastAsia="Times New Roman" w:cstheme="minorHAnsi"/>
          <w:i/>
          <w:iCs/>
          <w:sz w:val="24"/>
          <w:szCs w:val="24"/>
          <w:lang w:val="es-AR" w:eastAsia="en-001"/>
        </w:rPr>
        <w:t>. Buscamos consolidar relaciones comerciales de largo plazo que aseguren el suministro sostenido de vacunas de calidad, como parte de esquemas integrales que combinan producto, conocimiento y acompañamiento técnico, en línea con el rol que ya estamos desempeñando dentro del plan sanitario sudafricano</w:t>
      </w:r>
      <w:r w:rsidRPr="00E34580">
        <w:rPr>
          <w:rFonts w:eastAsia="Times New Roman" w:cstheme="minorHAnsi"/>
          <w:sz w:val="24"/>
          <w:szCs w:val="24"/>
          <w:lang w:val="es-AR" w:eastAsia="en-001"/>
        </w:rPr>
        <w:t>”, agregaron.</w:t>
      </w:r>
    </w:p>
    <w:p w14:paraId="10BC5383" w14:textId="77777777" w:rsidR="0096189D" w:rsidRPr="00904062" w:rsidRDefault="0096189D" w:rsidP="0096189D">
      <w:pPr>
        <w:spacing w:before="100" w:beforeAutospacing="1" w:after="100" w:afterAutospacing="1" w:line="240" w:lineRule="auto"/>
        <w:jc w:val="both"/>
        <w:rPr>
          <w:rFonts w:eastAsia="Times New Roman" w:cstheme="minorHAnsi"/>
          <w:sz w:val="24"/>
          <w:szCs w:val="24"/>
          <w:lang w:val="es-AR" w:eastAsia="en-001"/>
        </w:rPr>
      </w:pPr>
      <w:r w:rsidRPr="00E34580">
        <w:rPr>
          <w:rFonts w:eastAsia="Times New Roman" w:cstheme="minorHAnsi"/>
          <w:sz w:val="24"/>
          <w:szCs w:val="24"/>
          <w:lang w:val="es-AR" w:eastAsia="en-001"/>
        </w:rPr>
        <w:t>Actualmente, Sudáfrica representa un caso emblemático para la empresa, que participa como socio estratégico en la respuesta a la fiebre aftosa, aportando vacunas adaptadas a los serotipos circulantes y experiencia en la gestión de emergencias sanitarias.</w:t>
      </w:r>
    </w:p>
    <w:p w14:paraId="23DC90AC" w14:textId="77777777" w:rsidR="0096189D" w:rsidRPr="00470442" w:rsidRDefault="0096189D" w:rsidP="0096189D">
      <w:pPr>
        <w:rPr>
          <w:lang w:val="es-AR"/>
        </w:rPr>
      </w:pPr>
    </w:p>
    <w:p w14:paraId="238B1E7B" w14:textId="01480413" w:rsidR="00304E8C" w:rsidRPr="0096189D" w:rsidRDefault="00304E8C">
      <w:pPr>
        <w:rPr>
          <w:lang w:val="es-AR"/>
        </w:rPr>
      </w:pPr>
    </w:p>
    <w:sectPr w:rsidR="00304E8C" w:rsidRPr="0096189D" w:rsidSect="00E728E0">
      <w:headerReference w:type="default" r:id="rId6"/>
      <w:footerReference w:type="default" r:id="rId7"/>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B317" w14:textId="77777777" w:rsidR="00CB3B5E" w:rsidRDefault="00CB3B5E" w:rsidP="00E728E0">
      <w:pPr>
        <w:spacing w:after="0" w:line="240" w:lineRule="auto"/>
      </w:pPr>
      <w:r>
        <w:separator/>
      </w:r>
    </w:p>
  </w:endnote>
  <w:endnote w:type="continuationSeparator" w:id="0">
    <w:p w14:paraId="7197FFBE" w14:textId="77777777" w:rsidR="00CB3B5E" w:rsidRDefault="00CB3B5E"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55D3E71C">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5088" w14:textId="77777777" w:rsidR="00CB3B5E" w:rsidRDefault="00CB3B5E" w:rsidP="00E728E0">
      <w:pPr>
        <w:spacing w:after="0" w:line="240" w:lineRule="auto"/>
      </w:pPr>
      <w:r>
        <w:separator/>
      </w:r>
    </w:p>
  </w:footnote>
  <w:footnote w:type="continuationSeparator" w:id="0">
    <w:p w14:paraId="2A32D157" w14:textId="77777777" w:rsidR="00CB3B5E" w:rsidRDefault="00CB3B5E"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22F3A090">
          <wp:extent cx="7552055" cy="1248063"/>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5929" cy="125531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74999"/>
    <w:rsid w:val="000B7551"/>
    <w:rsid w:val="000C47FA"/>
    <w:rsid w:val="00117812"/>
    <w:rsid w:val="00150ED0"/>
    <w:rsid w:val="001B7780"/>
    <w:rsid w:val="002C66C2"/>
    <w:rsid w:val="002E7F83"/>
    <w:rsid w:val="00304E8C"/>
    <w:rsid w:val="003066A3"/>
    <w:rsid w:val="003469FF"/>
    <w:rsid w:val="003F2EA3"/>
    <w:rsid w:val="0042338E"/>
    <w:rsid w:val="00437F88"/>
    <w:rsid w:val="00623745"/>
    <w:rsid w:val="00641EC9"/>
    <w:rsid w:val="0065522B"/>
    <w:rsid w:val="0068215C"/>
    <w:rsid w:val="00683943"/>
    <w:rsid w:val="00697E80"/>
    <w:rsid w:val="006B2CCA"/>
    <w:rsid w:val="00731A0B"/>
    <w:rsid w:val="00766C38"/>
    <w:rsid w:val="00794D9F"/>
    <w:rsid w:val="007D71FA"/>
    <w:rsid w:val="007F5EAC"/>
    <w:rsid w:val="0085148C"/>
    <w:rsid w:val="00865FF7"/>
    <w:rsid w:val="008D7D65"/>
    <w:rsid w:val="00945C09"/>
    <w:rsid w:val="0096189D"/>
    <w:rsid w:val="00963E1E"/>
    <w:rsid w:val="00997DED"/>
    <w:rsid w:val="009E4DE7"/>
    <w:rsid w:val="00A14CED"/>
    <w:rsid w:val="00A650F7"/>
    <w:rsid w:val="00A65E2E"/>
    <w:rsid w:val="00A715CA"/>
    <w:rsid w:val="00CB3B5E"/>
    <w:rsid w:val="00D46C34"/>
    <w:rsid w:val="00DC76FB"/>
    <w:rsid w:val="00E670A8"/>
    <w:rsid w:val="00E728E0"/>
    <w:rsid w:val="00E7315D"/>
    <w:rsid w:val="00ED36B6"/>
    <w:rsid w:val="00EE74EB"/>
    <w:rsid w:val="00F0692D"/>
    <w:rsid w:val="00F548A6"/>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89D"/>
    <w:rPr>
      <w:lang w:val="en-00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1167</Words>
  <Characters>6652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2</cp:revision>
  <dcterms:created xsi:type="dcterms:W3CDTF">2026-05-11T19:13:00Z</dcterms:created>
  <dcterms:modified xsi:type="dcterms:W3CDTF">2026-05-11T19:13:00Z</dcterms:modified>
</cp:coreProperties>
</file>