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AAEFF" w14:textId="77777777" w:rsidR="0038476C" w:rsidRPr="0038476C" w:rsidRDefault="0038476C" w:rsidP="0038476C">
      <w:pPr>
        <w:spacing w:before="100" w:beforeAutospacing="1" w:after="100" w:afterAutospacing="1"/>
        <w:jc w:val="center"/>
        <w:rPr>
          <w:rFonts w:asciiTheme="minorHAnsi" w:eastAsia="Times New Roman" w:hAnsiTheme="minorHAnsi" w:cstheme="minorHAnsi"/>
          <w:b/>
          <w:bCs/>
          <w:sz w:val="28"/>
          <w:szCs w:val="28"/>
          <w:lang/>
        </w:rPr>
      </w:pPr>
      <w:r w:rsidRPr="0038476C">
        <w:rPr>
          <w:rFonts w:asciiTheme="minorHAnsi" w:eastAsia="Times New Roman" w:hAnsiTheme="minorHAnsi" w:cstheme="minorHAnsi"/>
          <w:b/>
          <w:bCs/>
          <w:sz w:val="28"/>
          <w:szCs w:val="28"/>
          <w:lang/>
        </w:rPr>
        <w:t>Industria, innovación y tecnología para el campo argentino</w:t>
      </w:r>
    </w:p>
    <w:p w14:paraId="76983983" w14:textId="77777777" w:rsidR="0038476C" w:rsidRPr="0038476C" w:rsidRDefault="0038476C" w:rsidP="0038476C">
      <w:pPr>
        <w:spacing w:before="100" w:beforeAutospacing="1" w:after="100" w:afterAutospacing="1"/>
        <w:jc w:val="center"/>
        <w:rPr>
          <w:rFonts w:asciiTheme="minorHAnsi" w:eastAsia="Times New Roman" w:hAnsiTheme="minorHAnsi" w:cstheme="minorHAnsi"/>
          <w:i/>
          <w:iCs/>
          <w:sz w:val="24"/>
          <w:szCs w:val="24"/>
          <w:lang/>
        </w:rPr>
      </w:pPr>
      <w:r w:rsidRPr="0038476C">
        <w:rPr>
          <w:rFonts w:asciiTheme="minorHAnsi" w:eastAsia="Times New Roman" w:hAnsiTheme="minorHAnsi" w:cstheme="minorHAnsi"/>
          <w:i/>
          <w:iCs/>
          <w:sz w:val="24"/>
          <w:szCs w:val="24"/>
          <w:lang/>
        </w:rPr>
        <w:t>Del 24 al 29 de mayo, Cestari formará parte de una nueva edición de las NACIONALES con la fuerza de Expoagro, el gran encuentro ganadero que se realizará en la Sociedad Rural de Corrientes.</w:t>
      </w:r>
    </w:p>
    <w:p w14:paraId="48E33E5E" w14:textId="77777777" w:rsidR="0038476C" w:rsidRPr="0038476C" w:rsidRDefault="0038476C" w:rsidP="0038476C">
      <w:pPr>
        <w:spacing w:before="100" w:beforeAutospacing="1" w:after="100" w:afterAutospacing="1"/>
        <w:jc w:val="both"/>
        <w:rPr>
          <w:rFonts w:asciiTheme="minorHAnsi" w:eastAsia="Times New Roman" w:hAnsiTheme="minorHAnsi" w:cstheme="minorHAnsi"/>
          <w:sz w:val="24"/>
          <w:szCs w:val="24"/>
          <w:lang/>
        </w:rPr>
      </w:pPr>
      <w:r w:rsidRPr="0038476C">
        <w:rPr>
          <w:rFonts w:asciiTheme="minorHAnsi" w:eastAsia="Times New Roman" w:hAnsiTheme="minorHAnsi" w:cstheme="minorHAnsi"/>
          <w:sz w:val="24"/>
          <w:szCs w:val="24"/>
          <w:lang/>
        </w:rPr>
        <w:t xml:space="preserve">En un evento donde la genética, los negocios y la innovación se unen para potenciar al sector, </w:t>
      </w:r>
      <w:r w:rsidRPr="0038476C">
        <w:rPr>
          <w:rFonts w:asciiTheme="minorHAnsi" w:eastAsia="Times New Roman" w:hAnsiTheme="minorHAnsi" w:cstheme="minorHAnsi"/>
          <w:b/>
          <w:bCs/>
          <w:sz w:val="24"/>
          <w:szCs w:val="24"/>
          <w:lang/>
        </w:rPr>
        <w:t>Cestari</w:t>
      </w:r>
      <w:r w:rsidRPr="0038476C">
        <w:rPr>
          <w:rFonts w:asciiTheme="minorHAnsi" w:eastAsia="Times New Roman" w:hAnsiTheme="minorHAnsi" w:cstheme="minorHAnsi"/>
          <w:sz w:val="24"/>
          <w:szCs w:val="24"/>
          <w:lang/>
        </w:rPr>
        <w:t xml:space="preserve"> reafirma su trayectoria industrial y su apuesta permanente al desarrollo de soluciones pensadas para mejorar la productividad y la logística del campo argentino.</w:t>
      </w:r>
    </w:p>
    <w:p w14:paraId="50DC65A7" w14:textId="77777777" w:rsidR="0038476C" w:rsidRPr="0038476C" w:rsidRDefault="0038476C" w:rsidP="0038476C">
      <w:pPr>
        <w:spacing w:before="100" w:beforeAutospacing="1" w:after="100" w:afterAutospacing="1"/>
        <w:jc w:val="both"/>
        <w:rPr>
          <w:rFonts w:asciiTheme="minorHAnsi" w:eastAsia="Times New Roman" w:hAnsiTheme="minorHAnsi" w:cstheme="minorHAnsi"/>
          <w:sz w:val="24"/>
          <w:szCs w:val="24"/>
          <w:lang/>
        </w:rPr>
      </w:pPr>
      <w:r w:rsidRPr="0038476C">
        <w:rPr>
          <w:rFonts w:asciiTheme="minorHAnsi" w:eastAsia="Times New Roman" w:hAnsiTheme="minorHAnsi" w:cstheme="minorHAnsi"/>
          <w:sz w:val="24"/>
          <w:szCs w:val="24"/>
          <w:lang/>
        </w:rPr>
        <w:t xml:space="preserve">En este marco, la empresa continúa impulsando tecnologías aplicadas al trabajo diario del productor y del contratista. Entre sus desarrollos más destacados se encuentra la </w:t>
      </w:r>
      <w:r w:rsidRPr="0038476C">
        <w:rPr>
          <w:rFonts w:asciiTheme="minorHAnsi" w:eastAsia="Times New Roman" w:hAnsiTheme="minorHAnsi" w:cstheme="minorHAnsi"/>
          <w:b/>
          <w:bCs/>
          <w:sz w:val="24"/>
          <w:szCs w:val="24"/>
          <w:lang/>
        </w:rPr>
        <w:t>Tolva Cestari Tridem</w:t>
      </w:r>
      <w:r w:rsidRPr="0038476C">
        <w:rPr>
          <w:rFonts w:asciiTheme="minorHAnsi" w:eastAsia="Times New Roman" w:hAnsiTheme="minorHAnsi" w:cstheme="minorHAnsi"/>
          <w:sz w:val="24"/>
          <w:szCs w:val="24"/>
          <w:lang/>
        </w:rPr>
        <w:t>, equipada con sistema de rodadura de tres ejes y seis ruedas, una configuración que brinda mayor capacidad de carga, estabilidad y tracción en terrenos difíciles. Esta tecnología permite optimizar el transporte de granos, reducir tiempos operativos y mejorar la seguridad durante las tareas de cosecha.</w:t>
      </w:r>
    </w:p>
    <w:p w14:paraId="323498C7" w14:textId="77777777" w:rsidR="0038476C" w:rsidRPr="0038476C" w:rsidRDefault="0038476C" w:rsidP="0038476C">
      <w:pPr>
        <w:spacing w:before="100" w:beforeAutospacing="1" w:after="100" w:afterAutospacing="1"/>
        <w:jc w:val="both"/>
        <w:rPr>
          <w:rFonts w:asciiTheme="minorHAnsi" w:eastAsia="Times New Roman" w:hAnsiTheme="minorHAnsi" w:cstheme="minorHAnsi"/>
          <w:sz w:val="24"/>
          <w:szCs w:val="24"/>
          <w:lang/>
        </w:rPr>
      </w:pPr>
      <w:r w:rsidRPr="0038476C">
        <w:rPr>
          <w:rFonts w:asciiTheme="minorHAnsi" w:eastAsia="Times New Roman" w:hAnsiTheme="minorHAnsi" w:cstheme="minorHAnsi"/>
          <w:sz w:val="24"/>
          <w:szCs w:val="24"/>
          <w:lang/>
        </w:rPr>
        <w:t xml:space="preserve">Otro de los desarrollos de la firma es la </w:t>
      </w:r>
      <w:r w:rsidRPr="0038476C">
        <w:rPr>
          <w:rFonts w:asciiTheme="minorHAnsi" w:eastAsia="Times New Roman" w:hAnsiTheme="minorHAnsi" w:cstheme="minorHAnsi"/>
          <w:b/>
          <w:bCs/>
          <w:sz w:val="24"/>
          <w:szCs w:val="24"/>
          <w:lang/>
        </w:rPr>
        <w:t>Tolva Cestari 4WS</w:t>
      </w:r>
      <w:r w:rsidRPr="0038476C">
        <w:rPr>
          <w:rFonts w:asciiTheme="minorHAnsi" w:eastAsia="Times New Roman" w:hAnsiTheme="minorHAnsi" w:cstheme="minorHAnsi"/>
          <w:sz w:val="24"/>
          <w:szCs w:val="24"/>
          <w:lang/>
        </w:rPr>
        <w:t xml:space="preserve"> (Four Wheel Steering), diseñada con cuatro ruedas directrices que permiten un radio de giro excepcional —de hasta 7,5 metros—, otorgando máxima maniobrabilidad y estabilidad tanto dentro como fuera del lote.</w:t>
      </w:r>
    </w:p>
    <w:p w14:paraId="26D5CD5B" w14:textId="77777777" w:rsidR="0038476C" w:rsidRPr="0038476C" w:rsidRDefault="0038476C" w:rsidP="0038476C">
      <w:pPr>
        <w:spacing w:before="100" w:beforeAutospacing="1" w:after="100" w:afterAutospacing="1"/>
        <w:jc w:val="both"/>
        <w:rPr>
          <w:rFonts w:asciiTheme="minorHAnsi" w:eastAsia="Times New Roman" w:hAnsiTheme="minorHAnsi" w:cstheme="minorHAnsi"/>
          <w:sz w:val="24"/>
          <w:szCs w:val="24"/>
          <w:lang/>
        </w:rPr>
      </w:pPr>
      <w:r w:rsidRPr="0038476C">
        <w:rPr>
          <w:rFonts w:asciiTheme="minorHAnsi" w:eastAsia="Times New Roman" w:hAnsiTheme="minorHAnsi" w:cstheme="minorHAnsi"/>
          <w:sz w:val="24"/>
          <w:szCs w:val="24"/>
          <w:lang/>
        </w:rPr>
        <w:t xml:space="preserve">La seguridad operativa también ocupa un lugar central dentro de la propuesta tecnológica de la empresa a través del </w:t>
      </w:r>
      <w:r w:rsidRPr="0038476C">
        <w:rPr>
          <w:rFonts w:asciiTheme="minorHAnsi" w:eastAsia="Times New Roman" w:hAnsiTheme="minorHAnsi" w:cstheme="minorHAnsi"/>
          <w:b/>
          <w:bCs/>
          <w:sz w:val="24"/>
          <w:szCs w:val="24"/>
          <w:lang/>
        </w:rPr>
        <w:t>Accionamiento Seguro del Tubo de Descarga</w:t>
      </w:r>
      <w:r w:rsidRPr="0038476C">
        <w:rPr>
          <w:rFonts w:asciiTheme="minorHAnsi" w:eastAsia="Times New Roman" w:hAnsiTheme="minorHAnsi" w:cstheme="minorHAnsi"/>
          <w:sz w:val="24"/>
          <w:szCs w:val="24"/>
          <w:lang/>
        </w:rPr>
        <w:t>, un sistema patentado por Cestari que evita la apertura o cierre del tubo mientras la barra cardánica está en movimiento. Gracias a su comando electrohidráulico con sensor inductivo y electroválvula, esta innovación ayuda a prevenir roturas por maniobras incorrectas y mejora la disponibilidad del equipo en plena campaña.</w:t>
      </w:r>
    </w:p>
    <w:p w14:paraId="7333E556" w14:textId="77777777" w:rsidR="0038476C" w:rsidRPr="0038476C" w:rsidRDefault="0038476C" w:rsidP="0038476C">
      <w:pPr>
        <w:spacing w:before="100" w:beforeAutospacing="1" w:after="100" w:afterAutospacing="1"/>
        <w:jc w:val="both"/>
        <w:rPr>
          <w:rFonts w:asciiTheme="minorHAnsi" w:eastAsia="Times New Roman" w:hAnsiTheme="minorHAnsi" w:cstheme="minorHAnsi"/>
          <w:sz w:val="24"/>
          <w:szCs w:val="24"/>
          <w:lang/>
        </w:rPr>
      </w:pPr>
      <w:r w:rsidRPr="0038476C">
        <w:rPr>
          <w:rFonts w:asciiTheme="minorHAnsi" w:eastAsia="Times New Roman" w:hAnsiTheme="minorHAnsi" w:cstheme="minorHAnsi"/>
          <w:sz w:val="24"/>
          <w:szCs w:val="24"/>
          <w:lang/>
        </w:rPr>
        <w:t xml:space="preserve">En línea con el compromiso ambiental, la firma desarrolla además la </w:t>
      </w:r>
      <w:r w:rsidRPr="0038476C">
        <w:rPr>
          <w:rFonts w:asciiTheme="minorHAnsi" w:eastAsia="Times New Roman" w:hAnsiTheme="minorHAnsi" w:cstheme="minorHAnsi"/>
          <w:b/>
          <w:bCs/>
          <w:sz w:val="24"/>
          <w:szCs w:val="24"/>
          <w:lang/>
        </w:rPr>
        <w:t>Tolva Sustentable</w:t>
      </w:r>
      <w:r w:rsidRPr="0038476C">
        <w:rPr>
          <w:rFonts w:asciiTheme="minorHAnsi" w:eastAsia="Times New Roman" w:hAnsiTheme="minorHAnsi" w:cstheme="minorHAnsi"/>
          <w:sz w:val="24"/>
          <w:szCs w:val="24"/>
          <w:lang/>
        </w:rPr>
        <w:t xml:space="preserve">, elaborada con recubrimientos base agua y altos sólidos junto a Sherwin Williams y MC Pinturas. A esto se suma la </w:t>
      </w:r>
      <w:r w:rsidRPr="0038476C">
        <w:rPr>
          <w:rFonts w:asciiTheme="minorHAnsi" w:eastAsia="Times New Roman" w:hAnsiTheme="minorHAnsi" w:cstheme="minorHAnsi"/>
          <w:b/>
          <w:bCs/>
          <w:sz w:val="24"/>
          <w:szCs w:val="24"/>
          <w:lang/>
        </w:rPr>
        <w:t>Tolva Cestari Track</w:t>
      </w:r>
      <w:r w:rsidRPr="0038476C">
        <w:rPr>
          <w:rFonts w:asciiTheme="minorHAnsi" w:eastAsia="Times New Roman" w:hAnsiTheme="minorHAnsi" w:cstheme="minorHAnsi"/>
          <w:sz w:val="24"/>
          <w:szCs w:val="24"/>
          <w:lang/>
        </w:rPr>
        <w:t>, equipada con orugas de goma Soucy STECH 990, que ofrecen una superficie de pisada equivalente a siete neumáticos 850/65 R32 por lado, favoreciendo la flotación y reduciendo el impacto sobre el suelo.</w:t>
      </w:r>
    </w:p>
    <w:p w14:paraId="28F206CF" w14:textId="77777777" w:rsidR="0038476C" w:rsidRPr="0038476C" w:rsidRDefault="0038476C" w:rsidP="0038476C">
      <w:pPr>
        <w:spacing w:before="100" w:beforeAutospacing="1" w:after="100" w:afterAutospacing="1"/>
        <w:jc w:val="both"/>
        <w:rPr>
          <w:rFonts w:asciiTheme="minorHAnsi" w:eastAsia="Times New Roman" w:hAnsiTheme="minorHAnsi" w:cstheme="minorHAnsi"/>
          <w:sz w:val="24"/>
          <w:szCs w:val="24"/>
          <w:lang/>
        </w:rPr>
      </w:pPr>
      <w:r w:rsidRPr="0038476C">
        <w:rPr>
          <w:rFonts w:asciiTheme="minorHAnsi" w:eastAsia="Times New Roman" w:hAnsiTheme="minorHAnsi" w:cstheme="minorHAnsi"/>
          <w:sz w:val="24"/>
          <w:szCs w:val="24"/>
          <w:lang/>
        </w:rPr>
        <w:t xml:space="preserve">Como representante oficial de </w:t>
      </w:r>
      <w:r w:rsidRPr="0038476C">
        <w:rPr>
          <w:rFonts w:asciiTheme="minorHAnsi" w:eastAsia="Times New Roman" w:hAnsiTheme="minorHAnsi" w:cstheme="minorHAnsi"/>
          <w:b/>
          <w:bCs/>
          <w:sz w:val="24"/>
          <w:szCs w:val="24"/>
          <w:lang/>
        </w:rPr>
        <w:t>Soucy en Argentina</w:t>
      </w:r>
      <w:r w:rsidRPr="0038476C">
        <w:rPr>
          <w:rFonts w:asciiTheme="minorHAnsi" w:eastAsia="Times New Roman" w:hAnsiTheme="minorHAnsi" w:cstheme="minorHAnsi"/>
          <w:sz w:val="24"/>
          <w:szCs w:val="24"/>
          <w:lang/>
        </w:rPr>
        <w:t>, Cestari trabaja también con tecnologías de orugas para cosechadoras como el modelo STECH 1000G, reafirmando su apuesta por soluciones que mejoren la eficiencia y el rendimiento en el campo.</w:t>
      </w:r>
    </w:p>
    <w:p w14:paraId="67FC02B2" w14:textId="77777777" w:rsidR="0038476C" w:rsidRPr="0038476C" w:rsidRDefault="0038476C" w:rsidP="0038476C">
      <w:pPr>
        <w:spacing w:before="100" w:beforeAutospacing="1" w:after="100" w:afterAutospacing="1"/>
        <w:jc w:val="both"/>
        <w:rPr>
          <w:rFonts w:asciiTheme="minorHAnsi" w:eastAsia="Times New Roman" w:hAnsiTheme="minorHAnsi" w:cstheme="minorHAnsi"/>
          <w:sz w:val="24"/>
          <w:szCs w:val="24"/>
          <w:lang/>
        </w:rPr>
      </w:pPr>
      <w:r w:rsidRPr="0038476C">
        <w:rPr>
          <w:rFonts w:asciiTheme="minorHAnsi" w:eastAsia="Times New Roman" w:hAnsiTheme="minorHAnsi" w:cstheme="minorHAnsi"/>
          <w:sz w:val="24"/>
          <w:szCs w:val="24"/>
          <w:lang/>
        </w:rPr>
        <w:lastRenderedPageBreak/>
        <w:t xml:space="preserve">Completando su portfolio, la empresa cuenta con el </w:t>
      </w:r>
      <w:r w:rsidRPr="0038476C">
        <w:rPr>
          <w:rFonts w:asciiTheme="minorHAnsi" w:eastAsia="Times New Roman" w:hAnsiTheme="minorHAnsi" w:cstheme="minorHAnsi"/>
          <w:b/>
          <w:bCs/>
          <w:sz w:val="24"/>
          <w:szCs w:val="24"/>
          <w:lang/>
        </w:rPr>
        <w:t xml:space="preserve">Acoplado Cestari B1 20.000 L </w:t>
      </w:r>
      <w:r w:rsidRPr="0038476C">
        <w:rPr>
          <w:rFonts w:asciiTheme="minorHAnsi" w:eastAsia="Times New Roman" w:hAnsiTheme="minorHAnsi" w:cstheme="minorHAnsi"/>
          <w:sz w:val="24"/>
          <w:szCs w:val="24"/>
          <w:lang/>
        </w:rPr>
        <w:t>para semillas y fertilizantes, que incorpora novedades de diseño y prestaciones como cinta transportadora con bandas de goma para optimizar la logística, además de componentes en acero inoxidable que elevan la resistencia a la corrosión, mejoran la higiene y aportan mayor sustentabilidad.</w:t>
      </w:r>
    </w:p>
    <w:p w14:paraId="4A005C27" w14:textId="77777777" w:rsidR="0038476C" w:rsidRPr="0038476C" w:rsidRDefault="0038476C" w:rsidP="0038476C">
      <w:pPr>
        <w:spacing w:before="100" w:beforeAutospacing="1" w:after="100" w:afterAutospacing="1"/>
        <w:jc w:val="both"/>
        <w:rPr>
          <w:rFonts w:asciiTheme="minorHAnsi" w:eastAsia="Times New Roman" w:hAnsiTheme="minorHAnsi" w:cstheme="minorHAnsi"/>
          <w:sz w:val="24"/>
          <w:szCs w:val="24"/>
          <w:lang/>
        </w:rPr>
      </w:pPr>
      <w:r w:rsidRPr="0038476C">
        <w:rPr>
          <w:rFonts w:asciiTheme="minorHAnsi" w:eastAsia="Times New Roman" w:hAnsiTheme="minorHAnsi" w:cstheme="minorHAnsi"/>
          <w:sz w:val="24"/>
          <w:szCs w:val="24"/>
          <w:lang/>
        </w:rPr>
        <w:t xml:space="preserve">Con casi un siglo de trayectoria, </w:t>
      </w:r>
      <w:r w:rsidRPr="0038476C">
        <w:rPr>
          <w:rFonts w:asciiTheme="minorHAnsi" w:eastAsia="Times New Roman" w:hAnsiTheme="minorHAnsi" w:cstheme="minorHAnsi"/>
          <w:b/>
          <w:bCs/>
          <w:sz w:val="24"/>
          <w:szCs w:val="24"/>
          <w:lang/>
        </w:rPr>
        <w:t xml:space="preserve">Cestari </w:t>
      </w:r>
      <w:r w:rsidRPr="0038476C">
        <w:rPr>
          <w:rFonts w:asciiTheme="minorHAnsi" w:eastAsia="Times New Roman" w:hAnsiTheme="minorHAnsi" w:cstheme="minorHAnsi"/>
          <w:sz w:val="24"/>
          <w:szCs w:val="24"/>
          <w:lang/>
        </w:rPr>
        <w:t>continúa apostando a la industria nacional, al desarrollo tecnológico y al crecimiento del productor argentino. Cuatro generaciones respaldan una historia construida junto al campo, con presencia en más de 40 países de los cinco continentes y una visión que sigue mirando hacia el futuro.</w:t>
      </w:r>
    </w:p>
    <w:p w14:paraId="762940EB" w14:textId="68CDC649" w:rsidR="0076313E" w:rsidRPr="0038476C" w:rsidRDefault="0076313E" w:rsidP="0038476C"/>
    <w:sectPr w:rsidR="0076313E" w:rsidRPr="0038476C" w:rsidSect="001E3088">
      <w:headerReference w:type="default" r:id="rId7"/>
      <w:foot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1DBAB" w14:textId="77777777" w:rsidR="00A30A39" w:rsidRDefault="00A30A39" w:rsidP="00061E7D">
      <w:pPr>
        <w:spacing w:line="240" w:lineRule="auto"/>
      </w:pPr>
      <w:r>
        <w:separator/>
      </w:r>
    </w:p>
  </w:endnote>
  <w:endnote w:type="continuationSeparator" w:id="0">
    <w:p w14:paraId="769B824A" w14:textId="77777777" w:rsidR="00A30A39" w:rsidRDefault="00A30A39" w:rsidP="00061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BE80" w14:textId="6A6E262D" w:rsidR="00061E7D" w:rsidRDefault="00061E7D">
    <w:pPr>
      <w:pStyle w:val="Piedepgina"/>
    </w:pPr>
    <w:r>
      <w:rPr>
        <w:noProof/>
      </w:rPr>
      <w:drawing>
        <wp:anchor distT="0" distB="0" distL="114300" distR="114300" simplePos="0" relativeHeight="251659264" behindDoc="0" locked="0" layoutInCell="1" allowOverlap="1" wp14:anchorId="1EBB6F7B" wp14:editId="169A0817">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C1602" w14:textId="77777777" w:rsidR="00A30A39" w:rsidRDefault="00A30A39" w:rsidP="00061E7D">
      <w:pPr>
        <w:spacing w:line="240" w:lineRule="auto"/>
      </w:pPr>
      <w:r>
        <w:separator/>
      </w:r>
    </w:p>
  </w:footnote>
  <w:footnote w:type="continuationSeparator" w:id="0">
    <w:p w14:paraId="1F6CF55B" w14:textId="77777777" w:rsidR="00A30A39" w:rsidRDefault="00A30A39" w:rsidP="00061E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C829" w14:textId="6F1410C4" w:rsidR="00AC6B18" w:rsidRDefault="00AC6B18">
    <w:pPr>
      <w:pStyle w:val="Encabezado"/>
    </w:pPr>
    <w:r>
      <w:rPr>
        <w:noProof/>
      </w:rPr>
      <w:drawing>
        <wp:anchor distT="0" distB="0" distL="114300" distR="114300" simplePos="0" relativeHeight="251660288" behindDoc="0" locked="0" layoutInCell="1" allowOverlap="1" wp14:anchorId="6FD419E6" wp14:editId="143B826A">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461D4"/>
    <w:multiLevelType w:val="multilevel"/>
    <w:tmpl w:val="AEE4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33225"/>
    <w:multiLevelType w:val="multilevel"/>
    <w:tmpl w:val="F4FC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CB3C04"/>
    <w:multiLevelType w:val="multilevel"/>
    <w:tmpl w:val="5D4E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22141"/>
    <w:multiLevelType w:val="multilevel"/>
    <w:tmpl w:val="CCC8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E35A3"/>
    <w:multiLevelType w:val="multilevel"/>
    <w:tmpl w:val="C01A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596674"/>
    <w:multiLevelType w:val="hybridMultilevel"/>
    <w:tmpl w:val="128CC80E"/>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74FA59AC"/>
    <w:multiLevelType w:val="multilevel"/>
    <w:tmpl w:val="E4E6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B34089"/>
    <w:multiLevelType w:val="multilevel"/>
    <w:tmpl w:val="3584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3"/>
  </w:num>
  <w:num w:numId="5">
    <w:abstractNumId w:val="5"/>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7D"/>
    <w:rsid w:val="00014690"/>
    <w:rsid w:val="00061E7D"/>
    <w:rsid w:val="00064C5B"/>
    <w:rsid w:val="000772F6"/>
    <w:rsid w:val="00093D03"/>
    <w:rsid w:val="000E0810"/>
    <w:rsid w:val="000F351B"/>
    <w:rsid w:val="00112862"/>
    <w:rsid w:val="00153443"/>
    <w:rsid w:val="001C273A"/>
    <w:rsid w:val="001C43AA"/>
    <w:rsid w:val="001E3088"/>
    <w:rsid w:val="002021C1"/>
    <w:rsid w:val="00205D5F"/>
    <w:rsid w:val="00230D6B"/>
    <w:rsid w:val="00264889"/>
    <w:rsid w:val="00276872"/>
    <w:rsid w:val="00292355"/>
    <w:rsid w:val="002B339B"/>
    <w:rsid w:val="003176D5"/>
    <w:rsid w:val="00372F04"/>
    <w:rsid w:val="0038476C"/>
    <w:rsid w:val="003A504E"/>
    <w:rsid w:val="003F5CB6"/>
    <w:rsid w:val="003F792E"/>
    <w:rsid w:val="00426C74"/>
    <w:rsid w:val="0050143D"/>
    <w:rsid w:val="00502B9A"/>
    <w:rsid w:val="00577428"/>
    <w:rsid w:val="005B0833"/>
    <w:rsid w:val="005B2DDD"/>
    <w:rsid w:val="00607C65"/>
    <w:rsid w:val="006167C0"/>
    <w:rsid w:val="006424D1"/>
    <w:rsid w:val="00675D79"/>
    <w:rsid w:val="006D2A8C"/>
    <w:rsid w:val="0071350B"/>
    <w:rsid w:val="007174E5"/>
    <w:rsid w:val="0076313E"/>
    <w:rsid w:val="0076395C"/>
    <w:rsid w:val="007805D6"/>
    <w:rsid w:val="007B6989"/>
    <w:rsid w:val="007F3413"/>
    <w:rsid w:val="008711C3"/>
    <w:rsid w:val="008E6492"/>
    <w:rsid w:val="008F5C5E"/>
    <w:rsid w:val="00906E6D"/>
    <w:rsid w:val="00977B07"/>
    <w:rsid w:val="009967C6"/>
    <w:rsid w:val="00A12CCB"/>
    <w:rsid w:val="00A30A39"/>
    <w:rsid w:val="00AB6D99"/>
    <w:rsid w:val="00AC5F47"/>
    <w:rsid w:val="00AC6B18"/>
    <w:rsid w:val="00B02D25"/>
    <w:rsid w:val="00B11F3D"/>
    <w:rsid w:val="00B23C2C"/>
    <w:rsid w:val="00BB2C8F"/>
    <w:rsid w:val="00BB3D1B"/>
    <w:rsid w:val="00BC2FE8"/>
    <w:rsid w:val="00BD077C"/>
    <w:rsid w:val="00BD203A"/>
    <w:rsid w:val="00BE1C25"/>
    <w:rsid w:val="00BF2E05"/>
    <w:rsid w:val="00BF739D"/>
    <w:rsid w:val="00C34989"/>
    <w:rsid w:val="00C729E3"/>
    <w:rsid w:val="00C91FC8"/>
    <w:rsid w:val="00D03A97"/>
    <w:rsid w:val="00D0478D"/>
    <w:rsid w:val="00D278C8"/>
    <w:rsid w:val="00D42D17"/>
    <w:rsid w:val="00D63733"/>
    <w:rsid w:val="00D8565A"/>
    <w:rsid w:val="00D86870"/>
    <w:rsid w:val="00D8703D"/>
    <w:rsid w:val="00DA257D"/>
    <w:rsid w:val="00DA4F9B"/>
    <w:rsid w:val="00DB7682"/>
    <w:rsid w:val="00DC0E28"/>
    <w:rsid w:val="00DE221F"/>
    <w:rsid w:val="00E2074E"/>
    <w:rsid w:val="00E77CB1"/>
    <w:rsid w:val="00EC29D4"/>
    <w:rsid w:val="00ED7F1A"/>
    <w:rsid w:val="00F37DB3"/>
    <w:rsid w:val="00F44E10"/>
    <w:rsid w:val="00F55078"/>
    <w:rsid w:val="00F616BA"/>
    <w:rsid w:val="00F62BA1"/>
    <w:rsid w:val="00FA4306"/>
    <w:rsid w:val="00FA4E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52E04"/>
  <w15:chartTrackingRefBased/>
  <w15:docId w15:val="{39C8CE77-3F37-4055-877D-91344B1C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E47"/>
    <w:pPr>
      <w:spacing w:after="0" w:line="276" w:lineRule="auto"/>
    </w:pPr>
    <w:rPr>
      <w:rFonts w:ascii="Arial" w:eastAsia="Arial" w:hAnsi="Arial" w:cs="Arial"/>
      <w:lang w:val="es-419"/>
    </w:rPr>
  </w:style>
  <w:style w:type="paragraph" w:styleId="Ttulo2">
    <w:name w:val="heading 2"/>
    <w:basedOn w:val="Normal"/>
    <w:link w:val="Ttulo2Car"/>
    <w:uiPriority w:val="9"/>
    <w:qFormat/>
    <w:rsid w:val="00BD203A"/>
    <w:pPr>
      <w:spacing w:before="100" w:beforeAutospacing="1" w:after="100" w:afterAutospacing="1" w:line="240" w:lineRule="auto"/>
      <w:outlineLvl w:val="1"/>
    </w:pPr>
    <w:rPr>
      <w:rFonts w:ascii="Times New Roman" w:eastAsia="Times New Roman" w:hAnsi="Times New Roman" w:cs="Times New Roman"/>
      <w:b/>
      <w:bCs/>
      <w:sz w:val="36"/>
      <w:szCs w:val="36"/>
      <w:lang w:val="es-AR"/>
    </w:rPr>
  </w:style>
  <w:style w:type="paragraph" w:styleId="Ttulo3">
    <w:name w:val="heading 3"/>
    <w:basedOn w:val="Normal"/>
    <w:next w:val="Normal"/>
    <w:link w:val="Ttulo3Car"/>
    <w:uiPriority w:val="9"/>
    <w:semiHidden/>
    <w:unhideWhenUsed/>
    <w:qFormat/>
    <w:rsid w:val="00BD203A"/>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1E7D"/>
    <w:pPr>
      <w:tabs>
        <w:tab w:val="center" w:pos="4252"/>
        <w:tab w:val="right" w:pos="8504"/>
      </w:tabs>
      <w:spacing w:line="240" w:lineRule="auto"/>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061E7D"/>
  </w:style>
  <w:style w:type="paragraph" w:styleId="Piedepgina">
    <w:name w:val="footer"/>
    <w:basedOn w:val="Normal"/>
    <w:link w:val="PiedepginaCar"/>
    <w:uiPriority w:val="99"/>
    <w:unhideWhenUsed/>
    <w:rsid w:val="00061E7D"/>
    <w:pPr>
      <w:tabs>
        <w:tab w:val="center" w:pos="4252"/>
        <w:tab w:val="right" w:pos="8504"/>
      </w:tabs>
      <w:spacing w:line="240" w:lineRule="auto"/>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061E7D"/>
  </w:style>
  <w:style w:type="table" w:styleId="Tablaconcuadrcula">
    <w:name w:val="Table Grid"/>
    <w:basedOn w:val="Tablanormal"/>
    <w:uiPriority w:val="39"/>
    <w:rsid w:val="00ED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D203A"/>
    <w:rPr>
      <w:rFonts w:ascii="Times New Roman" w:eastAsia="Times New Roman" w:hAnsi="Times New Roman" w:cs="Times New Roman"/>
      <w:b/>
      <w:bCs/>
      <w:sz w:val="36"/>
      <w:szCs w:val="36"/>
    </w:rPr>
  </w:style>
  <w:style w:type="character" w:customStyle="1" w:styleId="text-xs">
    <w:name w:val="text-xs"/>
    <w:basedOn w:val="Fuentedeprrafopredeter"/>
    <w:rsid w:val="00BD203A"/>
  </w:style>
  <w:style w:type="paragraph" w:styleId="NormalWeb">
    <w:name w:val="Normal (Web)"/>
    <w:basedOn w:val="Normal"/>
    <w:uiPriority w:val="99"/>
    <w:unhideWhenUsed/>
    <w:rsid w:val="00BD203A"/>
    <w:pPr>
      <w:spacing w:before="100" w:beforeAutospacing="1" w:after="100" w:afterAutospacing="1" w:line="240" w:lineRule="auto"/>
    </w:pPr>
    <w:rPr>
      <w:rFonts w:ascii="Times New Roman" w:eastAsia="Times New Roman" w:hAnsi="Times New Roman" w:cs="Times New Roman"/>
      <w:sz w:val="24"/>
      <w:szCs w:val="24"/>
      <w:lang w:val="es-AR"/>
    </w:rPr>
  </w:style>
  <w:style w:type="character" w:styleId="Textoennegrita">
    <w:name w:val="Strong"/>
    <w:basedOn w:val="Fuentedeprrafopredeter"/>
    <w:uiPriority w:val="22"/>
    <w:qFormat/>
    <w:rsid w:val="00BD203A"/>
    <w:rPr>
      <w:b/>
      <w:bCs/>
    </w:rPr>
  </w:style>
  <w:style w:type="character" w:styleId="nfasis">
    <w:name w:val="Emphasis"/>
    <w:basedOn w:val="Fuentedeprrafopredeter"/>
    <w:uiPriority w:val="20"/>
    <w:qFormat/>
    <w:rsid w:val="00BD203A"/>
    <w:rPr>
      <w:i/>
      <w:iCs/>
    </w:rPr>
  </w:style>
  <w:style w:type="character" w:customStyle="1" w:styleId="Ttulo3Car">
    <w:name w:val="Título 3 Car"/>
    <w:basedOn w:val="Fuentedeprrafopredeter"/>
    <w:link w:val="Ttulo3"/>
    <w:uiPriority w:val="9"/>
    <w:semiHidden/>
    <w:rsid w:val="00BD203A"/>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BD203A"/>
    <w:pPr>
      <w:spacing w:after="160" w:line="259" w:lineRule="auto"/>
      <w:ind w:left="720"/>
      <w:contextualSpacing/>
    </w:pPr>
    <w:rPr>
      <w:rFonts w:asciiTheme="minorHAnsi" w:eastAsiaTheme="minorHAnsi" w:hAnsiTheme="minorHAnsi" w:cstheme="minorBidi"/>
      <w:lang w:val="es-AR"/>
    </w:rPr>
  </w:style>
  <w:style w:type="character" w:styleId="Hipervnculo">
    <w:name w:val="Hyperlink"/>
    <w:basedOn w:val="Fuentedeprrafopredeter"/>
    <w:uiPriority w:val="99"/>
    <w:unhideWhenUsed/>
    <w:rsid w:val="001C43AA"/>
    <w:rPr>
      <w:color w:val="0563C1" w:themeColor="hyperlink"/>
      <w:u w:val="single"/>
    </w:rPr>
  </w:style>
  <w:style w:type="character" w:styleId="Mencinsinresolver">
    <w:name w:val="Unresolved Mention"/>
    <w:basedOn w:val="Fuentedeprrafopredeter"/>
    <w:uiPriority w:val="99"/>
    <w:semiHidden/>
    <w:unhideWhenUsed/>
    <w:rsid w:val="001C4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6461">
      <w:bodyDiv w:val="1"/>
      <w:marLeft w:val="0"/>
      <w:marRight w:val="0"/>
      <w:marTop w:val="0"/>
      <w:marBottom w:val="0"/>
      <w:divBdr>
        <w:top w:val="none" w:sz="0" w:space="0" w:color="auto"/>
        <w:left w:val="none" w:sz="0" w:space="0" w:color="auto"/>
        <w:bottom w:val="none" w:sz="0" w:space="0" w:color="auto"/>
        <w:right w:val="none" w:sz="0" w:space="0" w:color="auto"/>
      </w:divBdr>
    </w:div>
    <w:div w:id="516576451">
      <w:bodyDiv w:val="1"/>
      <w:marLeft w:val="0"/>
      <w:marRight w:val="0"/>
      <w:marTop w:val="0"/>
      <w:marBottom w:val="0"/>
      <w:divBdr>
        <w:top w:val="none" w:sz="0" w:space="0" w:color="auto"/>
        <w:left w:val="none" w:sz="0" w:space="0" w:color="auto"/>
        <w:bottom w:val="none" w:sz="0" w:space="0" w:color="auto"/>
        <w:right w:val="none" w:sz="0" w:space="0" w:color="auto"/>
      </w:divBdr>
    </w:div>
    <w:div w:id="568459422">
      <w:bodyDiv w:val="1"/>
      <w:marLeft w:val="0"/>
      <w:marRight w:val="0"/>
      <w:marTop w:val="0"/>
      <w:marBottom w:val="0"/>
      <w:divBdr>
        <w:top w:val="none" w:sz="0" w:space="0" w:color="auto"/>
        <w:left w:val="none" w:sz="0" w:space="0" w:color="auto"/>
        <w:bottom w:val="none" w:sz="0" w:space="0" w:color="auto"/>
        <w:right w:val="none" w:sz="0" w:space="0" w:color="auto"/>
      </w:divBdr>
    </w:div>
    <w:div w:id="672219878">
      <w:bodyDiv w:val="1"/>
      <w:marLeft w:val="0"/>
      <w:marRight w:val="0"/>
      <w:marTop w:val="0"/>
      <w:marBottom w:val="0"/>
      <w:divBdr>
        <w:top w:val="none" w:sz="0" w:space="0" w:color="auto"/>
        <w:left w:val="none" w:sz="0" w:space="0" w:color="auto"/>
        <w:bottom w:val="none" w:sz="0" w:space="0" w:color="auto"/>
        <w:right w:val="none" w:sz="0" w:space="0" w:color="auto"/>
      </w:divBdr>
    </w:div>
    <w:div w:id="677075194">
      <w:bodyDiv w:val="1"/>
      <w:marLeft w:val="0"/>
      <w:marRight w:val="0"/>
      <w:marTop w:val="0"/>
      <w:marBottom w:val="0"/>
      <w:divBdr>
        <w:top w:val="none" w:sz="0" w:space="0" w:color="auto"/>
        <w:left w:val="none" w:sz="0" w:space="0" w:color="auto"/>
        <w:bottom w:val="none" w:sz="0" w:space="0" w:color="auto"/>
        <w:right w:val="none" w:sz="0" w:space="0" w:color="auto"/>
      </w:divBdr>
      <w:divsChild>
        <w:div w:id="1073628002">
          <w:marLeft w:val="0"/>
          <w:marRight w:val="0"/>
          <w:marTop w:val="0"/>
          <w:marBottom w:val="0"/>
          <w:divBdr>
            <w:top w:val="none" w:sz="0" w:space="0" w:color="auto"/>
            <w:left w:val="none" w:sz="0" w:space="0" w:color="auto"/>
            <w:bottom w:val="none" w:sz="0" w:space="0" w:color="auto"/>
            <w:right w:val="none" w:sz="0" w:space="0" w:color="auto"/>
          </w:divBdr>
          <w:divsChild>
            <w:div w:id="221331035">
              <w:marLeft w:val="0"/>
              <w:marRight w:val="0"/>
              <w:marTop w:val="0"/>
              <w:marBottom w:val="0"/>
              <w:divBdr>
                <w:top w:val="none" w:sz="0" w:space="0" w:color="auto"/>
                <w:left w:val="none" w:sz="0" w:space="0" w:color="auto"/>
                <w:bottom w:val="none" w:sz="0" w:space="0" w:color="auto"/>
                <w:right w:val="none" w:sz="0" w:space="0" w:color="auto"/>
              </w:divBdr>
              <w:divsChild>
                <w:div w:id="1932546598">
                  <w:marLeft w:val="0"/>
                  <w:marRight w:val="0"/>
                  <w:marTop w:val="0"/>
                  <w:marBottom w:val="0"/>
                  <w:divBdr>
                    <w:top w:val="none" w:sz="0" w:space="0" w:color="auto"/>
                    <w:left w:val="none" w:sz="0" w:space="0" w:color="auto"/>
                    <w:bottom w:val="none" w:sz="0" w:space="0" w:color="auto"/>
                    <w:right w:val="none" w:sz="0" w:space="0" w:color="auto"/>
                  </w:divBdr>
                  <w:divsChild>
                    <w:div w:id="1373190451">
                      <w:marLeft w:val="0"/>
                      <w:marRight w:val="0"/>
                      <w:marTop w:val="0"/>
                      <w:marBottom w:val="0"/>
                      <w:divBdr>
                        <w:top w:val="none" w:sz="0" w:space="0" w:color="auto"/>
                        <w:left w:val="none" w:sz="0" w:space="0" w:color="auto"/>
                        <w:bottom w:val="none" w:sz="0" w:space="0" w:color="auto"/>
                        <w:right w:val="none" w:sz="0" w:space="0" w:color="auto"/>
                      </w:divBdr>
                      <w:divsChild>
                        <w:div w:id="26761257">
                          <w:marLeft w:val="0"/>
                          <w:marRight w:val="0"/>
                          <w:marTop w:val="0"/>
                          <w:marBottom w:val="0"/>
                          <w:divBdr>
                            <w:top w:val="none" w:sz="0" w:space="0" w:color="auto"/>
                            <w:left w:val="none" w:sz="0" w:space="0" w:color="auto"/>
                            <w:bottom w:val="none" w:sz="0" w:space="0" w:color="auto"/>
                            <w:right w:val="none" w:sz="0" w:space="0" w:color="auto"/>
                          </w:divBdr>
                          <w:divsChild>
                            <w:div w:id="8896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823250">
      <w:bodyDiv w:val="1"/>
      <w:marLeft w:val="0"/>
      <w:marRight w:val="0"/>
      <w:marTop w:val="0"/>
      <w:marBottom w:val="0"/>
      <w:divBdr>
        <w:top w:val="none" w:sz="0" w:space="0" w:color="auto"/>
        <w:left w:val="none" w:sz="0" w:space="0" w:color="auto"/>
        <w:bottom w:val="none" w:sz="0" w:space="0" w:color="auto"/>
        <w:right w:val="none" w:sz="0" w:space="0" w:color="auto"/>
      </w:divBdr>
    </w:div>
    <w:div w:id="1113406618">
      <w:bodyDiv w:val="1"/>
      <w:marLeft w:val="0"/>
      <w:marRight w:val="0"/>
      <w:marTop w:val="0"/>
      <w:marBottom w:val="0"/>
      <w:divBdr>
        <w:top w:val="none" w:sz="0" w:space="0" w:color="auto"/>
        <w:left w:val="none" w:sz="0" w:space="0" w:color="auto"/>
        <w:bottom w:val="none" w:sz="0" w:space="0" w:color="auto"/>
        <w:right w:val="none" w:sz="0" w:space="0" w:color="auto"/>
      </w:divBdr>
    </w:div>
    <w:div w:id="1222133955">
      <w:bodyDiv w:val="1"/>
      <w:marLeft w:val="0"/>
      <w:marRight w:val="0"/>
      <w:marTop w:val="0"/>
      <w:marBottom w:val="0"/>
      <w:divBdr>
        <w:top w:val="none" w:sz="0" w:space="0" w:color="auto"/>
        <w:left w:val="none" w:sz="0" w:space="0" w:color="auto"/>
        <w:bottom w:val="none" w:sz="0" w:space="0" w:color="auto"/>
        <w:right w:val="none" w:sz="0" w:space="0" w:color="auto"/>
      </w:divBdr>
    </w:div>
    <w:div w:id="1510631762">
      <w:bodyDiv w:val="1"/>
      <w:marLeft w:val="0"/>
      <w:marRight w:val="0"/>
      <w:marTop w:val="0"/>
      <w:marBottom w:val="0"/>
      <w:divBdr>
        <w:top w:val="none" w:sz="0" w:space="0" w:color="auto"/>
        <w:left w:val="none" w:sz="0" w:space="0" w:color="auto"/>
        <w:bottom w:val="none" w:sz="0" w:space="0" w:color="auto"/>
        <w:right w:val="none" w:sz="0" w:space="0" w:color="auto"/>
      </w:divBdr>
      <w:divsChild>
        <w:div w:id="11149117">
          <w:marLeft w:val="0"/>
          <w:marRight w:val="0"/>
          <w:marTop w:val="0"/>
          <w:marBottom w:val="0"/>
          <w:divBdr>
            <w:top w:val="none" w:sz="0" w:space="0" w:color="auto"/>
            <w:left w:val="none" w:sz="0" w:space="0" w:color="auto"/>
            <w:bottom w:val="none" w:sz="0" w:space="0" w:color="auto"/>
            <w:right w:val="none" w:sz="0" w:space="0" w:color="auto"/>
          </w:divBdr>
          <w:divsChild>
            <w:div w:id="577596527">
              <w:marLeft w:val="0"/>
              <w:marRight w:val="0"/>
              <w:marTop w:val="0"/>
              <w:marBottom w:val="0"/>
              <w:divBdr>
                <w:top w:val="none" w:sz="0" w:space="0" w:color="auto"/>
                <w:left w:val="none" w:sz="0" w:space="0" w:color="auto"/>
                <w:bottom w:val="none" w:sz="0" w:space="0" w:color="auto"/>
                <w:right w:val="none" w:sz="0" w:space="0" w:color="auto"/>
              </w:divBdr>
              <w:divsChild>
                <w:div w:id="1942058750">
                  <w:marLeft w:val="0"/>
                  <w:marRight w:val="0"/>
                  <w:marTop w:val="0"/>
                  <w:marBottom w:val="0"/>
                  <w:divBdr>
                    <w:top w:val="none" w:sz="0" w:space="0" w:color="auto"/>
                    <w:left w:val="none" w:sz="0" w:space="0" w:color="auto"/>
                    <w:bottom w:val="none" w:sz="0" w:space="0" w:color="auto"/>
                    <w:right w:val="none" w:sz="0" w:space="0" w:color="auto"/>
                  </w:divBdr>
                  <w:divsChild>
                    <w:div w:id="254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7481">
              <w:marLeft w:val="0"/>
              <w:marRight w:val="0"/>
              <w:marTop w:val="0"/>
              <w:marBottom w:val="0"/>
              <w:divBdr>
                <w:top w:val="none" w:sz="0" w:space="0" w:color="auto"/>
                <w:left w:val="none" w:sz="0" w:space="0" w:color="auto"/>
                <w:bottom w:val="none" w:sz="0" w:space="0" w:color="auto"/>
                <w:right w:val="none" w:sz="0" w:space="0" w:color="auto"/>
              </w:divBdr>
              <w:divsChild>
                <w:div w:id="506214818">
                  <w:marLeft w:val="0"/>
                  <w:marRight w:val="0"/>
                  <w:marTop w:val="0"/>
                  <w:marBottom w:val="0"/>
                  <w:divBdr>
                    <w:top w:val="none" w:sz="0" w:space="0" w:color="auto"/>
                    <w:left w:val="none" w:sz="0" w:space="0" w:color="auto"/>
                    <w:bottom w:val="none" w:sz="0" w:space="0" w:color="auto"/>
                    <w:right w:val="none" w:sz="0" w:space="0" w:color="auto"/>
                  </w:divBdr>
                  <w:divsChild>
                    <w:div w:id="19379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166">
              <w:marLeft w:val="0"/>
              <w:marRight w:val="0"/>
              <w:marTop w:val="0"/>
              <w:marBottom w:val="0"/>
              <w:divBdr>
                <w:top w:val="none" w:sz="0" w:space="0" w:color="auto"/>
                <w:left w:val="none" w:sz="0" w:space="0" w:color="auto"/>
                <w:bottom w:val="none" w:sz="0" w:space="0" w:color="auto"/>
                <w:right w:val="none" w:sz="0" w:space="0" w:color="auto"/>
              </w:divBdr>
              <w:divsChild>
                <w:div w:id="766852267">
                  <w:marLeft w:val="0"/>
                  <w:marRight w:val="0"/>
                  <w:marTop w:val="0"/>
                  <w:marBottom w:val="0"/>
                  <w:divBdr>
                    <w:top w:val="none" w:sz="0" w:space="0" w:color="auto"/>
                    <w:left w:val="none" w:sz="0" w:space="0" w:color="auto"/>
                    <w:bottom w:val="none" w:sz="0" w:space="0" w:color="auto"/>
                    <w:right w:val="none" w:sz="0" w:space="0" w:color="auto"/>
                  </w:divBdr>
                  <w:divsChild>
                    <w:div w:id="1201092972">
                      <w:marLeft w:val="0"/>
                      <w:marRight w:val="0"/>
                      <w:marTop w:val="0"/>
                      <w:marBottom w:val="0"/>
                      <w:divBdr>
                        <w:top w:val="none" w:sz="0" w:space="0" w:color="auto"/>
                        <w:left w:val="none" w:sz="0" w:space="0" w:color="auto"/>
                        <w:bottom w:val="none" w:sz="0" w:space="0" w:color="auto"/>
                        <w:right w:val="none" w:sz="0" w:space="0" w:color="auto"/>
                      </w:divBdr>
                    </w:div>
                    <w:div w:id="813838387">
                      <w:marLeft w:val="0"/>
                      <w:marRight w:val="0"/>
                      <w:marTop w:val="0"/>
                      <w:marBottom w:val="0"/>
                      <w:divBdr>
                        <w:top w:val="none" w:sz="0" w:space="0" w:color="auto"/>
                        <w:left w:val="none" w:sz="0" w:space="0" w:color="auto"/>
                        <w:bottom w:val="none" w:sz="0" w:space="0" w:color="auto"/>
                        <w:right w:val="none" w:sz="0" w:space="0" w:color="auto"/>
                      </w:divBdr>
                      <w:divsChild>
                        <w:div w:id="916094639">
                          <w:marLeft w:val="0"/>
                          <w:marRight w:val="0"/>
                          <w:marTop w:val="0"/>
                          <w:marBottom w:val="0"/>
                          <w:divBdr>
                            <w:top w:val="none" w:sz="0" w:space="0" w:color="auto"/>
                            <w:left w:val="none" w:sz="0" w:space="0" w:color="auto"/>
                            <w:bottom w:val="none" w:sz="0" w:space="0" w:color="auto"/>
                            <w:right w:val="none" w:sz="0" w:space="0" w:color="auto"/>
                          </w:divBdr>
                          <w:divsChild>
                            <w:div w:id="19444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254275">
          <w:marLeft w:val="0"/>
          <w:marRight w:val="0"/>
          <w:marTop w:val="0"/>
          <w:marBottom w:val="0"/>
          <w:divBdr>
            <w:top w:val="none" w:sz="0" w:space="0" w:color="auto"/>
            <w:left w:val="none" w:sz="0" w:space="0" w:color="auto"/>
            <w:bottom w:val="none" w:sz="0" w:space="0" w:color="auto"/>
            <w:right w:val="none" w:sz="0" w:space="0" w:color="auto"/>
          </w:divBdr>
          <w:divsChild>
            <w:div w:id="1024867519">
              <w:marLeft w:val="0"/>
              <w:marRight w:val="0"/>
              <w:marTop w:val="0"/>
              <w:marBottom w:val="0"/>
              <w:divBdr>
                <w:top w:val="none" w:sz="0" w:space="0" w:color="auto"/>
                <w:left w:val="none" w:sz="0" w:space="0" w:color="auto"/>
                <w:bottom w:val="none" w:sz="0" w:space="0" w:color="auto"/>
                <w:right w:val="none" w:sz="0" w:space="0" w:color="auto"/>
              </w:divBdr>
              <w:divsChild>
                <w:div w:id="663583347">
                  <w:marLeft w:val="0"/>
                  <w:marRight w:val="0"/>
                  <w:marTop w:val="0"/>
                  <w:marBottom w:val="0"/>
                  <w:divBdr>
                    <w:top w:val="none" w:sz="0" w:space="0" w:color="auto"/>
                    <w:left w:val="none" w:sz="0" w:space="0" w:color="auto"/>
                    <w:bottom w:val="none" w:sz="0" w:space="0" w:color="auto"/>
                    <w:right w:val="none" w:sz="0" w:space="0" w:color="auto"/>
                  </w:divBdr>
                  <w:divsChild>
                    <w:div w:id="19493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5257">
              <w:marLeft w:val="0"/>
              <w:marRight w:val="0"/>
              <w:marTop w:val="0"/>
              <w:marBottom w:val="0"/>
              <w:divBdr>
                <w:top w:val="none" w:sz="0" w:space="0" w:color="auto"/>
                <w:left w:val="none" w:sz="0" w:space="0" w:color="auto"/>
                <w:bottom w:val="none" w:sz="0" w:space="0" w:color="auto"/>
                <w:right w:val="none" w:sz="0" w:space="0" w:color="auto"/>
              </w:divBdr>
              <w:divsChild>
                <w:div w:id="1553544360">
                  <w:marLeft w:val="0"/>
                  <w:marRight w:val="0"/>
                  <w:marTop w:val="0"/>
                  <w:marBottom w:val="0"/>
                  <w:divBdr>
                    <w:top w:val="none" w:sz="0" w:space="0" w:color="auto"/>
                    <w:left w:val="none" w:sz="0" w:space="0" w:color="auto"/>
                    <w:bottom w:val="none" w:sz="0" w:space="0" w:color="auto"/>
                    <w:right w:val="none" w:sz="0" w:space="0" w:color="auto"/>
                  </w:divBdr>
                  <w:divsChild>
                    <w:div w:id="1660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4749">
              <w:marLeft w:val="0"/>
              <w:marRight w:val="0"/>
              <w:marTop w:val="0"/>
              <w:marBottom w:val="0"/>
              <w:divBdr>
                <w:top w:val="none" w:sz="0" w:space="0" w:color="auto"/>
                <w:left w:val="none" w:sz="0" w:space="0" w:color="auto"/>
                <w:bottom w:val="none" w:sz="0" w:space="0" w:color="auto"/>
                <w:right w:val="none" w:sz="0" w:space="0" w:color="auto"/>
              </w:divBdr>
              <w:divsChild>
                <w:div w:id="1001666391">
                  <w:marLeft w:val="0"/>
                  <w:marRight w:val="0"/>
                  <w:marTop w:val="0"/>
                  <w:marBottom w:val="0"/>
                  <w:divBdr>
                    <w:top w:val="none" w:sz="0" w:space="0" w:color="auto"/>
                    <w:left w:val="none" w:sz="0" w:space="0" w:color="auto"/>
                    <w:bottom w:val="none" w:sz="0" w:space="0" w:color="auto"/>
                    <w:right w:val="none" w:sz="0" w:space="0" w:color="auto"/>
                  </w:divBdr>
                  <w:divsChild>
                    <w:div w:id="928200662">
                      <w:marLeft w:val="0"/>
                      <w:marRight w:val="0"/>
                      <w:marTop w:val="0"/>
                      <w:marBottom w:val="0"/>
                      <w:divBdr>
                        <w:top w:val="none" w:sz="0" w:space="0" w:color="auto"/>
                        <w:left w:val="none" w:sz="0" w:space="0" w:color="auto"/>
                        <w:bottom w:val="none" w:sz="0" w:space="0" w:color="auto"/>
                        <w:right w:val="none" w:sz="0" w:space="0" w:color="auto"/>
                      </w:divBdr>
                    </w:div>
                    <w:div w:id="1602105769">
                      <w:marLeft w:val="0"/>
                      <w:marRight w:val="0"/>
                      <w:marTop w:val="0"/>
                      <w:marBottom w:val="0"/>
                      <w:divBdr>
                        <w:top w:val="none" w:sz="0" w:space="0" w:color="auto"/>
                        <w:left w:val="none" w:sz="0" w:space="0" w:color="auto"/>
                        <w:bottom w:val="none" w:sz="0" w:space="0" w:color="auto"/>
                        <w:right w:val="none" w:sz="0" w:space="0" w:color="auto"/>
                      </w:divBdr>
                      <w:divsChild>
                        <w:div w:id="708603480">
                          <w:marLeft w:val="0"/>
                          <w:marRight w:val="0"/>
                          <w:marTop w:val="0"/>
                          <w:marBottom w:val="0"/>
                          <w:divBdr>
                            <w:top w:val="none" w:sz="0" w:space="0" w:color="auto"/>
                            <w:left w:val="none" w:sz="0" w:space="0" w:color="auto"/>
                            <w:bottom w:val="none" w:sz="0" w:space="0" w:color="auto"/>
                            <w:right w:val="none" w:sz="0" w:space="0" w:color="auto"/>
                          </w:divBdr>
                          <w:divsChild>
                            <w:div w:id="5332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816629">
          <w:marLeft w:val="0"/>
          <w:marRight w:val="0"/>
          <w:marTop w:val="0"/>
          <w:marBottom w:val="0"/>
          <w:divBdr>
            <w:top w:val="none" w:sz="0" w:space="0" w:color="auto"/>
            <w:left w:val="none" w:sz="0" w:space="0" w:color="auto"/>
            <w:bottom w:val="none" w:sz="0" w:space="0" w:color="auto"/>
            <w:right w:val="none" w:sz="0" w:space="0" w:color="auto"/>
          </w:divBdr>
          <w:divsChild>
            <w:div w:id="617033492">
              <w:marLeft w:val="0"/>
              <w:marRight w:val="0"/>
              <w:marTop w:val="0"/>
              <w:marBottom w:val="0"/>
              <w:divBdr>
                <w:top w:val="none" w:sz="0" w:space="0" w:color="auto"/>
                <w:left w:val="none" w:sz="0" w:space="0" w:color="auto"/>
                <w:bottom w:val="none" w:sz="0" w:space="0" w:color="auto"/>
                <w:right w:val="none" w:sz="0" w:space="0" w:color="auto"/>
              </w:divBdr>
              <w:divsChild>
                <w:div w:id="256139585">
                  <w:marLeft w:val="0"/>
                  <w:marRight w:val="0"/>
                  <w:marTop w:val="0"/>
                  <w:marBottom w:val="0"/>
                  <w:divBdr>
                    <w:top w:val="none" w:sz="0" w:space="0" w:color="auto"/>
                    <w:left w:val="none" w:sz="0" w:space="0" w:color="auto"/>
                    <w:bottom w:val="none" w:sz="0" w:space="0" w:color="auto"/>
                    <w:right w:val="none" w:sz="0" w:space="0" w:color="auto"/>
                  </w:divBdr>
                  <w:divsChild>
                    <w:div w:id="5403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959">
              <w:marLeft w:val="0"/>
              <w:marRight w:val="0"/>
              <w:marTop w:val="0"/>
              <w:marBottom w:val="0"/>
              <w:divBdr>
                <w:top w:val="none" w:sz="0" w:space="0" w:color="auto"/>
                <w:left w:val="none" w:sz="0" w:space="0" w:color="auto"/>
                <w:bottom w:val="none" w:sz="0" w:space="0" w:color="auto"/>
                <w:right w:val="none" w:sz="0" w:space="0" w:color="auto"/>
              </w:divBdr>
              <w:divsChild>
                <w:div w:id="290861226">
                  <w:marLeft w:val="0"/>
                  <w:marRight w:val="0"/>
                  <w:marTop w:val="0"/>
                  <w:marBottom w:val="0"/>
                  <w:divBdr>
                    <w:top w:val="none" w:sz="0" w:space="0" w:color="auto"/>
                    <w:left w:val="none" w:sz="0" w:space="0" w:color="auto"/>
                    <w:bottom w:val="none" w:sz="0" w:space="0" w:color="auto"/>
                    <w:right w:val="none" w:sz="0" w:space="0" w:color="auto"/>
                  </w:divBdr>
                  <w:divsChild>
                    <w:div w:id="4735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3755">
              <w:marLeft w:val="0"/>
              <w:marRight w:val="0"/>
              <w:marTop w:val="0"/>
              <w:marBottom w:val="0"/>
              <w:divBdr>
                <w:top w:val="none" w:sz="0" w:space="0" w:color="auto"/>
                <w:left w:val="none" w:sz="0" w:space="0" w:color="auto"/>
                <w:bottom w:val="none" w:sz="0" w:space="0" w:color="auto"/>
                <w:right w:val="none" w:sz="0" w:space="0" w:color="auto"/>
              </w:divBdr>
              <w:divsChild>
                <w:div w:id="706686425">
                  <w:marLeft w:val="0"/>
                  <w:marRight w:val="0"/>
                  <w:marTop w:val="0"/>
                  <w:marBottom w:val="0"/>
                  <w:divBdr>
                    <w:top w:val="none" w:sz="0" w:space="0" w:color="auto"/>
                    <w:left w:val="none" w:sz="0" w:space="0" w:color="auto"/>
                    <w:bottom w:val="none" w:sz="0" w:space="0" w:color="auto"/>
                    <w:right w:val="none" w:sz="0" w:space="0" w:color="auto"/>
                  </w:divBdr>
                  <w:divsChild>
                    <w:div w:id="2081368502">
                      <w:marLeft w:val="0"/>
                      <w:marRight w:val="0"/>
                      <w:marTop w:val="0"/>
                      <w:marBottom w:val="0"/>
                      <w:divBdr>
                        <w:top w:val="none" w:sz="0" w:space="0" w:color="auto"/>
                        <w:left w:val="none" w:sz="0" w:space="0" w:color="auto"/>
                        <w:bottom w:val="none" w:sz="0" w:space="0" w:color="auto"/>
                        <w:right w:val="none" w:sz="0" w:space="0" w:color="auto"/>
                      </w:divBdr>
                    </w:div>
                    <w:div w:id="486628483">
                      <w:marLeft w:val="0"/>
                      <w:marRight w:val="0"/>
                      <w:marTop w:val="0"/>
                      <w:marBottom w:val="0"/>
                      <w:divBdr>
                        <w:top w:val="none" w:sz="0" w:space="0" w:color="auto"/>
                        <w:left w:val="none" w:sz="0" w:space="0" w:color="auto"/>
                        <w:bottom w:val="none" w:sz="0" w:space="0" w:color="auto"/>
                        <w:right w:val="none" w:sz="0" w:space="0" w:color="auto"/>
                      </w:divBdr>
                      <w:divsChild>
                        <w:div w:id="1380469713">
                          <w:marLeft w:val="0"/>
                          <w:marRight w:val="0"/>
                          <w:marTop w:val="0"/>
                          <w:marBottom w:val="0"/>
                          <w:divBdr>
                            <w:top w:val="none" w:sz="0" w:space="0" w:color="auto"/>
                            <w:left w:val="none" w:sz="0" w:space="0" w:color="auto"/>
                            <w:bottom w:val="none" w:sz="0" w:space="0" w:color="auto"/>
                            <w:right w:val="none" w:sz="0" w:space="0" w:color="auto"/>
                          </w:divBdr>
                          <w:divsChild>
                            <w:div w:id="13508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369428">
          <w:marLeft w:val="0"/>
          <w:marRight w:val="0"/>
          <w:marTop w:val="0"/>
          <w:marBottom w:val="0"/>
          <w:divBdr>
            <w:top w:val="none" w:sz="0" w:space="0" w:color="auto"/>
            <w:left w:val="none" w:sz="0" w:space="0" w:color="auto"/>
            <w:bottom w:val="none" w:sz="0" w:space="0" w:color="auto"/>
            <w:right w:val="none" w:sz="0" w:space="0" w:color="auto"/>
          </w:divBdr>
          <w:divsChild>
            <w:div w:id="234703173">
              <w:marLeft w:val="0"/>
              <w:marRight w:val="0"/>
              <w:marTop w:val="0"/>
              <w:marBottom w:val="0"/>
              <w:divBdr>
                <w:top w:val="none" w:sz="0" w:space="0" w:color="auto"/>
                <w:left w:val="none" w:sz="0" w:space="0" w:color="auto"/>
                <w:bottom w:val="none" w:sz="0" w:space="0" w:color="auto"/>
                <w:right w:val="none" w:sz="0" w:space="0" w:color="auto"/>
              </w:divBdr>
              <w:divsChild>
                <w:div w:id="2124491599">
                  <w:marLeft w:val="0"/>
                  <w:marRight w:val="0"/>
                  <w:marTop w:val="0"/>
                  <w:marBottom w:val="0"/>
                  <w:divBdr>
                    <w:top w:val="none" w:sz="0" w:space="0" w:color="auto"/>
                    <w:left w:val="none" w:sz="0" w:space="0" w:color="auto"/>
                    <w:bottom w:val="none" w:sz="0" w:space="0" w:color="auto"/>
                    <w:right w:val="none" w:sz="0" w:space="0" w:color="auto"/>
                  </w:divBdr>
                  <w:divsChild>
                    <w:div w:id="16072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04874">
              <w:marLeft w:val="0"/>
              <w:marRight w:val="0"/>
              <w:marTop w:val="0"/>
              <w:marBottom w:val="0"/>
              <w:divBdr>
                <w:top w:val="none" w:sz="0" w:space="0" w:color="auto"/>
                <w:left w:val="none" w:sz="0" w:space="0" w:color="auto"/>
                <w:bottom w:val="none" w:sz="0" w:space="0" w:color="auto"/>
                <w:right w:val="none" w:sz="0" w:space="0" w:color="auto"/>
              </w:divBdr>
              <w:divsChild>
                <w:div w:id="475757948">
                  <w:marLeft w:val="0"/>
                  <w:marRight w:val="0"/>
                  <w:marTop w:val="0"/>
                  <w:marBottom w:val="0"/>
                  <w:divBdr>
                    <w:top w:val="none" w:sz="0" w:space="0" w:color="auto"/>
                    <w:left w:val="none" w:sz="0" w:space="0" w:color="auto"/>
                    <w:bottom w:val="none" w:sz="0" w:space="0" w:color="auto"/>
                    <w:right w:val="none" w:sz="0" w:space="0" w:color="auto"/>
                  </w:divBdr>
                  <w:divsChild>
                    <w:div w:id="19229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1760">
              <w:marLeft w:val="0"/>
              <w:marRight w:val="0"/>
              <w:marTop w:val="0"/>
              <w:marBottom w:val="0"/>
              <w:divBdr>
                <w:top w:val="none" w:sz="0" w:space="0" w:color="auto"/>
                <w:left w:val="none" w:sz="0" w:space="0" w:color="auto"/>
                <w:bottom w:val="none" w:sz="0" w:space="0" w:color="auto"/>
                <w:right w:val="none" w:sz="0" w:space="0" w:color="auto"/>
              </w:divBdr>
              <w:divsChild>
                <w:div w:id="1605725640">
                  <w:marLeft w:val="0"/>
                  <w:marRight w:val="0"/>
                  <w:marTop w:val="0"/>
                  <w:marBottom w:val="0"/>
                  <w:divBdr>
                    <w:top w:val="none" w:sz="0" w:space="0" w:color="auto"/>
                    <w:left w:val="none" w:sz="0" w:space="0" w:color="auto"/>
                    <w:bottom w:val="none" w:sz="0" w:space="0" w:color="auto"/>
                    <w:right w:val="none" w:sz="0" w:space="0" w:color="auto"/>
                  </w:divBdr>
                  <w:divsChild>
                    <w:div w:id="1479883104">
                      <w:marLeft w:val="0"/>
                      <w:marRight w:val="0"/>
                      <w:marTop w:val="0"/>
                      <w:marBottom w:val="0"/>
                      <w:divBdr>
                        <w:top w:val="none" w:sz="0" w:space="0" w:color="auto"/>
                        <w:left w:val="none" w:sz="0" w:space="0" w:color="auto"/>
                        <w:bottom w:val="none" w:sz="0" w:space="0" w:color="auto"/>
                        <w:right w:val="none" w:sz="0" w:space="0" w:color="auto"/>
                      </w:divBdr>
                    </w:div>
                    <w:div w:id="475139">
                      <w:marLeft w:val="0"/>
                      <w:marRight w:val="0"/>
                      <w:marTop w:val="0"/>
                      <w:marBottom w:val="0"/>
                      <w:divBdr>
                        <w:top w:val="none" w:sz="0" w:space="0" w:color="auto"/>
                        <w:left w:val="none" w:sz="0" w:space="0" w:color="auto"/>
                        <w:bottom w:val="none" w:sz="0" w:space="0" w:color="auto"/>
                        <w:right w:val="none" w:sz="0" w:space="0" w:color="auto"/>
                      </w:divBdr>
                      <w:divsChild>
                        <w:div w:id="2060202401">
                          <w:marLeft w:val="0"/>
                          <w:marRight w:val="0"/>
                          <w:marTop w:val="0"/>
                          <w:marBottom w:val="0"/>
                          <w:divBdr>
                            <w:top w:val="none" w:sz="0" w:space="0" w:color="auto"/>
                            <w:left w:val="none" w:sz="0" w:space="0" w:color="auto"/>
                            <w:bottom w:val="none" w:sz="0" w:space="0" w:color="auto"/>
                            <w:right w:val="none" w:sz="0" w:space="0" w:color="auto"/>
                          </w:divBdr>
                          <w:divsChild>
                            <w:div w:id="5782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96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Persichitti</dc:creator>
  <cp:keywords/>
  <dc:description/>
  <cp:lastModifiedBy>Brenda Quattrini</cp:lastModifiedBy>
  <cp:revision>2</cp:revision>
  <dcterms:created xsi:type="dcterms:W3CDTF">2026-05-08T16:02:00Z</dcterms:created>
  <dcterms:modified xsi:type="dcterms:W3CDTF">2026-05-08T16:02:00Z</dcterms:modified>
</cp:coreProperties>
</file>