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4451" w14:textId="08DF6CBB" w:rsidR="00964E47" w:rsidRPr="00964E47" w:rsidRDefault="00964E47" w:rsidP="00964E4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32E9E6" w14:textId="2B3C84C3" w:rsidR="00964E47" w:rsidRPr="00964E47" w:rsidRDefault="00964E47" w:rsidP="00964E47">
      <w:pPr>
        <w:pStyle w:val="Ttulo2"/>
        <w:jc w:val="center"/>
        <w:rPr>
          <w:rFonts w:asciiTheme="minorHAnsi" w:hAnsiTheme="minorHAnsi" w:cstheme="minorHAnsi"/>
          <w:sz w:val="32"/>
          <w:szCs w:val="32"/>
          <w:lang/>
        </w:rPr>
      </w:pPr>
      <w:r w:rsidRPr="00964E47">
        <w:rPr>
          <w:rFonts w:asciiTheme="minorHAnsi" w:hAnsiTheme="minorHAnsi" w:cstheme="minorHAnsi"/>
          <w:sz w:val="32"/>
          <w:szCs w:val="32"/>
        </w:rPr>
        <w:t>FINANPASS llega con soluciones financieras ágiles para el productor ganadero</w:t>
      </w:r>
    </w:p>
    <w:p w14:paraId="7D43F69D" w14:textId="7BD8E7CE" w:rsidR="00964E47" w:rsidRPr="00964E47" w:rsidRDefault="00964E47" w:rsidP="00964E47">
      <w:pPr>
        <w:pStyle w:val="NormalWeb"/>
        <w:jc w:val="center"/>
        <w:rPr>
          <w:rFonts w:asciiTheme="minorHAnsi" w:hAnsiTheme="minorHAnsi" w:cstheme="minorHAnsi"/>
          <w:i/>
          <w:iCs/>
        </w:rPr>
      </w:pPr>
      <w:r w:rsidRPr="00964E47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>La empresa participará del gran encuentro que se realizará del 24 al 29 de mayo en Corrientes, acercando herramientas financieras pensadas para acompañar operaciones comerciales con rapidez, cercanía y flexibilidad.</w:t>
      </w:r>
    </w:p>
    <w:p w14:paraId="3358F1FA" w14:textId="77777777" w:rsidR="00964E47" w:rsidRPr="00964E47" w:rsidRDefault="00964E47" w:rsidP="00964E47">
      <w:pPr>
        <w:pStyle w:val="NormalWeb"/>
        <w:jc w:val="both"/>
        <w:rPr>
          <w:rFonts w:asciiTheme="minorHAnsi" w:hAnsiTheme="minorHAnsi" w:cstheme="minorHAnsi"/>
        </w:rPr>
      </w:pPr>
      <w:r w:rsidRPr="00964E47">
        <w:rPr>
          <w:rFonts w:asciiTheme="minorHAnsi" w:hAnsiTheme="minorHAnsi" w:cstheme="minorHAnsi"/>
          <w:b/>
          <w:bCs/>
        </w:rPr>
        <w:t>FINANPASS S.A.</w:t>
      </w:r>
      <w:r w:rsidRPr="00964E47">
        <w:rPr>
          <w:rFonts w:asciiTheme="minorHAnsi" w:hAnsiTheme="minorHAnsi" w:cstheme="minorHAnsi"/>
        </w:rPr>
        <w:t xml:space="preserve">, empresa especializada en soluciones financieras, estará presente en una nueva edición de las </w:t>
      </w:r>
      <w:r w:rsidRPr="00964E47">
        <w:rPr>
          <w:rFonts w:asciiTheme="minorHAnsi" w:hAnsiTheme="minorHAnsi" w:cstheme="minorHAnsi"/>
          <w:b/>
          <w:bCs/>
        </w:rPr>
        <w:t xml:space="preserve">NACIONALES </w:t>
      </w:r>
      <w:r w:rsidRPr="00964E47">
        <w:rPr>
          <w:rFonts w:asciiTheme="minorHAnsi" w:hAnsiTheme="minorHAnsi" w:cstheme="minorHAnsi"/>
        </w:rPr>
        <w:t>con el objetivo de acercar propuestas ágiles y concretas para el productor ganadero, acompañando las operaciones de compra y venta con respaldo financiero en el aquí y ahora.</w:t>
      </w:r>
    </w:p>
    <w:p w14:paraId="7647D0EB" w14:textId="77777777" w:rsidR="00964E47" w:rsidRPr="00964E47" w:rsidRDefault="00964E47" w:rsidP="00964E47">
      <w:pPr>
        <w:pStyle w:val="NormalWeb"/>
        <w:jc w:val="both"/>
        <w:rPr>
          <w:rFonts w:asciiTheme="minorHAnsi" w:hAnsiTheme="minorHAnsi" w:cstheme="minorHAnsi"/>
        </w:rPr>
      </w:pPr>
      <w:r w:rsidRPr="00964E47">
        <w:rPr>
          <w:rFonts w:asciiTheme="minorHAnsi" w:hAnsiTheme="minorHAnsi" w:cstheme="minorHAnsi"/>
        </w:rPr>
        <w:t>Durante el evento, la firma buscará fortalecer el vínculo con productores y actores de toda la cadena ganadera, difundiendo servicios diseñados específicamente para responder a las necesidades del sector con rapidez, cercanía y flexibilidad.</w:t>
      </w:r>
    </w:p>
    <w:p w14:paraId="3C26C40D" w14:textId="77777777" w:rsidR="00964E47" w:rsidRPr="00964E47" w:rsidRDefault="00964E47" w:rsidP="00964E47">
      <w:pPr>
        <w:pStyle w:val="NormalWeb"/>
        <w:jc w:val="both"/>
        <w:rPr>
          <w:rFonts w:asciiTheme="minorHAnsi" w:hAnsiTheme="minorHAnsi" w:cstheme="minorHAnsi"/>
        </w:rPr>
      </w:pPr>
      <w:r w:rsidRPr="00964E47">
        <w:rPr>
          <w:rFonts w:asciiTheme="minorHAnsi" w:hAnsiTheme="minorHAnsi" w:cstheme="minorHAnsi"/>
        </w:rPr>
        <w:t xml:space="preserve">Entre sus principales herramientas, </w:t>
      </w:r>
      <w:r w:rsidRPr="00964E47">
        <w:rPr>
          <w:rFonts w:asciiTheme="minorHAnsi" w:hAnsiTheme="minorHAnsi" w:cstheme="minorHAnsi"/>
          <w:b/>
          <w:bCs/>
        </w:rPr>
        <w:t>FINANPASS</w:t>
      </w:r>
      <w:r w:rsidRPr="00964E47">
        <w:rPr>
          <w:rFonts w:asciiTheme="minorHAnsi" w:hAnsiTheme="minorHAnsi" w:cstheme="minorHAnsi"/>
        </w:rPr>
        <w:t xml:space="preserve"> ofrece alternativas financieras que permiten respaldar operaciones comerciales y facilitar el cobro de ventas al contado, brindando soluciones concretas en el momento en que el productor las necesita.</w:t>
      </w:r>
    </w:p>
    <w:p w14:paraId="363C0A27" w14:textId="77777777" w:rsidR="00964E47" w:rsidRPr="00964E47" w:rsidRDefault="00964E47" w:rsidP="00964E47">
      <w:pPr>
        <w:pStyle w:val="NormalWeb"/>
        <w:jc w:val="both"/>
        <w:rPr>
          <w:rFonts w:asciiTheme="minorHAnsi" w:hAnsiTheme="minorHAnsi" w:cstheme="minorHAnsi"/>
        </w:rPr>
      </w:pPr>
      <w:r w:rsidRPr="00964E47">
        <w:rPr>
          <w:rFonts w:asciiTheme="minorHAnsi" w:hAnsiTheme="minorHAnsi" w:cstheme="minorHAnsi"/>
        </w:rPr>
        <w:t>Con una fuerte experiencia y conocimiento del negocio ganadero, la empresa se diferencia del sistema financiero tradicional a partir de un trato cercano, respuestas ágiles y un entendimiento real de la dinámica del campo.</w:t>
      </w:r>
    </w:p>
    <w:p w14:paraId="385E556E" w14:textId="77777777" w:rsidR="00964E47" w:rsidRPr="00964E47" w:rsidRDefault="00964E47" w:rsidP="00964E47">
      <w:pPr>
        <w:pStyle w:val="NormalWeb"/>
        <w:jc w:val="both"/>
        <w:rPr>
          <w:rFonts w:asciiTheme="minorHAnsi" w:hAnsiTheme="minorHAnsi" w:cstheme="minorHAnsi"/>
        </w:rPr>
      </w:pPr>
      <w:r w:rsidRPr="00964E47">
        <w:rPr>
          <w:rFonts w:asciiTheme="minorHAnsi" w:hAnsiTheme="minorHAnsi" w:cstheme="minorHAnsi"/>
          <w:i/>
          <w:iCs/>
        </w:rPr>
        <w:t>“Queremos estar cerca del productor, acompañarlo y darle soluciones financieras simples, rápidas y pensadas para su realidad cotidiana”,</w:t>
      </w:r>
      <w:r w:rsidRPr="00964E47">
        <w:rPr>
          <w:rFonts w:asciiTheme="minorHAnsi" w:hAnsiTheme="minorHAnsi" w:cstheme="minorHAnsi"/>
        </w:rPr>
        <w:t xml:space="preserve"> destacaron desde la empresa.</w:t>
      </w:r>
    </w:p>
    <w:p w14:paraId="16003FF2" w14:textId="282F4154" w:rsidR="00964E47" w:rsidRPr="00964E47" w:rsidRDefault="00964E47" w:rsidP="00964E47">
      <w:pPr>
        <w:pStyle w:val="NormalWeb"/>
        <w:jc w:val="both"/>
        <w:rPr>
          <w:rFonts w:asciiTheme="minorHAnsi" w:hAnsiTheme="minorHAnsi" w:cstheme="minorHAnsi"/>
        </w:rPr>
      </w:pPr>
      <w:r w:rsidRPr="00964E47">
        <w:rPr>
          <w:rFonts w:asciiTheme="minorHAnsi" w:hAnsiTheme="minorHAnsi" w:cstheme="minorHAnsi"/>
        </w:rPr>
        <w:t xml:space="preserve">A través de su participación, </w:t>
      </w:r>
      <w:r w:rsidRPr="00964E47">
        <w:rPr>
          <w:rFonts w:asciiTheme="minorHAnsi" w:hAnsiTheme="minorHAnsi" w:cstheme="minorHAnsi"/>
          <w:b/>
          <w:bCs/>
        </w:rPr>
        <w:t>FINANPASS</w:t>
      </w:r>
      <w:r w:rsidRPr="00964E47">
        <w:rPr>
          <w:rFonts w:asciiTheme="minorHAnsi" w:hAnsiTheme="minorHAnsi" w:cstheme="minorHAnsi"/>
        </w:rPr>
        <w:t xml:space="preserve"> reafirma su compromiso de seguir acompañando al sector ganadero con herramientas financieras eficientes y adaptadas a los desafíos del día a día.</w:t>
      </w:r>
    </w:p>
    <w:p w14:paraId="35F6637E" w14:textId="11D1847E" w:rsidR="00964E47" w:rsidRPr="00964E47" w:rsidRDefault="00964E47" w:rsidP="00964E47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 </w:t>
      </w:r>
      <w:r w:rsidRPr="00964E47">
        <w:rPr>
          <w:rFonts w:asciiTheme="minorHAnsi" w:hAnsiTheme="minorHAnsi" w:cstheme="minorHAnsi"/>
        </w:rPr>
        <w:t xml:space="preserve">evento, que se desarrollará en la </w:t>
      </w:r>
      <w:r w:rsidRPr="00964E47">
        <w:rPr>
          <w:rStyle w:val="whitespace-normal"/>
          <w:rFonts w:asciiTheme="minorHAnsi" w:hAnsiTheme="minorHAnsi" w:cstheme="minorHAnsi"/>
        </w:rPr>
        <w:t>Sociedad Rural de Corrientes</w:t>
      </w:r>
      <w:r w:rsidRPr="00964E47">
        <w:rPr>
          <w:rFonts w:asciiTheme="minorHAnsi" w:hAnsiTheme="minorHAnsi" w:cstheme="minorHAnsi"/>
        </w:rPr>
        <w:t>, reunirá a las principales razas bovinas y equinas del país en un espacio donde la genética, los negocios y la innovación serán protagonistas.</w:t>
      </w:r>
      <w:r>
        <w:rPr>
          <w:rFonts w:asciiTheme="minorHAnsi" w:hAnsiTheme="minorHAnsi" w:cstheme="minorHAnsi"/>
        </w:rPr>
        <w:t xml:space="preserve"> T</w:t>
      </w:r>
      <w:r w:rsidRPr="00964E47">
        <w:rPr>
          <w:rFonts w:asciiTheme="minorHAnsi" w:hAnsiTheme="minorHAnsi" w:cstheme="minorHAnsi"/>
        </w:rPr>
        <w:t>oda la actividad será transmitida en vivo y en directo a través de expoagro.com.ar, clarin.com y lanacion.com.ar.</w:t>
      </w:r>
    </w:p>
    <w:p w14:paraId="50FE8834" w14:textId="77777777" w:rsidR="00964E47" w:rsidRPr="00964E47" w:rsidRDefault="00964E47" w:rsidP="00964E47">
      <w:pPr>
        <w:jc w:val="both"/>
        <w:rPr>
          <w:rFonts w:ascii="Calibri" w:hAnsi="Calibri" w:cs="Calibri"/>
          <w:sz w:val="24"/>
          <w:szCs w:val="24"/>
          <w:lang w:val="es-AR"/>
        </w:rPr>
      </w:pPr>
    </w:p>
    <w:sectPr w:rsidR="00964E47" w:rsidRPr="00964E47" w:rsidSect="001E308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F081" w14:textId="77777777" w:rsidR="006434A4" w:rsidRDefault="006434A4" w:rsidP="00061E7D">
      <w:pPr>
        <w:spacing w:line="240" w:lineRule="auto"/>
      </w:pPr>
      <w:r>
        <w:separator/>
      </w:r>
    </w:p>
  </w:endnote>
  <w:endnote w:type="continuationSeparator" w:id="0">
    <w:p w14:paraId="4D277BFB" w14:textId="77777777" w:rsidR="006434A4" w:rsidRDefault="006434A4" w:rsidP="00061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679E" w14:textId="77777777" w:rsidR="006434A4" w:rsidRDefault="006434A4" w:rsidP="00061E7D">
      <w:pPr>
        <w:spacing w:line="240" w:lineRule="auto"/>
      </w:pPr>
      <w:r>
        <w:separator/>
      </w:r>
    </w:p>
  </w:footnote>
  <w:footnote w:type="continuationSeparator" w:id="0">
    <w:p w14:paraId="75713BF7" w14:textId="77777777" w:rsidR="006434A4" w:rsidRDefault="006434A4" w:rsidP="00061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143B826A">
          <wp:simplePos x="0" y="0"/>
          <wp:positionH relativeFrom="page">
            <wp:posOffset>-16510</wp:posOffset>
          </wp:positionH>
          <wp:positionV relativeFrom="paragraph">
            <wp:posOffset>-444500</wp:posOffset>
          </wp:positionV>
          <wp:extent cx="7574280" cy="13766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B7"/>
    <w:multiLevelType w:val="multilevel"/>
    <w:tmpl w:val="43C8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461D4"/>
    <w:multiLevelType w:val="multilevel"/>
    <w:tmpl w:val="AE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33225"/>
    <w:multiLevelType w:val="multilevel"/>
    <w:tmpl w:val="F4F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84C12"/>
    <w:multiLevelType w:val="multilevel"/>
    <w:tmpl w:val="302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B3C04"/>
    <w:multiLevelType w:val="multilevel"/>
    <w:tmpl w:val="5D4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3350C"/>
    <w:multiLevelType w:val="multilevel"/>
    <w:tmpl w:val="8E7C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22141"/>
    <w:multiLevelType w:val="multilevel"/>
    <w:tmpl w:val="CCC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8E35A3"/>
    <w:multiLevelType w:val="multilevel"/>
    <w:tmpl w:val="C01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596674"/>
    <w:multiLevelType w:val="hybridMultilevel"/>
    <w:tmpl w:val="128CC80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A59AC"/>
    <w:multiLevelType w:val="multilevel"/>
    <w:tmpl w:val="E4E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34089"/>
    <w:multiLevelType w:val="multilevel"/>
    <w:tmpl w:val="358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61E7D"/>
    <w:rsid w:val="00064C5B"/>
    <w:rsid w:val="00093D03"/>
    <w:rsid w:val="000E0810"/>
    <w:rsid w:val="000F351B"/>
    <w:rsid w:val="00112862"/>
    <w:rsid w:val="00153443"/>
    <w:rsid w:val="001C273A"/>
    <w:rsid w:val="001C43AA"/>
    <w:rsid w:val="001E3088"/>
    <w:rsid w:val="002021C1"/>
    <w:rsid w:val="00205D5F"/>
    <w:rsid w:val="002248EC"/>
    <w:rsid w:val="00230D6B"/>
    <w:rsid w:val="00264889"/>
    <w:rsid w:val="00276872"/>
    <w:rsid w:val="00292355"/>
    <w:rsid w:val="002B339B"/>
    <w:rsid w:val="003176D5"/>
    <w:rsid w:val="00372F04"/>
    <w:rsid w:val="003B4301"/>
    <w:rsid w:val="003F5CB6"/>
    <w:rsid w:val="003F792E"/>
    <w:rsid w:val="00426C74"/>
    <w:rsid w:val="004A6A87"/>
    <w:rsid w:val="0050143D"/>
    <w:rsid w:val="00502B9A"/>
    <w:rsid w:val="00566AEE"/>
    <w:rsid w:val="00577428"/>
    <w:rsid w:val="005B0833"/>
    <w:rsid w:val="005B2DDD"/>
    <w:rsid w:val="006167C0"/>
    <w:rsid w:val="006424D1"/>
    <w:rsid w:val="006434A4"/>
    <w:rsid w:val="00675D79"/>
    <w:rsid w:val="006D2A8C"/>
    <w:rsid w:val="0071350B"/>
    <w:rsid w:val="007174E5"/>
    <w:rsid w:val="0076313E"/>
    <w:rsid w:val="0076395C"/>
    <w:rsid w:val="007805D6"/>
    <w:rsid w:val="007B6989"/>
    <w:rsid w:val="007F3413"/>
    <w:rsid w:val="008711C3"/>
    <w:rsid w:val="008A788D"/>
    <w:rsid w:val="008E6492"/>
    <w:rsid w:val="008F5C5E"/>
    <w:rsid w:val="00906E6D"/>
    <w:rsid w:val="00964E47"/>
    <w:rsid w:val="00977B07"/>
    <w:rsid w:val="009967C6"/>
    <w:rsid w:val="00A12CCB"/>
    <w:rsid w:val="00A307A2"/>
    <w:rsid w:val="00AB6D99"/>
    <w:rsid w:val="00AC4CEC"/>
    <w:rsid w:val="00AC5F47"/>
    <w:rsid w:val="00AC6B18"/>
    <w:rsid w:val="00B02D25"/>
    <w:rsid w:val="00B11F3D"/>
    <w:rsid w:val="00B23C2C"/>
    <w:rsid w:val="00B3437E"/>
    <w:rsid w:val="00B343D3"/>
    <w:rsid w:val="00BB2C8F"/>
    <w:rsid w:val="00BB3D1B"/>
    <w:rsid w:val="00BC2FE8"/>
    <w:rsid w:val="00BD077C"/>
    <w:rsid w:val="00BD203A"/>
    <w:rsid w:val="00BE1C25"/>
    <w:rsid w:val="00BF2E05"/>
    <w:rsid w:val="00BF739D"/>
    <w:rsid w:val="00C34989"/>
    <w:rsid w:val="00C729E3"/>
    <w:rsid w:val="00C91FC8"/>
    <w:rsid w:val="00D000FF"/>
    <w:rsid w:val="00D03A97"/>
    <w:rsid w:val="00D0478D"/>
    <w:rsid w:val="00D278C8"/>
    <w:rsid w:val="00D42D17"/>
    <w:rsid w:val="00D63733"/>
    <w:rsid w:val="00D86870"/>
    <w:rsid w:val="00D8703D"/>
    <w:rsid w:val="00DA257D"/>
    <w:rsid w:val="00DA4F9B"/>
    <w:rsid w:val="00DB7682"/>
    <w:rsid w:val="00DC0E28"/>
    <w:rsid w:val="00DE221F"/>
    <w:rsid w:val="00E2074E"/>
    <w:rsid w:val="00E77CB1"/>
    <w:rsid w:val="00EC29D4"/>
    <w:rsid w:val="00ED7F1A"/>
    <w:rsid w:val="00F37DB3"/>
    <w:rsid w:val="00F44E10"/>
    <w:rsid w:val="00F55078"/>
    <w:rsid w:val="00F616BA"/>
    <w:rsid w:val="00F62BA1"/>
    <w:rsid w:val="00FA4306"/>
    <w:rsid w:val="00F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47"/>
    <w:pPr>
      <w:spacing w:after="0" w:line="276" w:lineRule="auto"/>
    </w:pPr>
    <w:rPr>
      <w:rFonts w:ascii="Arial" w:eastAsia="Arial" w:hAnsi="Arial" w:cs="Arial"/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2248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D2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03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table" w:styleId="Tablaconcuadrcula">
    <w:name w:val="Table Grid"/>
    <w:basedOn w:val="Tablanormal"/>
    <w:uiPriority w:val="39"/>
    <w:rsid w:val="00E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D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xs">
    <w:name w:val="text-xs"/>
    <w:basedOn w:val="Fuentedeprrafopredeter"/>
    <w:rsid w:val="00BD203A"/>
  </w:style>
  <w:style w:type="paragraph" w:styleId="NormalWeb">
    <w:name w:val="Normal (Web)"/>
    <w:basedOn w:val="Normal"/>
    <w:uiPriority w:val="99"/>
    <w:unhideWhenUsed/>
    <w:rsid w:val="00B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BD203A"/>
    <w:rPr>
      <w:b/>
      <w:bCs/>
    </w:rPr>
  </w:style>
  <w:style w:type="character" w:styleId="nfasis">
    <w:name w:val="Emphasis"/>
    <w:basedOn w:val="Fuentedeprrafopredeter"/>
    <w:uiPriority w:val="20"/>
    <w:qFormat/>
    <w:rsid w:val="00BD203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0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D20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AR"/>
    </w:rPr>
  </w:style>
  <w:style w:type="character" w:styleId="Hipervnculo">
    <w:name w:val="Hyperlink"/>
    <w:basedOn w:val="Fuentedeprrafopredeter"/>
    <w:uiPriority w:val="99"/>
    <w:unhideWhenUsed/>
    <w:rsid w:val="001C43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3A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248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whitespace-normal">
    <w:name w:val="whitespace-normal"/>
    <w:basedOn w:val="Fuentedeprrafopredeter"/>
    <w:rsid w:val="00964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7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2</cp:revision>
  <dcterms:created xsi:type="dcterms:W3CDTF">2026-05-20T16:10:00Z</dcterms:created>
  <dcterms:modified xsi:type="dcterms:W3CDTF">2026-05-20T16:10:00Z</dcterms:modified>
</cp:coreProperties>
</file>