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B06D6" w14:textId="77777777" w:rsidR="00CC7770" w:rsidRDefault="00CC7770">
      <w:pPr>
        <w:rPr>
          <w:rFonts w:ascii="Aptos" w:eastAsia="Aptos" w:hAnsi="Aptos" w:cs="Aptos"/>
          <w:sz w:val="24"/>
          <w:szCs w:val="24"/>
        </w:rPr>
      </w:pPr>
    </w:p>
    <w:p w14:paraId="014D2302" w14:textId="21FDC15E" w:rsidR="00CC7770" w:rsidRDefault="00EF7224" w:rsidP="00A01BB7">
      <w:pPr>
        <w:jc w:val="center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Cargill presenta una propuesta integral para acompañar al productor</w:t>
      </w:r>
    </w:p>
    <w:p w14:paraId="737CC8D1" w14:textId="77777777" w:rsidR="00CC7770" w:rsidRDefault="00CC7770">
      <w:pPr>
        <w:rPr>
          <w:rFonts w:ascii="Aptos" w:eastAsia="Aptos" w:hAnsi="Aptos" w:cs="Aptos"/>
          <w:sz w:val="24"/>
          <w:szCs w:val="24"/>
        </w:rPr>
      </w:pPr>
    </w:p>
    <w:p w14:paraId="1530FBBE" w14:textId="77777777" w:rsidR="00CC7770" w:rsidRDefault="00EF7224">
      <w:pPr>
        <w:jc w:val="center"/>
        <w:rPr>
          <w:rFonts w:ascii="Aptos" w:eastAsia="Aptos" w:hAnsi="Aptos" w:cs="Aptos"/>
          <w:i/>
          <w:iCs/>
          <w:sz w:val="24"/>
          <w:szCs w:val="24"/>
        </w:rPr>
      </w:pPr>
      <w:r>
        <w:rPr>
          <w:rFonts w:ascii="Aptos" w:eastAsia="Aptos" w:hAnsi="Aptos" w:cs="Aptos"/>
          <w:i/>
          <w:iCs/>
          <w:sz w:val="24"/>
          <w:szCs w:val="24"/>
        </w:rPr>
        <w:t xml:space="preserve">La compañía participará de una nueva edición del </w:t>
      </w:r>
      <w:r>
        <w:rPr>
          <w:rFonts w:ascii="Aptos" w:eastAsia="Aptos" w:hAnsi="Aptos" w:cs="Aptos"/>
          <w:b/>
          <w:bCs/>
          <w:i/>
          <w:iCs/>
          <w:sz w:val="24"/>
          <w:szCs w:val="24"/>
        </w:rPr>
        <w:t xml:space="preserve">Congreso </w:t>
      </w:r>
      <w:proofErr w:type="spellStart"/>
      <w:r>
        <w:rPr>
          <w:rFonts w:ascii="Aptos" w:eastAsia="Aptos" w:hAnsi="Aptos" w:cs="Aptos"/>
          <w:b/>
          <w:bCs/>
          <w:i/>
          <w:iCs/>
          <w:sz w:val="24"/>
          <w:szCs w:val="24"/>
        </w:rPr>
        <w:t>Aapresid</w:t>
      </w:r>
      <w:proofErr w:type="spellEnd"/>
      <w:r>
        <w:rPr>
          <w:rFonts w:ascii="Aptos" w:eastAsia="Aptos" w:hAnsi="Aptos" w:cs="Aptos"/>
          <w:b/>
          <w:bCs/>
          <w:i/>
          <w:iCs/>
          <w:sz w:val="24"/>
          <w:szCs w:val="24"/>
        </w:rPr>
        <w:t xml:space="preserve"> 2026 con la fuerza de Expoagro</w:t>
      </w:r>
      <w:r>
        <w:rPr>
          <w:rFonts w:ascii="Aptos" w:eastAsia="Aptos" w:hAnsi="Aptos" w:cs="Aptos"/>
          <w:i/>
          <w:iCs/>
          <w:sz w:val="24"/>
          <w:szCs w:val="24"/>
        </w:rPr>
        <w:t xml:space="preserve"> con una propuesta integral que combina insumos, soluciones </w:t>
      </w:r>
      <w:proofErr w:type="spellStart"/>
      <w:r>
        <w:rPr>
          <w:rFonts w:ascii="Aptos" w:eastAsia="Aptos" w:hAnsi="Aptos" w:cs="Aptos"/>
          <w:i/>
          <w:iCs/>
          <w:sz w:val="24"/>
          <w:szCs w:val="24"/>
        </w:rPr>
        <w:t>agrofinancieras</w:t>
      </w:r>
      <w:proofErr w:type="spellEnd"/>
      <w:r>
        <w:rPr>
          <w:rFonts w:ascii="Aptos" w:eastAsia="Aptos" w:hAnsi="Aptos" w:cs="Aptos"/>
          <w:i/>
          <w:iCs/>
          <w:sz w:val="24"/>
          <w:szCs w:val="24"/>
        </w:rPr>
        <w:t xml:space="preserve"> y programas de sostenibilidad orientados a acompañar al productor.</w:t>
      </w:r>
    </w:p>
    <w:p w14:paraId="133662FF" w14:textId="77777777" w:rsidR="00CC7770" w:rsidRDefault="00CC7770">
      <w:pPr>
        <w:jc w:val="both"/>
        <w:rPr>
          <w:rFonts w:ascii="Aptos" w:eastAsia="Aptos" w:hAnsi="Aptos" w:cs="Aptos"/>
          <w:sz w:val="24"/>
          <w:szCs w:val="24"/>
        </w:rPr>
      </w:pPr>
    </w:p>
    <w:p w14:paraId="2880823E" w14:textId="77777777" w:rsidR="00CC7770" w:rsidRDefault="00EF7224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Uno de los principales espacios de intercambio técnico e innovación para el agro argentino vuelve a tener a 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Cargill </w:t>
      </w:r>
      <w:r>
        <w:rPr>
          <w:rFonts w:ascii="Aptos" w:eastAsia="Aptos" w:hAnsi="Aptos" w:cs="Aptos"/>
          <w:sz w:val="24"/>
          <w:szCs w:val="24"/>
        </w:rPr>
        <w:t xml:space="preserve">como protagonista. </w:t>
      </w:r>
      <w:r>
        <w:rPr>
          <w:rFonts w:ascii="Aptos" w:eastAsia="Aptos" w:hAnsi="Aptos" w:cs="Aptos"/>
          <w:b/>
          <w:bCs/>
          <w:sz w:val="24"/>
          <w:szCs w:val="24"/>
        </w:rPr>
        <w:t>Del 4 al 6 de agosto, en el Salón Metropolitano de Rosario</w:t>
      </w:r>
      <w:r>
        <w:rPr>
          <w:rFonts w:ascii="Aptos" w:eastAsia="Aptos" w:hAnsi="Aptos" w:cs="Aptos"/>
          <w:sz w:val="24"/>
          <w:szCs w:val="24"/>
        </w:rPr>
        <w:t>, la compañía presentará una propuesta integral orientada a acompañar al productor en las distintas decisiones que atraviesan su actividad.</w:t>
      </w:r>
    </w:p>
    <w:p w14:paraId="65114170" w14:textId="77777777" w:rsidR="00CC7770" w:rsidRDefault="00CC7770">
      <w:pPr>
        <w:jc w:val="both"/>
        <w:rPr>
          <w:rFonts w:ascii="Aptos" w:eastAsia="Aptos" w:hAnsi="Aptos" w:cs="Aptos"/>
          <w:sz w:val="24"/>
          <w:szCs w:val="24"/>
        </w:rPr>
      </w:pPr>
    </w:p>
    <w:p w14:paraId="62085960" w14:textId="77777777" w:rsidR="00CC7770" w:rsidRDefault="00EF7224">
      <w:pPr>
        <w:jc w:val="both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Particularmente, en su espacio desplegará un conjunto de soluciones que abarcan insumos agrícolas, soluciones </w:t>
      </w:r>
      <w:proofErr w:type="spellStart"/>
      <w:r>
        <w:rPr>
          <w:rFonts w:ascii="Aptos" w:eastAsia="Aptos" w:hAnsi="Aptos" w:cs="Aptos"/>
          <w:sz w:val="24"/>
          <w:szCs w:val="24"/>
        </w:rPr>
        <w:t>agrofinancieras</w:t>
      </w:r>
      <w:proofErr w:type="spellEnd"/>
      <w:r>
        <w:rPr>
          <w:rFonts w:ascii="Aptos" w:eastAsia="Aptos" w:hAnsi="Aptos" w:cs="Aptos"/>
          <w:sz w:val="24"/>
          <w:szCs w:val="24"/>
        </w:rPr>
        <w:t xml:space="preserve"> y programas orientados a mejorar la productividad, fortalecer la competitividad y responder a las crecientes demandas de trazabilidad y sostenibilidad de los </w:t>
      </w:r>
      <w:proofErr w:type="spellStart"/>
      <w:proofErr w:type="gramStart"/>
      <w:r>
        <w:rPr>
          <w:rFonts w:ascii="Aptos" w:eastAsia="Aptos" w:hAnsi="Aptos" w:cs="Aptos"/>
          <w:sz w:val="24"/>
          <w:szCs w:val="24"/>
        </w:rPr>
        <w:t>mercados.Entre</w:t>
      </w:r>
      <w:proofErr w:type="spellEnd"/>
      <w:proofErr w:type="gramEnd"/>
      <w:r>
        <w:rPr>
          <w:rFonts w:ascii="Aptos" w:eastAsia="Aptos" w:hAnsi="Aptos" w:cs="Aptos"/>
          <w:sz w:val="24"/>
          <w:szCs w:val="24"/>
        </w:rPr>
        <w:t xml:space="preserve"> ellos se destacan la iniciativa </w:t>
      </w:r>
      <w:r>
        <w:rPr>
          <w:rFonts w:ascii="Aptos" w:eastAsia="Aptos" w:hAnsi="Aptos" w:cs="Aptos"/>
          <w:b/>
          <w:bCs/>
          <w:sz w:val="24"/>
          <w:szCs w:val="24"/>
        </w:rPr>
        <w:t>#SembráColza</w:t>
      </w:r>
      <w:r>
        <w:rPr>
          <w:rFonts w:ascii="Aptos" w:eastAsia="Aptos" w:hAnsi="Aptos" w:cs="Aptos"/>
          <w:sz w:val="24"/>
          <w:szCs w:val="24"/>
        </w:rPr>
        <w:t xml:space="preserve"> y el </w:t>
      </w:r>
      <w:r>
        <w:rPr>
          <w:rFonts w:ascii="Aptos" w:eastAsia="Aptos" w:hAnsi="Aptos" w:cs="Aptos"/>
          <w:b/>
          <w:bCs/>
          <w:sz w:val="24"/>
          <w:szCs w:val="24"/>
        </w:rPr>
        <w:t>programa 3S, “Producción Responsable Verificada”.</w:t>
      </w:r>
    </w:p>
    <w:p w14:paraId="7559A318" w14:textId="77777777" w:rsidR="00CC7770" w:rsidRDefault="00CC7770">
      <w:pPr>
        <w:jc w:val="both"/>
        <w:rPr>
          <w:rFonts w:ascii="Aptos" w:eastAsia="Aptos" w:hAnsi="Aptos" w:cs="Aptos"/>
          <w:sz w:val="24"/>
          <w:szCs w:val="24"/>
        </w:rPr>
      </w:pPr>
    </w:p>
    <w:p w14:paraId="0AD2CD27" w14:textId="77777777" w:rsidR="00CC7770" w:rsidRDefault="00EF7224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Con esta propuesta, Cargill busca acompañar a los productores con soluciones integradas que generen valor a lo largo de toda la cadena agroalimentaria.</w:t>
      </w:r>
    </w:p>
    <w:p w14:paraId="54150757" w14:textId="77777777" w:rsidR="00CC7770" w:rsidRDefault="00CC7770">
      <w:pPr>
        <w:jc w:val="both"/>
        <w:rPr>
          <w:rFonts w:ascii="Aptos" w:eastAsia="Aptos" w:hAnsi="Aptos" w:cs="Aptos"/>
          <w:sz w:val="24"/>
          <w:szCs w:val="24"/>
        </w:rPr>
      </w:pPr>
    </w:p>
    <w:p w14:paraId="45C77AF5" w14:textId="77777777" w:rsidR="00CC7770" w:rsidRDefault="00EF7224">
      <w:pPr>
        <w:jc w:val="both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"El 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Congreso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Aapresid</w:t>
      </w:r>
      <w:proofErr w:type="spellEnd"/>
      <w:r>
        <w:rPr>
          <w:rFonts w:ascii="Aptos" w:eastAsia="Aptos" w:hAnsi="Aptos" w:cs="Aptos"/>
          <w:b/>
          <w:bCs/>
          <w:sz w:val="24"/>
          <w:szCs w:val="24"/>
        </w:rPr>
        <w:t xml:space="preserve"> </w:t>
      </w:r>
      <w:r>
        <w:rPr>
          <w:rFonts w:ascii="Aptos" w:eastAsia="Aptos" w:hAnsi="Aptos" w:cs="Aptos"/>
          <w:sz w:val="24"/>
          <w:szCs w:val="24"/>
        </w:rPr>
        <w:t xml:space="preserve">es un espacio estratégico para encontrarnos con productores y clientes, intercambiar experiencias y contar cómo estamos acompañando la evolución de la agricultura”, afirmó Leandro </w:t>
      </w:r>
      <w:proofErr w:type="spellStart"/>
      <w:r>
        <w:rPr>
          <w:rFonts w:ascii="Aptos" w:eastAsia="Aptos" w:hAnsi="Aptos" w:cs="Aptos"/>
          <w:sz w:val="24"/>
          <w:szCs w:val="24"/>
        </w:rPr>
        <w:t>Jonas</w:t>
      </w:r>
      <w:proofErr w:type="spellEnd"/>
      <w:r>
        <w:rPr>
          <w:rFonts w:ascii="Aptos" w:eastAsia="Aptos" w:hAnsi="Aptos" w:cs="Aptos"/>
          <w:sz w:val="24"/>
          <w:szCs w:val="24"/>
        </w:rPr>
        <w:t xml:space="preserve">, 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Sr. </w:t>
      </w:r>
      <w:proofErr w:type="gramStart"/>
      <w:r>
        <w:rPr>
          <w:rFonts w:ascii="Aptos" w:eastAsia="Aptos" w:hAnsi="Aptos" w:cs="Aptos"/>
          <w:b/>
          <w:bCs/>
          <w:sz w:val="24"/>
          <w:szCs w:val="24"/>
        </w:rPr>
        <w:t>Director</w:t>
      </w:r>
      <w:proofErr w:type="gramEnd"/>
      <w:r>
        <w:rPr>
          <w:rFonts w:ascii="Aptos" w:eastAsia="Aptos" w:hAnsi="Aptos" w:cs="Aptos"/>
          <w:b/>
          <w:bCs/>
          <w:sz w:val="24"/>
          <w:szCs w:val="24"/>
        </w:rPr>
        <w:t xml:space="preserve"> de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Originación</w:t>
      </w:r>
      <w:proofErr w:type="spellEnd"/>
      <w:r>
        <w:rPr>
          <w:rFonts w:ascii="Aptos" w:eastAsia="Aptos" w:hAnsi="Aptos" w:cs="Aptos"/>
          <w:b/>
          <w:bCs/>
          <w:sz w:val="24"/>
          <w:szCs w:val="24"/>
        </w:rPr>
        <w:t xml:space="preserve"> de la Cadena Agrícola de Cargill en Argentina.</w:t>
      </w:r>
    </w:p>
    <w:p w14:paraId="10C4E77E" w14:textId="77777777" w:rsidR="00CC7770" w:rsidRDefault="00CC7770">
      <w:pPr>
        <w:jc w:val="both"/>
        <w:rPr>
          <w:rFonts w:ascii="Aptos" w:eastAsia="Aptos" w:hAnsi="Aptos" w:cs="Aptos"/>
          <w:sz w:val="24"/>
          <w:szCs w:val="24"/>
        </w:rPr>
      </w:pPr>
    </w:p>
    <w:p w14:paraId="6CF1821F" w14:textId="77777777" w:rsidR="00CC7770" w:rsidRDefault="00EF7224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Y agregó: </w:t>
      </w:r>
      <w:r>
        <w:rPr>
          <w:rFonts w:ascii="Aptos" w:eastAsia="Aptos" w:hAnsi="Aptos" w:cs="Aptos"/>
          <w:i/>
          <w:iCs/>
          <w:sz w:val="24"/>
          <w:szCs w:val="24"/>
        </w:rPr>
        <w:t>“Creemos que el trabajo conjunto con los productores es clave para generar valor y construir una agricultura preparada para el futuro"</w:t>
      </w:r>
      <w:r>
        <w:rPr>
          <w:rFonts w:ascii="Aptos" w:eastAsia="Aptos" w:hAnsi="Aptos" w:cs="Aptos"/>
          <w:sz w:val="24"/>
          <w:szCs w:val="24"/>
        </w:rPr>
        <w:t xml:space="preserve">. </w:t>
      </w:r>
    </w:p>
    <w:p w14:paraId="0819C5B1" w14:textId="77777777" w:rsidR="00CC7770" w:rsidRDefault="00CC7770">
      <w:pPr>
        <w:jc w:val="both"/>
        <w:rPr>
          <w:rFonts w:ascii="Aptos" w:eastAsia="Aptos" w:hAnsi="Aptos" w:cs="Aptos"/>
          <w:sz w:val="24"/>
          <w:szCs w:val="24"/>
        </w:rPr>
      </w:pPr>
    </w:p>
    <w:p w14:paraId="5FC1D677" w14:textId="77777777" w:rsidR="00CC7770" w:rsidRDefault="00EF7224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Durante el segundo día del evento, el miércoles 5 de agosto, </w:t>
      </w:r>
      <w:r>
        <w:rPr>
          <w:rFonts w:ascii="Aptos" w:eastAsia="Aptos" w:hAnsi="Aptos" w:cs="Aptos"/>
          <w:b/>
          <w:bCs/>
          <w:sz w:val="24"/>
          <w:szCs w:val="24"/>
        </w:rPr>
        <w:t>Guadalupe Pecci, Manager de Sustentabilidad de Cargill,</w:t>
      </w:r>
      <w:r>
        <w:rPr>
          <w:rFonts w:ascii="Aptos" w:eastAsia="Aptos" w:hAnsi="Aptos" w:cs="Aptos"/>
          <w:sz w:val="24"/>
          <w:szCs w:val="24"/>
        </w:rPr>
        <w:t xml:space="preserve"> brindará una charla para compartir experiencia de la compañía en la implementación del </w:t>
      </w:r>
      <w:r>
        <w:rPr>
          <w:rFonts w:ascii="Aptos" w:eastAsia="Aptos" w:hAnsi="Aptos" w:cs="Aptos"/>
          <w:b/>
          <w:bCs/>
          <w:sz w:val="24"/>
          <w:szCs w:val="24"/>
        </w:rPr>
        <w:t>Programa 3S</w:t>
      </w:r>
      <w:r>
        <w:rPr>
          <w:rFonts w:ascii="Aptos" w:eastAsia="Aptos" w:hAnsi="Aptos" w:cs="Aptos"/>
          <w:sz w:val="24"/>
          <w:szCs w:val="24"/>
        </w:rPr>
        <w:t>, un esquema que acompaña a los productores en la adopción de prácticas sostenibles y fortalece la trazabilidad para responder a las crecientes demandas de los mercados.</w:t>
      </w:r>
    </w:p>
    <w:p w14:paraId="2A4D71CB" w14:textId="77777777" w:rsidR="00CC7770" w:rsidRDefault="00CC7770">
      <w:pPr>
        <w:jc w:val="both"/>
        <w:rPr>
          <w:rFonts w:ascii="Aptos" w:eastAsia="Aptos" w:hAnsi="Aptos" w:cs="Aptos"/>
          <w:sz w:val="24"/>
          <w:szCs w:val="24"/>
        </w:rPr>
      </w:pPr>
    </w:p>
    <w:p w14:paraId="7813350F" w14:textId="77777777" w:rsidR="00CC7770" w:rsidRDefault="00EF7224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Además, </w:t>
      </w:r>
      <w:r>
        <w:rPr>
          <w:rFonts w:ascii="Aptos" w:eastAsia="Aptos" w:hAnsi="Aptos" w:cs="Aptos"/>
          <w:b/>
          <w:bCs/>
          <w:sz w:val="24"/>
          <w:szCs w:val="24"/>
        </w:rPr>
        <w:t>Fundación Cargill</w:t>
      </w:r>
      <w:r>
        <w:rPr>
          <w:rFonts w:ascii="Aptos" w:eastAsia="Aptos" w:hAnsi="Aptos" w:cs="Aptos"/>
          <w:sz w:val="24"/>
          <w:szCs w:val="24"/>
        </w:rPr>
        <w:t xml:space="preserve"> estará presente compartiendo experiencias de iniciativas de acción comunitaria desarrolladas junto con productores y otros actores locales, poniendo en valor el trabajo colaborativo como motor del desarrollo de las comunidades rurales donde la compañía está presente.</w:t>
      </w:r>
    </w:p>
    <w:p w14:paraId="13E7891F" w14:textId="77777777" w:rsidR="00CC7770" w:rsidRDefault="00EF7224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lastRenderedPageBreak/>
        <w:t xml:space="preserve">En línea con el lema de esta edición, </w:t>
      </w:r>
      <w:r>
        <w:rPr>
          <w:rFonts w:ascii="Aptos" w:eastAsia="Aptos" w:hAnsi="Aptos" w:cs="Aptos"/>
          <w:b/>
          <w:bCs/>
          <w:sz w:val="24"/>
          <w:szCs w:val="24"/>
        </w:rPr>
        <w:t>"Nuestro Suelo, Nuestra Voz"</w:t>
      </w:r>
      <w:r>
        <w:rPr>
          <w:rFonts w:ascii="Aptos" w:eastAsia="Aptos" w:hAnsi="Aptos" w:cs="Aptos"/>
          <w:sz w:val="24"/>
          <w:szCs w:val="24"/>
        </w:rPr>
        <w:t xml:space="preserve">, 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Cargill </w:t>
      </w:r>
      <w:r>
        <w:rPr>
          <w:rFonts w:ascii="Aptos" w:eastAsia="Aptos" w:hAnsi="Aptos" w:cs="Aptos"/>
          <w:sz w:val="24"/>
          <w:szCs w:val="24"/>
        </w:rPr>
        <w:t>reafirma su compromiso con el desarrollo de sistemas productivos que impulsen la mejora continua y contribuyan a generar nuevas oportunidades para el agro argentino.</w:t>
      </w:r>
    </w:p>
    <w:p w14:paraId="348429BA" w14:textId="77777777" w:rsidR="00CC7770" w:rsidRDefault="00CC7770">
      <w:pPr>
        <w:rPr>
          <w:rFonts w:ascii="Aptos" w:eastAsia="Aptos" w:hAnsi="Aptos" w:cs="Aptos"/>
          <w:sz w:val="24"/>
          <w:szCs w:val="24"/>
        </w:rPr>
      </w:pPr>
    </w:p>
    <w:sectPr w:rsidR="00CC7770">
      <w:headerReference w:type="default" r:id="rId7"/>
      <w:footerReference w:type="default" r:id="rId8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1029CC" w14:textId="77777777" w:rsidR="00CE5895" w:rsidRDefault="00CE5895">
      <w:pPr>
        <w:spacing w:line="240" w:lineRule="auto"/>
      </w:pPr>
      <w:r>
        <w:separator/>
      </w:r>
    </w:p>
  </w:endnote>
  <w:endnote w:type="continuationSeparator" w:id="0">
    <w:p w14:paraId="3B33C0F9" w14:textId="77777777" w:rsidR="00CE5895" w:rsidRDefault="00CE58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7CD5D0C-AE09-4EC3-9462-A3AF0C27EB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8C80251-41FA-4881-BB33-534B366D93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0397D" w14:textId="77777777" w:rsidR="00CC7770" w:rsidRDefault="00CC777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A0E39B" w14:textId="77777777" w:rsidR="00CE5895" w:rsidRDefault="00CE5895">
      <w:pPr>
        <w:spacing w:line="240" w:lineRule="auto"/>
      </w:pPr>
      <w:r>
        <w:separator/>
      </w:r>
    </w:p>
  </w:footnote>
  <w:footnote w:type="continuationSeparator" w:id="0">
    <w:p w14:paraId="25A4D2C6" w14:textId="77777777" w:rsidR="00CE5895" w:rsidRDefault="00CE58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C0C6D" w14:textId="77777777" w:rsidR="00CC7770" w:rsidRDefault="00EF7224">
    <w:r>
      <w:rPr>
        <w:noProof/>
      </w:rPr>
      <w:drawing>
        <wp:anchor distT="0" distB="0" distL="0" distR="0" simplePos="0" relativeHeight="251658240" behindDoc="1" locked="0" layoutInCell="1" hidden="0" allowOverlap="1" wp14:anchorId="08945DC5" wp14:editId="3EDE08F0">
          <wp:simplePos x="0" y="0"/>
          <wp:positionH relativeFrom="page">
            <wp:posOffset>-9524</wp:posOffset>
          </wp:positionH>
          <wp:positionV relativeFrom="page">
            <wp:posOffset>-47624</wp:posOffset>
          </wp:positionV>
          <wp:extent cx="7606030" cy="91503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6030" cy="915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770"/>
    <w:rsid w:val="00812E99"/>
    <w:rsid w:val="00813A01"/>
    <w:rsid w:val="009740D2"/>
    <w:rsid w:val="00A01BB7"/>
    <w:rsid w:val="00CC7770"/>
    <w:rsid w:val="00CE5895"/>
    <w:rsid w:val="00EF7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01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295473"/>
  <w15:docId w15:val="{1C9E5D5D-0CBA-45A8-B864-D749C082B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n-001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Ii2y+S6f1K3KL+tl8eNC/H9vcA==">CgMxLjA4AHIhMWdKa2Q2YTFYNUNMdzFpTS1qaGpfcWxwSVcxTnlGNUdk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381</Words>
  <Characters>2173</Characters>
  <Application>Microsoft Office Word</Application>
  <DocSecurity>0</DocSecurity>
  <Lines>18</Lines>
  <Paragraphs>5</Paragraphs>
  <ScaleCrop>false</ScaleCrop>
  <Company/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Quattrini</dc:creator>
  <cp:lastModifiedBy>Antonella  Schiantarelli</cp:lastModifiedBy>
  <cp:revision>4</cp:revision>
  <dcterms:created xsi:type="dcterms:W3CDTF">2026-07-17T13:00:00Z</dcterms:created>
  <dcterms:modified xsi:type="dcterms:W3CDTF">2026-07-20T15:10:00Z</dcterms:modified>
</cp:coreProperties>
</file>