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C76A8" w14:textId="77777777" w:rsidR="00927FFC" w:rsidRDefault="00927FFC" w:rsidP="002E5A70">
      <w:pPr>
        <w:jc w:val="center"/>
        <w:rPr>
          <w:rFonts w:asciiTheme="majorHAnsi" w:hAnsiTheme="majorHAnsi" w:cstheme="majorHAnsi"/>
          <w:b/>
          <w:bCs/>
          <w:sz w:val="32"/>
          <w:szCs w:val="32"/>
        </w:rPr>
      </w:pPr>
    </w:p>
    <w:p w14:paraId="28BBA14C" w14:textId="2BF21A6C" w:rsidR="002E5A70" w:rsidRPr="00927FFC" w:rsidRDefault="002E5A70" w:rsidP="002E5A70">
      <w:pPr>
        <w:jc w:val="center"/>
        <w:rPr>
          <w:rFonts w:asciiTheme="majorHAnsi" w:hAnsiTheme="majorHAnsi" w:cstheme="majorHAnsi"/>
          <w:b/>
          <w:bCs/>
          <w:sz w:val="32"/>
          <w:szCs w:val="32"/>
        </w:rPr>
      </w:pPr>
      <w:r w:rsidRPr="00927FFC">
        <w:rPr>
          <w:rFonts w:asciiTheme="majorHAnsi" w:hAnsiTheme="majorHAnsi" w:cstheme="majorHAnsi"/>
          <w:b/>
          <w:bCs/>
          <w:sz w:val="32"/>
          <w:szCs w:val="32"/>
        </w:rPr>
        <w:t>Rosario vuelve a ponerse en el centro de la escena nacional</w:t>
      </w:r>
    </w:p>
    <w:p w14:paraId="41279F1A" w14:textId="77777777" w:rsidR="002E5A70" w:rsidRPr="002E5A70" w:rsidRDefault="002E5A70" w:rsidP="002E5A70">
      <w:pPr>
        <w:jc w:val="both"/>
        <w:rPr>
          <w:rFonts w:asciiTheme="majorHAnsi" w:hAnsiTheme="majorHAnsi" w:cstheme="majorHAnsi"/>
          <w:sz w:val="24"/>
          <w:szCs w:val="24"/>
        </w:rPr>
      </w:pPr>
    </w:p>
    <w:p w14:paraId="280F6EA8" w14:textId="55194724" w:rsidR="002E5A70" w:rsidRPr="002E5A70" w:rsidRDefault="002E5A70" w:rsidP="002E5A70">
      <w:pPr>
        <w:jc w:val="center"/>
        <w:rPr>
          <w:rFonts w:asciiTheme="majorHAnsi" w:hAnsiTheme="majorHAnsi" w:cstheme="majorHAnsi"/>
          <w:i/>
          <w:iCs/>
          <w:sz w:val="24"/>
          <w:szCs w:val="24"/>
        </w:rPr>
      </w:pPr>
      <w:r w:rsidRPr="002E5A70">
        <w:rPr>
          <w:rFonts w:asciiTheme="majorHAnsi" w:hAnsiTheme="majorHAnsi" w:cstheme="majorHAnsi"/>
          <w:i/>
          <w:iCs/>
          <w:sz w:val="24"/>
          <w:szCs w:val="24"/>
        </w:rPr>
        <w:t xml:space="preserve">La cuna de la bandera recupera su esplendor y se pone al tope del turismo de eventos y congresos. En lo que va del año más de 2 millones de turistas ya visitaron la ciudad y </w:t>
      </w:r>
      <w:proofErr w:type="spellStart"/>
      <w:r w:rsidRPr="002E5A70">
        <w:rPr>
          <w:rFonts w:asciiTheme="majorHAnsi" w:hAnsiTheme="majorHAnsi" w:cstheme="majorHAnsi"/>
          <w:i/>
          <w:iCs/>
          <w:sz w:val="24"/>
          <w:szCs w:val="24"/>
        </w:rPr>
        <w:t>Aapresid</w:t>
      </w:r>
      <w:proofErr w:type="spellEnd"/>
      <w:r w:rsidRPr="002E5A70">
        <w:rPr>
          <w:rFonts w:asciiTheme="majorHAnsi" w:hAnsiTheme="majorHAnsi" w:cstheme="majorHAnsi"/>
          <w:i/>
          <w:iCs/>
          <w:sz w:val="24"/>
          <w:szCs w:val="24"/>
        </w:rPr>
        <w:t xml:space="preserve"> será una nueva demostración de todo su potencial.</w:t>
      </w:r>
    </w:p>
    <w:p w14:paraId="7314DE12" w14:textId="77777777" w:rsidR="002E5A70" w:rsidRPr="002E5A70" w:rsidRDefault="002E5A70" w:rsidP="002E5A70">
      <w:pPr>
        <w:jc w:val="both"/>
        <w:rPr>
          <w:rFonts w:asciiTheme="majorHAnsi" w:hAnsiTheme="majorHAnsi" w:cstheme="majorHAnsi"/>
          <w:sz w:val="24"/>
          <w:szCs w:val="24"/>
        </w:rPr>
      </w:pPr>
    </w:p>
    <w:p w14:paraId="02985DD7" w14:textId="77777777" w:rsidR="002E5A70" w:rsidRPr="002E5A70" w:rsidRDefault="002E5A70" w:rsidP="002E5A70">
      <w:pPr>
        <w:jc w:val="both"/>
        <w:rPr>
          <w:rFonts w:asciiTheme="majorHAnsi" w:hAnsiTheme="majorHAnsi" w:cstheme="majorHAnsi"/>
          <w:sz w:val="24"/>
          <w:szCs w:val="24"/>
        </w:rPr>
      </w:pPr>
      <w:r w:rsidRPr="002E5A70">
        <w:rPr>
          <w:rFonts w:asciiTheme="majorHAnsi" w:hAnsiTheme="majorHAnsi" w:cstheme="majorHAnsi"/>
          <w:sz w:val="24"/>
          <w:szCs w:val="24"/>
        </w:rPr>
        <w:t xml:space="preserve">Del 4 al 6 de agosto, Rosario y su región vuelven a mostrar por qué son una pieza clave del entramado productivo argentino, y como el país posa la mirada en el cambio de una ciudad que luce renovada. Rosario vuelve a ser sede del Congreso </w:t>
      </w:r>
      <w:proofErr w:type="spellStart"/>
      <w:r w:rsidRPr="002E5A70">
        <w:rPr>
          <w:rFonts w:asciiTheme="majorHAnsi" w:hAnsiTheme="majorHAnsi" w:cstheme="majorHAnsi"/>
          <w:sz w:val="24"/>
          <w:szCs w:val="24"/>
        </w:rPr>
        <w:t>Aapresid</w:t>
      </w:r>
      <w:proofErr w:type="spellEnd"/>
      <w:r w:rsidRPr="002E5A70">
        <w:rPr>
          <w:rFonts w:asciiTheme="majorHAnsi" w:hAnsiTheme="majorHAnsi" w:cstheme="majorHAnsi"/>
          <w:sz w:val="24"/>
          <w:szCs w:val="24"/>
        </w:rPr>
        <w:t>: El lugar donde convergen producción primaria, industria, desarrollo tecnológico y movimiento económico a partir de congresos, reuniones y turismo.</w:t>
      </w:r>
    </w:p>
    <w:p w14:paraId="2A54B9FA" w14:textId="77777777" w:rsidR="002E5A70" w:rsidRPr="002E5A70" w:rsidRDefault="002E5A70" w:rsidP="002E5A70">
      <w:pPr>
        <w:jc w:val="both"/>
        <w:rPr>
          <w:rFonts w:asciiTheme="majorHAnsi" w:hAnsiTheme="majorHAnsi" w:cstheme="majorHAnsi"/>
          <w:sz w:val="24"/>
          <w:szCs w:val="24"/>
        </w:rPr>
      </w:pPr>
    </w:p>
    <w:p w14:paraId="0F6F807F" w14:textId="77777777" w:rsidR="002E5A70" w:rsidRPr="002E5A70" w:rsidRDefault="002E5A70" w:rsidP="002E5A70">
      <w:pPr>
        <w:jc w:val="both"/>
        <w:rPr>
          <w:rFonts w:asciiTheme="majorHAnsi" w:hAnsiTheme="majorHAnsi" w:cstheme="majorHAnsi"/>
          <w:sz w:val="24"/>
          <w:szCs w:val="24"/>
        </w:rPr>
      </w:pPr>
      <w:r w:rsidRPr="002E5A70">
        <w:rPr>
          <w:rFonts w:asciiTheme="majorHAnsi" w:hAnsiTheme="majorHAnsi" w:cstheme="majorHAnsi"/>
          <w:sz w:val="24"/>
          <w:szCs w:val="24"/>
        </w:rPr>
        <w:t xml:space="preserve">El balance del primer semestre marcó un hito importante en materia turística: el arribo de casi dos millones de visitantes y un incremento del 12% en la ocupación hotelera promedio respecto al mismo lapso del año anterior. Este crecimiento se fundamenta, principalmente, en la reactivación y fortalecimiento de la agenda de eventos masivos, como también de congresos y convenciones, que dieron un gran impulso a la actividad. En ese marco, </w:t>
      </w:r>
      <w:proofErr w:type="spellStart"/>
      <w:r w:rsidRPr="002E5A70">
        <w:rPr>
          <w:rFonts w:asciiTheme="majorHAnsi" w:hAnsiTheme="majorHAnsi" w:cstheme="majorHAnsi"/>
          <w:sz w:val="24"/>
          <w:szCs w:val="24"/>
        </w:rPr>
        <w:t>Aapresid</w:t>
      </w:r>
      <w:proofErr w:type="spellEnd"/>
      <w:r w:rsidRPr="002E5A70">
        <w:rPr>
          <w:rFonts w:asciiTheme="majorHAnsi" w:hAnsiTheme="majorHAnsi" w:cstheme="majorHAnsi"/>
          <w:sz w:val="24"/>
          <w:szCs w:val="24"/>
        </w:rPr>
        <w:t xml:space="preserve"> es un nuevo mojón. </w:t>
      </w:r>
    </w:p>
    <w:p w14:paraId="43A135FE" w14:textId="77777777" w:rsidR="002E5A70" w:rsidRPr="002E5A70" w:rsidRDefault="002E5A70" w:rsidP="002E5A70">
      <w:pPr>
        <w:jc w:val="both"/>
        <w:rPr>
          <w:rFonts w:asciiTheme="majorHAnsi" w:hAnsiTheme="majorHAnsi" w:cstheme="majorHAnsi"/>
          <w:sz w:val="24"/>
          <w:szCs w:val="24"/>
        </w:rPr>
      </w:pPr>
    </w:p>
    <w:p w14:paraId="1AA13169" w14:textId="77777777" w:rsidR="002E5A70" w:rsidRPr="002E5A70" w:rsidRDefault="002E5A70" w:rsidP="002E5A70">
      <w:pPr>
        <w:jc w:val="both"/>
        <w:rPr>
          <w:rFonts w:asciiTheme="majorHAnsi" w:hAnsiTheme="majorHAnsi" w:cstheme="majorHAnsi"/>
          <w:sz w:val="24"/>
          <w:szCs w:val="24"/>
        </w:rPr>
      </w:pPr>
      <w:r w:rsidRPr="002E5A70">
        <w:rPr>
          <w:rFonts w:asciiTheme="majorHAnsi" w:hAnsiTheme="majorHAnsi" w:cstheme="majorHAnsi"/>
          <w:sz w:val="24"/>
          <w:szCs w:val="24"/>
        </w:rPr>
        <w:t>A su vez, el Gran Rosario volvió a ser el principal nodo agroexportador del mundo, con 75,7 millones de toneladas de granos, aceites y subproductos, superando a Nueva Orleans y a Santos. En 70 kilómetros de costa sobre el Paraná operan 30 terminales portuarias,18 agroindustriales, que explican cerca de un tercio de los dólares que ingresan al país por exportaciones de bienes. Ese liderazgo logístico no sería posible sin la siembra directa y el salto de productividad del campo argentino, que sostiene el volumen que circula por el "up-</w:t>
      </w:r>
      <w:proofErr w:type="spellStart"/>
      <w:r w:rsidRPr="002E5A70">
        <w:rPr>
          <w:rFonts w:asciiTheme="majorHAnsi" w:hAnsiTheme="majorHAnsi" w:cstheme="majorHAnsi"/>
          <w:sz w:val="24"/>
          <w:szCs w:val="24"/>
        </w:rPr>
        <w:t>river</w:t>
      </w:r>
      <w:proofErr w:type="spellEnd"/>
      <w:r w:rsidRPr="002E5A70">
        <w:rPr>
          <w:rFonts w:asciiTheme="majorHAnsi" w:hAnsiTheme="majorHAnsi" w:cstheme="majorHAnsi"/>
          <w:sz w:val="24"/>
          <w:szCs w:val="24"/>
        </w:rPr>
        <w:t>".</w:t>
      </w:r>
    </w:p>
    <w:p w14:paraId="34F13E58" w14:textId="77777777" w:rsidR="002E5A70" w:rsidRPr="002E5A70" w:rsidRDefault="002E5A70" w:rsidP="002E5A70">
      <w:pPr>
        <w:jc w:val="both"/>
        <w:rPr>
          <w:rFonts w:asciiTheme="majorHAnsi" w:hAnsiTheme="majorHAnsi" w:cstheme="majorHAnsi"/>
          <w:sz w:val="24"/>
          <w:szCs w:val="24"/>
        </w:rPr>
      </w:pPr>
    </w:p>
    <w:p w14:paraId="25F18E76" w14:textId="77777777" w:rsidR="002E5A70" w:rsidRPr="002E5A70" w:rsidRDefault="002E5A70" w:rsidP="002E5A70">
      <w:pPr>
        <w:jc w:val="both"/>
        <w:rPr>
          <w:rFonts w:asciiTheme="majorHAnsi" w:hAnsiTheme="majorHAnsi" w:cstheme="majorHAnsi"/>
          <w:sz w:val="24"/>
          <w:szCs w:val="24"/>
        </w:rPr>
      </w:pPr>
      <w:r w:rsidRPr="002E5A70">
        <w:rPr>
          <w:rFonts w:asciiTheme="majorHAnsi" w:hAnsiTheme="majorHAnsi" w:cstheme="majorHAnsi"/>
          <w:sz w:val="24"/>
          <w:szCs w:val="24"/>
        </w:rPr>
        <w:t>La ciudad reúne más de 32.500 expresiones productivas: 18.000 comercios registrados, más de 3.000 industrias, 11.100 servicios y actividades privadas, y 500 unidades vinculadas a la construcción. Un tejido diverso, distribuido en toda la trama urbana, que muestra a Rosario como una economía local densa y diversificada.</w:t>
      </w:r>
    </w:p>
    <w:p w14:paraId="3EF30C33" w14:textId="77777777" w:rsidR="002E5A70" w:rsidRPr="002E5A70" w:rsidRDefault="002E5A70" w:rsidP="002E5A70">
      <w:pPr>
        <w:jc w:val="both"/>
        <w:rPr>
          <w:rFonts w:asciiTheme="majorHAnsi" w:hAnsiTheme="majorHAnsi" w:cstheme="majorHAnsi"/>
          <w:sz w:val="24"/>
          <w:szCs w:val="24"/>
        </w:rPr>
      </w:pPr>
    </w:p>
    <w:p w14:paraId="0D27D75F" w14:textId="77777777" w:rsidR="002E5A70" w:rsidRPr="002E5A70" w:rsidRDefault="002E5A70" w:rsidP="002E5A70">
      <w:pPr>
        <w:jc w:val="both"/>
        <w:rPr>
          <w:rFonts w:asciiTheme="majorHAnsi" w:hAnsiTheme="majorHAnsi" w:cstheme="majorHAnsi"/>
          <w:sz w:val="24"/>
          <w:szCs w:val="24"/>
        </w:rPr>
      </w:pPr>
      <w:r w:rsidRPr="002E5A70">
        <w:rPr>
          <w:rFonts w:asciiTheme="majorHAnsi" w:hAnsiTheme="majorHAnsi" w:cstheme="majorHAnsi"/>
          <w:sz w:val="24"/>
          <w:szCs w:val="24"/>
        </w:rPr>
        <w:t xml:space="preserve">A esto se suma un polo tecnológico de peso nacional e internacional que nuclea más de 70 empresas de software, biotecnología e ingeniería junto a universidades y gobiernos. </w:t>
      </w:r>
    </w:p>
    <w:p w14:paraId="4C7E1EFE" w14:textId="77777777" w:rsidR="002E5A70" w:rsidRPr="002E5A70" w:rsidRDefault="002E5A70" w:rsidP="002E5A70">
      <w:pPr>
        <w:jc w:val="both"/>
        <w:rPr>
          <w:rFonts w:asciiTheme="majorHAnsi" w:hAnsiTheme="majorHAnsi" w:cstheme="majorHAnsi"/>
          <w:sz w:val="24"/>
          <w:szCs w:val="24"/>
        </w:rPr>
      </w:pPr>
    </w:p>
    <w:p w14:paraId="1D77DB0E" w14:textId="77777777" w:rsidR="002E5A70" w:rsidRPr="002E5A70" w:rsidRDefault="002E5A70" w:rsidP="002E5A70">
      <w:pPr>
        <w:jc w:val="both"/>
        <w:rPr>
          <w:rFonts w:asciiTheme="majorHAnsi" w:hAnsiTheme="majorHAnsi" w:cstheme="majorHAnsi"/>
          <w:sz w:val="24"/>
          <w:szCs w:val="24"/>
        </w:rPr>
      </w:pPr>
      <w:r w:rsidRPr="002E5A70">
        <w:rPr>
          <w:rFonts w:asciiTheme="majorHAnsi" w:hAnsiTheme="majorHAnsi" w:cstheme="majorHAnsi"/>
          <w:sz w:val="24"/>
          <w:szCs w:val="24"/>
        </w:rPr>
        <w:t>Producción agrícola de escala mundial, infraestructura portuaria de primer nivel, un tejido comercial e industrial denso y un ecosistema tecnológico en expansión: Rosario demuestra el potencial productivo de una región que se mide en toneladas, pero además en su capacidad de integrar producción, logística y conocimiento en un mismo territorio.</w:t>
      </w:r>
    </w:p>
    <w:p w14:paraId="1CE79000" w14:textId="77777777" w:rsidR="00811F27" w:rsidRPr="002E5A70" w:rsidRDefault="00811F27">
      <w:pPr>
        <w:rPr>
          <w:rFonts w:ascii="Calibri" w:eastAsia="Times New Roman" w:hAnsi="Calibri" w:cs="Calibri"/>
          <w:b/>
          <w:bCs/>
          <w:sz w:val="28"/>
          <w:szCs w:val="28"/>
        </w:rPr>
      </w:pPr>
    </w:p>
    <w:p w14:paraId="57C0A88A" w14:textId="77777777" w:rsidR="003938A4" w:rsidRPr="003938A4" w:rsidRDefault="003938A4">
      <w:pPr>
        <w:rPr>
          <w:lang w:val="es-ES"/>
        </w:rPr>
      </w:pPr>
    </w:p>
    <w:sectPr w:rsidR="003938A4" w:rsidRPr="003938A4">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CAC0F" w14:textId="77777777" w:rsidR="00742B85" w:rsidRDefault="00742B85">
      <w:pPr>
        <w:spacing w:line="240" w:lineRule="auto"/>
      </w:pPr>
      <w:r>
        <w:separator/>
      </w:r>
    </w:p>
  </w:endnote>
  <w:endnote w:type="continuationSeparator" w:id="0">
    <w:p w14:paraId="44282DA8" w14:textId="77777777" w:rsidR="00742B85" w:rsidRDefault="00742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9929706-CB34-4DD0-881C-AD4DD83256FA}"/>
    <w:embedBold r:id="rId2" w:fontKey="{38D41BC1-38D6-4D12-B7DF-275AB73F6304}"/>
    <w:embedItalic r:id="rId3" w:fontKey="{9F90B9C7-0876-40D6-BA73-C2FC557C3268}"/>
  </w:font>
  <w:font w:name="Cambria">
    <w:panose1 w:val="02040503050406030204"/>
    <w:charset w:val="00"/>
    <w:family w:val="roman"/>
    <w:pitch w:val="variable"/>
    <w:sig w:usb0="E00006FF" w:usb1="420024FF" w:usb2="02000000" w:usb3="00000000" w:csb0="0000019F" w:csb1="00000000"/>
    <w:embedRegular r:id="rId4" w:fontKey="{B181BF38-B7BE-40A5-889D-48417E3E06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A" w14:textId="77777777" w:rsidR="00144A5F" w:rsidRDefault="00144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68EC9" w14:textId="77777777" w:rsidR="00742B85" w:rsidRDefault="00742B85">
      <w:pPr>
        <w:spacing w:line="240" w:lineRule="auto"/>
      </w:pPr>
      <w:r>
        <w:separator/>
      </w:r>
    </w:p>
  </w:footnote>
  <w:footnote w:type="continuationSeparator" w:id="0">
    <w:p w14:paraId="30F50453" w14:textId="77777777" w:rsidR="00742B85" w:rsidRDefault="00742B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9" w14:textId="77777777" w:rsidR="00144A5F" w:rsidRDefault="00840710">
    <w:r>
      <w:rPr>
        <w:noProof/>
      </w:rPr>
      <w:drawing>
        <wp:anchor distT="114300" distB="114300" distL="114300" distR="114300" simplePos="0" relativeHeight="251658240" behindDoc="0" locked="0" layoutInCell="1" hidden="0" allowOverlap="1" wp14:anchorId="517DD30B" wp14:editId="517DD30C">
          <wp:simplePos x="0" y="0"/>
          <wp:positionH relativeFrom="page">
            <wp:posOffset>-9524</wp:posOffset>
          </wp:positionH>
          <wp:positionV relativeFrom="page">
            <wp:posOffset>-47624</wp:posOffset>
          </wp:positionV>
          <wp:extent cx="7605713" cy="91474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5713" cy="91474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6DEE"/>
    <w:multiLevelType w:val="multilevel"/>
    <w:tmpl w:val="0844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5F"/>
    <w:rsid w:val="000D503D"/>
    <w:rsid w:val="00144A5F"/>
    <w:rsid w:val="002E5A70"/>
    <w:rsid w:val="003938A4"/>
    <w:rsid w:val="00415FAB"/>
    <w:rsid w:val="00423181"/>
    <w:rsid w:val="004523D8"/>
    <w:rsid w:val="0047311C"/>
    <w:rsid w:val="004A115A"/>
    <w:rsid w:val="005C13C5"/>
    <w:rsid w:val="00646B62"/>
    <w:rsid w:val="006D0F34"/>
    <w:rsid w:val="00703A18"/>
    <w:rsid w:val="00742B85"/>
    <w:rsid w:val="007C3464"/>
    <w:rsid w:val="00811F27"/>
    <w:rsid w:val="00840710"/>
    <w:rsid w:val="00844339"/>
    <w:rsid w:val="00900797"/>
    <w:rsid w:val="00901D95"/>
    <w:rsid w:val="00927FFC"/>
    <w:rsid w:val="00973829"/>
    <w:rsid w:val="00A6641B"/>
    <w:rsid w:val="00A75FC7"/>
    <w:rsid w:val="00B52593"/>
    <w:rsid w:val="00C03995"/>
    <w:rsid w:val="00CB4233"/>
    <w:rsid w:val="00CB5FF3"/>
    <w:rsid w:val="00D23C7B"/>
    <w:rsid w:val="00E57058"/>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D306"/>
  <w15:docId w15:val="{4C510EBC-D0E4-43EB-9350-8AED3E65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75FC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75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56385">
      <w:bodyDiv w:val="1"/>
      <w:marLeft w:val="0"/>
      <w:marRight w:val="0"/>
      <w:marTop w:val="0"/>
      <w:marBottom w:val="0"/>
      <w:divBdr>
        <w:top w:val="none" w:sz="0" w:space="0" w:color="auto"/>
        <w:left w:val="none" w:sz="0" w:space="0" w:color="auto"/>
        <w:bottom w:val="none" w:sz="0" w:space="0" w:color="auto"/>
        <w:right w:val="none" w:sz="0" w:space="0" w:color="auto"/>
      </w:divBdr>
    </w:div>
    <w:div w:id="741879261">
      <w:bodyDiv w:val="1"/>
      <w:marLeft w:val="0"/>
      <w:marRight w:val="0"/>
      <w:marTop w:val="0"/>
      <w:marBottom w:val="0"/>
      <w:divBdr>
        <w:top w:val="none" w:sz="0" w:space="0" w:color="auto"/>
        <w:left w:val="none" w:sz="0" w:space="0" w:color="auto"/>
        <w:bottom w:val="none" w:sz="0" w:space="0" w:color="auto"/>
        <w:right w:val="none" w:sz="0" w:space="0" w:color="auto"/>
      </w:divBdr>
    </w:div>
    <w:div w:id="1251622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2026-07-24T20:11:00Z</dcterms:created>
  <dcterms:modified xsi:type="dcterms:W3CDTF">2026-07-27T17:37:00Z</dcterms:modified>
</cp:coreProperties>
</file>