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7705C" w14:textId="77777777" w:rsidR="00DA2886" w:rsidRDefault="00DA2886">
      <w:pPr>
        <w:jc w:val="center"/>
        <w:rPr>
          <w:rFonts w:asciiTheme="majorHAnsi" w:hAnsiTheme="majorHAnsi" w:cstheme="majorHAnsi"/>
          <w:sz w:val="24"/>
          <w:szCs w:val="24"/>
          <w:lang w:val="es-AR"/>
        </w:rPr>
      </w:pPr>
    </w:p>
    <w:p w14:paraId="469E2D7F" w14:textId="77777777" w:rsidR="00DA2886" w:rsidRDefault="00DE1682">
      <w:pPr>
        <w:jc w:val="center"/>
        <w:rPr>
          <w:b/>
          <w:bCs/>
        </w:rPr>
      </w:pPr>
      <w:r>
        <w:rPr>
          <w:rFonts w:asciiTheme="majorHAnsi" w:hAnsiTheme="majorHAnsi" w:cstheme="majorHAnsi"/>
          <w:b/>
          <w:bCs/>
          <w:sz w:val="24"/>
          <w:szCs w:val="24"/>
          <w:lang w:val="es-AR"/>
        </w:rPr>
        <w:t xml:space="preserve">El Gobierno Nacional dice presente en el Congreso </w:t>
      </w:r>
      <w:proofErr w:type="spellStart"/>
      <w:r>
        <w:rPr>
          <w:rFonts w:asciiTheme="majorHAnsi" w:hAnsiTheme="majorHAnsi" w:cstheme="majorHAnsi"/>
          <w:b/>
          <w:bCs/>
          <w:sz w:val="24"/>
          <w:szCs w:val="24"/>
          <w:lang w:val="es-AR"/>
        </w:rPr>
        <w:t>Aapresid</w:t>
      </w:r>
      <w:proofErr w:type="spellEnd"/>
      <w:r>
        <w:rPr>
          <w:rFonts w:asciiTheme="majorHAnsi" w:hAnsiTheme="majorHAnsi" w:cstheme="majorHAnsi"/>
          <w:b/>
          <w:bCs/>
          <w:sz w:val="24"/>
          <w:szCs w:val="24"/>
          <w:lang w:val="es-AR"/>
        </w:rPr>
        <w:t xml:space="preserve"> 2026</w:t>
      </w:r>
    </w:p>
    <w:p w14:paraId="3D444431" w14:textId="77777777" w:rsidR="00DA2886" w:rsidRDefault="00DA2886">
      <w:pPr>
        <w:jc w:val="center"/>
        <w:rPr>
          <w:rFonts w:asciiTheme="majorHAnsi" w:hAnsiTheme="majorHAnsi" w:cstheme="majorHAnsi"/>
          <w:sz w:val="24"/>
          <w:szCs w:val="24"/>
          <w:lang w:val="es-AR"/>
        </w:rPr>
      </w:pPr>
    </w:p>
    <w:p w14:paraId="7EF8EA95" w14:textId="77777777" w:rsidR="00DA2886" w:rsidRDefault="00DE1682">
      <w:pPr>
        <w:jc w:val="center"/>
      </w:pPr>
      <w:r>
        <w:rPr>
          <w:rFonts w:asciiTheme="majorHAnsi" w:hAnsiTheme="majorHAnsi" w:cstheme="majorHAnsi"/>
          <w:i/>
          <w:iCs/>
          <w:sz w:val="24"/>
          <w:szCs w:val="24"/>
          <w:lang w:val="es-AR"/>
        </w:rPr>
        <w:t>La participación institucional refleja la decisión de trabajar de manera articulada con los representantes del sector para impulsar el desarrollo del sector</w:t>
      </w:r>
    </w:p>
    <w:p w14:paraId="2E4C4DB7" w14:textId="77777777" w:rsidR="00DA2886" w:rsidRDefault="00DA2886">
      <w:pPr>
        <w:jc w:val="both"/>
        <w:rPr>
          <w:rFonts w:asciiTheme="majorHAnsi" w:hAnsiTheme="majorHAnsi" w:cstheme="majorHAnsi"/>
          <w:sz w:val="24"/>
          <w:szCs w:val="24"/>
          <w:lang w:val="es-AR"/>
        </w:rPr>
      </w:pPr>
    </w:p>
    <w:p w14:paraId="404E3B6C" w14:textId="77777777" w:rsidR="00DA2886" w:rsidRDefault="00DA2886">
      <w:pPr>
        <w:jc w:val="both"/>
        <w:rPr>
          <w:rFonts w:asciiTheme="majorHAnsi" w:hAnsiTheme="majorHAnsi" w:cstheme="majorHAnsi"/>
          <w:sz w:val="24"/>
          <w:szCs w:val="24"/>
          <w:lang w:val="es-AR"/>
        </w:rPr>
      </w:pPr>
    </w:p>
    <w:p w14:paraId="144A8530" w14:textId="77777777" w:rsidR="00DA2886" w:rsidRDefault="00DE1682">
      <w:pPr>
        <w:jc w:val="both"/>
        <w:rPr>
          <w:rFonts w:asciiTheme="majorHAnsi" w:hAnsiTheme="majorHAnsi" w:cstheme="majorHAnsi"/>
          <w:sz w:val="24"/>
          <w:szCs w:val="24"/>
          <w:lang w:val="es-AR"/>
        </w:rPr>
      </w:pPr>
      <w:r>
        <w:rPr>
          <w:rFonts w:asciiTheme="majorHAnsi" w:hAnsiTheme="majorHAnsi" w:cstheme="majorHAnsi"/>
          <w:sz w:val="24"/>
          <w:szCs w:val="24"/>
          <w:lang w:val="es-AR"/>
        </w:rPr>
        <w:t xml:space="preserve">La </w:t>
      </w:r>
      <w:r>
        <w:rPr>
          <w:rFonts w:asciiTheme="majorHAnsi" w:hAnsiTheme="majorHAnsi" w:cstheme="majorHAnsi"/>
          <w:b/>
          <w:bCs/>
          <w:sz w:val="24"/>
          <w:szCs w:val="24"/>
          <w:lang w:val="es-AR"/>
        </w:rPr>
        <w:t xml:space="preserve">Secretaría de </w:t>
      </w:r>
      <w:r>
        <w:rPr>
          <w:rFonts w:asciiTheme="majorHAnsi" w:hAnsiTheme="majorHAnsi" w:cstheme="majorHAnsi"/>
          <w:b/>
          <w:bCs/>
          <w:sz w:val="24"/>
          <w:szCs w:val="24"/>
          <w:lang w:val="es-AR"/>
        </w:rPr>
        <w:t>Agricultura, Ganadería y Pesca del Ministerio de Economía de la Nación</w:t>
      </w:r>
      <w:r>
        <w:rPr>
          <w:rFonts w:asciiTheme="majorHAnsi" w:hAnsiTheme="majorHAnsi" w:cstheme="majorHAnsi"/>
          <w:sz w:val="24"/>
          <w:szCs w:val="24"/>
          <w:lang w:val="es-AR"/>
        </w:rPr>
        <w:t xml:space="preserve"> participa de una nueva edición del </w:t>
      </w:r>
      <w:r>
        <w:rPr>
          <w:rFonts w:asciiTheme="majorHAnsi" w:hAnsiTheme="majorHAnsi" w:cstheme="majorHAnsi"/>
          <w:b/>
          <w:bCs/>
          <w:sz w:val="24"/>
          <w:szCs w:val="24"/>
          <w:lang w:val="es-AR"/>
        </w:rPr>
        <w:t xml:space="preserve">Congreso </w:t>
      </w:r>
      <w:proofErr w:type="spellStart"/>
      <w:r>
        <w:rPr>
          <w:rFonts w:asciiTheme="majorHAnsi" w:hAnsiTheme="majorHAnsi" w:cstheme="majorHAnsi"/>
          <w:b/>
          <w:bCs/>
          <w:sz w:val="24"/>
          <w:szCs w:val="24"/>
          <w:lang w:val="es-AR"/>
        </w:rPr>
        <w:t>Aapresid</w:t>
      </w:r>
      <w:proofErr w:type="spellEnd"/>
      <w:r>
        <w:rPr>
          <w:rFonts w:asciiTheme="majorHAnsi" w:hAnsiTheme="majorHAnsi" w:cstheme="majorHAnsi"/>
          <w:sz w:val="24"/>
          <w:szCs w:val="24"/>
          <w:lang w:val="es-AR"/>
        </w:rPr>
        <w:t xml:space="preserve"> con una agenda enfocada en la innovación, el desarrollo productivo y el fortalecimiento del vínculo con los distintos actores del se</w:t>
      </w:r>
      <w:r>
        <w:rPr>
          <w:rFonts w:asciiTheme="majorHAnsi" w:hAnsiTheme="majorHAnsi" w:cstheme="majorHAnsi"/>
          <w:sz w:val="24"/>
          <w:szCs w:val="24"/>
          <w:lang w:val="es-AR"/>
        </w:rPr>
        <w:t xml:space="preserve">ctor agropecuario. </w:t>
      </w:r>
    </w:p>
    <w:p w14:paraId="09E44BF2" w14:textId="77777777" w:rsidR="00DA2886" w:rsidRDefault="00DA2886">
      <w:pPr>
        <w:jc w:val="both"/>
        <w:rPr>
          <w:rFonts w:asciiTheme="majorHAnsi" w:hAnsiTheme="majorHAnsi" w:cstheme="majorHAnsi"/>
          <w:sz w:val="24"/>
          <w:szCs w:val="24"/>
          <w:lang w:val="es-AR"/>
        </w:rPr>
      </w:pPr>
    </w:p>
    <w:p w14:paraId="16423DA9" w14:textId="77777777" w:rsidR="00DA2886" w:rsidRDefault="00DE1682">
      <w:pPr>
        <w:jc w:val="both"/>
        <w:rPr>
          <w:rFonts w:asciiTheme="majorHAnsi" w:hAnsiTheme="majorHAnsi" w:cstheme="majorHAnsi"/>
          <w:sz w:val="24"/>
          <w:szCs w:val="24"/>
          <w:lang w:val="es-AR"/>
        </w:rPr>
      </w:pPr>
      <w:r>
        <w:rPr>
          <w:rFonts w:asciiTheme="majorHAnsi" w:hAnsiTheme="majorHAnsi" w:cstheme="majorHAnsi"/>
          <w:sz w:val="24"/>
          <w:szCs w:val="24"/>
          <w:lang w:val="es-AR"/>
        </w:rPr>
        <w:t>La presencia en el encuentro que se llevará a cabo</w:t>
      </w:r>
      <w:r>
        <w:rPr>
          <w:rFonts w:asciiTheme="majorHAnsi" w:hAnsiTheme="majorHAnsi" w:cstheme="majorHAnsi"/>
          <w:b/>
          <w:bCs/>
          <w:sz w:val="24"/>
          <w:szCs w:val="24"/>
          <w:lang w:val="es-AR"/>
        </w:rPr>
        <w:t xml:space="preserve"> del 4 al 6 de agosto en el Salón Metropolitano de Rosario </w:t>
      </w:r>
      <w:r>
        <w:rPr>
          <w:rFonts w:asciiTheme="majorHAnsi" w:hAnsiTheme="majorHAnsi" w:cstheme="majorHAnsi"/>
          <w:sz w:val="24"/>
          <w:szCs w:val="24"/>
          <w:lang w:val="es-AR"/>
        </w:rPr>
        <w:t>también constituye una oportunidad para presentar los avances impulsados por la Secretaría en materia de modernización de la g</w:t>
      </w:r>
      <w:r>
        <w:rPr>
          <w:rFonts w:asciiTheme="majorHAnsi" w:hAnsiTheme="majorHAnsi" w:cstheme="majorHAnsi"/>
          <w:sz w:val="24"/>
          <w:szCs w:val="24"/>
          <w:lang w:val="es-AR"/>
        </w:rPr>
        <w:t>estión, digitalización de procesos, fortalecimiento de los sistemas de información y desarrollo de políticas orientadas a generar condiciones favorables para la producción y las exportaciones.</w:t>
      </w:r>
    </w:p>
    <w:p w14:paraId="06443F76" w14:textId="77777777" w:rsidR="00DA2886" w:rsidRDefault="00DA2886">
      <w:pPr>
        <w:jc w:val="both"/>
        <w:rPr>
          <w:rFonts w:asciiTheme="majorHAnsi" w:hAnsiTheme="majorHAnsi" w:cstheme="majorHAnsi"/>
          <w:sz w:val="24"/>
          <w:szCs w:val="24"/>
          <w:lang w:val="es-AR"/>
        </w:rPr>
      </w:pPr>
    </w:p>
    <w:p w14:paraId="034334CA" w14:textId="77777777" w:rsidR="00DA2886" w:rsidRDefault="00DE1682">
      <w:pPr>
        <w:jc w:val="both"/>
        <w:rPr>
          <w:rFonts w:asciiTheme="majorHAnsi" w:hAnsiTheme="majorHAnsi" w:cstheme="majorHAnsi"/>
          <w:sz w:val="24"/>
          <w:szCs w:val="24"/>
          <w:lang w:val="es-AR"/>
        </w:rPr>
      </w:pPr>
      <w:r>
        <w:rPr>
          <w:rFonts w:asciiTheme="majorHAnsi" w:hAnsiTheme="majorHAnsi" w:cstheme="majorHAnsi"/>
          <w:sz w:val="24"/>
          <w:szCs w:val="24"/>
          <w:lang w:val="es-AR"/>
        </w:rPr>
        <w:t xml:space="preserve">Acompañar el Congreso </w:t>
      </w:r>
      <w:proofErr w:type="spellStart"/>
      <w:r>
        <w:rPr>
          <w:rFonts w:asciiTheme="majorHAnsi" w:hAnsiTheme="majorHAnsi" w:cstheme="majorHAnsi"/>
          <w:sz w:val="24"/>
          <w:szCs w:val="24"/>
          <w:lang w:val="es-AR"/>
        </w:rPr>
        <w:t>Aapresid</w:t>
      </w:r>
      <w:proofErr w:type="spellEnd"/>
      <w:r>
        <w:rPr>
          <w:rFonts w:asciiTheme="majorHAnsi" w:hAnsiTheme="majorHAnsi" w:cstheme="majorHAnsi"/>
          <w:sz w:val="24"/>
          <w:szCs w:val="24"/>
          <w:lang w:val="es-AR"/>
        </w:rPr>
        <w:t xml:space="preserve"> significa </w:t>
      </w:r>
      <w:r>
        <w:rPr>
          <w:rFonts w:asciiTheme="majorHAnsi" w:hAnsiTheme="majorHAnsi" w:cstheme="majorHAnsi"/>
          <w:b/>
          <w:bCs/>
          <w:sz w:val="24"/>
          <w:szCs w:val="24"/>
          <w:lang w:val="es-AR"/>
        </w:rPr>
        <w:t xml:space="preserve">fortalecer un ámbito </w:t>
      </w:r>
      <w:r>
        <w:rPr>
          <w:rFonts w:asciiTheme="majorHAnsi" w:hAnsiTheme="majorHAnsi" w:cstheme="majorHAnsi"/>
          <w:b/>
          <w:bCs/>
          <w:sz w:val="24"/>
          <w:szCs w:val="24"/>
          <w:lang w:val="es-AR"/>
        </w:rPr>
        <w:t>de diálogo y construcción conjunta que reúne a los principales protagonistas del agro argentino</w:t>
      </w:r>
      <w:r>
        <w:rPr>
          <w:rFonts w:asciiTheme="majorHAnsi" w:hAnsiTheme="majorHAnsi" w:cstheme="majorHAnsi"/>
          <w:sz w:val="24"/>
          <w:szCs w:val="24"/>
          <w:lang w:val="es-AR"/>
        </w:rPr>
        <w:t>. La interacción entre el sector público, los productores, la ciencia y la tecnología resulta fundamental para consolidar un modelo productivo que combine eficie</w:t>
      </w:r>
      <w:r>
        <w:rPr>
          <w:rFonts w:asciiTheme="majorHAnsi" w:hAnsiTheme="majorHAnsi" w:cstheme="majorHAnsi"/>
          <w:sz w:val="24"/>
          <w:szCs w:val="24"/>
          <w:lang w:val="es-AR"/>
        </w:rPr>
        <w:t>ncia, innovación y cuidado de nuestros suelos.</w:t>
      </w:r>
    </w:p>
    <w:p w14:paraId="444CCF39" w14:textId="77777777" w:rsidR="00DA2886" w:rsidRDefault="00DA2886">
      <w:pPr>
        <w:rPr>
          <w:color w:val="1F497D"/>
          <w:lang w:val="es-AR"/>
        </w:rPr>
      </w:pPr>
    </w:p>
    <w:p w14:paraId="51B68D22" w14:textId="77777777" w:rsidR="00DA2886" w:rsidRDefault="00DA2886">
      <w:pPr>
        <w:rPr>
          <w:color w:val="1F497D"/>
          <w:lang w:val="es-AR"/>
        </w:rPr>
      </w:pPr>
    </w:p>
    <w:p w14:paraId="63513082" w14:textId="77777777" w:rsidR="00DA2886" w:rsidRDefault="00DA2886">
      <w:pPr>
        <w:rPr>
          <w:rFonts w:ascii="Calibri" w:eastAsia="Times New Roman" w:hAnsi="Calibri" w:cs="Calibri"/>
          <w:b/>
          <w:bCs/>
          <w:sz w:val="28"/>
          <w:szCs w:val="28"/>
          <w:lang w:val="es-AR"/>
        </w:rPr>
      </w:pPr>
    </w:p>
    <w:p w14:paraId="3CBEDF4A" w14:textId="77777777" w:rsidR="00DA2886" w:rsidRDefault="00DA2886"/>
    <w:sectPr w:rsidR="00DA2886">
      <w:headerReference w:type="default" r:id="rId6"/>
      <w:footerReference w:type="default" r:id="rId7"/>
      <w:pgSz w:w="11906" w:h="16838"/>
      <w:pgMar w:top="1440" w:right="1440" w:bottom="1440" w:left="1440" w:header="720" w:footer="72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8FDDC6" w14:textId="77777777" w:rsidR="00DE1682" w:rsidRDefault="00DE1682">
      <w:pPr>
        <w:spacing w:line="240" w:lineRule="auto"/>
      </w:pPr>
      <w:r>
        <w:separator/>
      </w:r>
    </w:p>
  </w:endnote>
  <w:endnote w:type="continuationSeparator" w:id="0">
    <w:p w14:paraId="715C7397" w14:textId="77777777" w:rsidR="00DE1682" w:rsidRDefault="00DE16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1" w:fontKey="{005C9A62-2A95-424D-A02D-A1A7B3F9F923}"/>
    <w:embedItalic r:id="rId2" w:fontKey="{9A3988B5-A2A1-4E2B-9702-359D1BBC4CF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885641A-1A6B-426C-8FEB-B2CFF6AA3788}"/>
    <w:embedBold r:id="rId4" w:fontKey="{E3B2B452-BB9E-441A-A3BE-31E70CFA0C7E}"/>
    <w:embedItalic r:id="rId5" w:fontKey="{6C8355EB-C33E-42F5-B959-70FAAB3B25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C187ED9-2029-4959-918E-2381ABED96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AA3BD" w14:textId="77777777" w:rsidR="00DA2886" w:rsidRDefault="00DA288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AE9236" w14:textId="77777777" w:rsidR="00DE1682" w:rsidRDefault="00DE1682">
      <w:pPr>
        <w:spacing w:line="240" w:lineRule="auto"/>
      </w:pPr>
      <w:r>
        <w:separator/>
      </w:r>
    </w:p>
  </w:footnote>
  <w:footnote w:type="continuationSeparator" w:id="0">
    <w:p w14:paraId="3733500C" w14:textId="77777777" w:rsidR="00DE1682" w:rsidRDefault="00DE168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CE61D" w14:textId="77777777" w:rsidR="00DA2886" w:rsidRDefault="00DE1682">
    <w:r>
      <w:rPr>
        <w:noProof/>
      </w:rPr>
      <w:drawing>
        <wp:anchor distT="0" distB="0" distL="0" distR="0" simplePos="0" relativeHeight="2" behindDoc="1" locked="0" layoutInCell="0" allowOverlap="1" wp14:anchorId="43795B0B" wp14:editId="21A687B8">
          <wp:simplePos x="0" y="0"/>
          <wp:positionH relativeFrom="page">
            <wp:posOffset>-9525</wp:posOffset>
          </wp:positionH>
          <wp:positionV relativeFrom="page">
            <wp:posOffset>-47625</wp:posOffset>
          </wp:positionV>
          <wp:extent cx="7606030" cy="91503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06030" cy="915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2886"/>
    <w:rsid w:val="001814B4"/>
    <w:rsid w:val="00DA2886"/>
    <w:rsid w:val="00DE1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97654A"/>
  <w15:docId w15:val="{456B16C5-8C47-4759-AEEC-F59BFF9E6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ES" w:eastAsia="zh-CN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A75FC7"/>
    <w:rPr>
      <w:b/>
      <w:bCs/>
    </w:rPr>
  </w:style>
  <w:style w:type="paragraph" w:styleId="Ttulo">
    <w:name w:val="Title"/>
    <w:basedOn w:val="Normal"/>
    <w:next w:val="Textoindependient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Textoindependiente">
    <w:name w:val="Body Text"/>
    <w:basedOn w:val="Normal"/>
    <w:pPr>
      <w:spacing w:after="140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  <w:lang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qFormat/>
    <w:rsid w:val="00A75FC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Cabeceraypie"/>
  </w:style>
  <w:style w:type="paragraph" w:styleId="Piedepgina">
    <w:name w:val="footer"/>
    <w:basedOn w:val="Cabeceraypie"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</Words>
  <Characters>1121</Characters>
  <Application>Microsoft Office Word</Application>
  <DocSecurity>0</DocSecurity>
  <Lines>9</Lines>
  <Paragraphs>2</Paragraphs>
  <ScaleCrop>false</ScaleCrop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Quattrini</dc:creator>
  <dc:description/>
  <cp:lastModifiedBy>Brenda Quattrini</cp:lastModifiedBy>
  <cp:revision>2</cp:revision>
  <dcterms:created xsi:type="dcterms:W3CDTF">2026-07-22T21:14:00Z</dcterms:created>
  <dcterms:modified xsi:type="dcterms:W3CDTF">2026-07-22T21:14:00Z</dcterms:modified>
  <dc:language>es-AR</dc:language>
</cp:coreProperties>
</file>